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3.xml" ContentType="application/vnd.openxmlformats-officedocument.wordprocessingml.header+xml"/>
  <Override PartName="/word/footer2.xml" ContentType="application/vnd.openxmlformats-officedocument.wordprocessingml.footer+xml"/>
  <Override PartName="/word/charts/chart3.xml" ContentType="application/vnd.openxmlformats-officedocument.drawingml.chart+xml"/>
  <Override PartName="/word/charts/chart4.xml" ContentType="application/vnd.openxmlformats-officedocument.drawingml.chart+xml"/>
  <Override PartName="/word/footer3.xml" ContentType="application/vnd.openxmlformats-officedocument.wordprocessingml.footer+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835" w:rsidRPr="002B09AF" w:rsidRDefault="00804FB3" w:rsidP="00CA5470">
      <w:pPr>
        <w:spacing w:line="276" w:lineRule="auto"/>
        <w:jc w:val="center"/>
        <w:rPr>
          <w:rFonts w:ascii="Arial" w:hAnsi="Arial" w:cs="Arial"/>
          <w:color w:val="00245A"/>
          <w:sz w:val="48"/>
          <w:szCs w:val="48"/>
        </w:rPr>
      </w:pPr>
      <w:bookmarkStart w:id="0" w:name="_GoBack"/>
      <w:bookmarkEnd w:id="0"/>
      <w:r>
        <w:rPr>
          <w:rFonts w:ascii="Arial" w:hAnsi="Arial" w:cs="Arial"/>
          <w:color w:val="00245A"/>
          <w:sz w:val="48"/>
          <w:szCs w:val="48"/>
        </w:rPr>
        <w:t>West Dunbartonshire</w:t>
      </w:r>
      <w:r w:rsidR="0061043D" w:rsidRPr="002B09AF">
        <w:rPr>
          <w:rFonts w:ascii="Arial" w:hAnsi="Arial" w:cs="Arial"/>
          <w:color w:val="00245A"/>
          <w:sz w:val="48"/>
          <w:szCs w:val="48"/>
        </w:rPr>
        <w:t xml:space="preserve"> Council</w:t>
      </w:r>
    </w:p>
    <w:p w:rsidR="00E87835" w:rsidRPr="002B09AF" w:rsidRDefault="00E87835" w:rsidP="00CA5470">
      <w:pPr>
        <w:spacing w:line="276" w:lineRule="auto"/>
        <w:jc w:val="center"/>
        <w:rPr>
          <w:rFonts w:ascii="Arial" w:hAnsi="Arial" w:cs="Arial"/>
          <w:color w:val="00245A"/>
          <w:sz w:val="48"/>
          <w:szCs w:val="48"/>
        </w:rPr>
      </w:pPr>
    </w:p>
    <w:p w:rsidR="00E87835" w:rsidRPr="002B09AF" w:rsidRDefault="004A2E97" w:rsidP="00CA5470">
      <w:pPr>
        <w:spacing w:line="276" w:lineRule="auto"/>
        <w:jc w:val="center"/>
        <w:rPr>
          <w:rFonts w:ascii="Arial" w:hAnsi="Arial" w:cs="Arial"/>
          <w:color w:val="00245A"/>
          <w:sz w:val="48"/>
          <w:szCs w:val="48"/>
        </w:rPr>
      </w:pPr>
      <w:r>
        <w:rPr>
          <w:rFonts w:ascii="Arial" w:hAnsi="Arial" w:cs="Arial"/>
          <w:color w:val="00245A"/>
          <w:sz w:val="48"/>
          <w:szCs w:val="48"/>
        </w:rPr>
        <w:t>Reputation Tracker</w:t>
      </w:r>
    </w:p>
    <w:p w:rsidR="005647BD" w:rsidRDefault="00F468F4" w:rsidP="00CA5470">
      <w:pPr>
        <w:spacing w:line="276" w:lineRule="auto"/>
        <w:jc w:val="center"/>
        <w:rPr>
          <w:rFonts w:ascii="Arial" w:hAnsi="Arial" w:cs="Arial"/>
          <w:color w:val="00245A"/>
          <w:sz w:val="48"/>
          <w:szCs w:val="48"/>
        </w:rPr>
      </w:pPr>
      <w:r w:rsidRPr="002B09AF">
        <w:rPr>
          <w:rFonts w:ascii="Arial" w:hAnsi="Arial" w:cs="Arial"/>
          <w:color w:val="00245A"/>
          <w:sz w:val="48"/>
          <w:szCs w:val="48"/>
        </w:rPr>
        <w:t>Overview</w:t>
      </w:r>
      <w:r w:rsidR="00594776" w:rsidRPr="002B09AF">
        <w:rPr>
          <w:rFonts w:ascii="Arial" w:hAnsi="Arial" w:cs="Arial"/>
          <w:color w:val="00245A"/>
          <w:sz w:val="48"/>
          <w:szCs w:val="48"/>
        </w:rPr>
        <w:t xml:space="preserve"> Report</w:t>
      </w:r>
    </w:p>
    <w:p w:rsidR="005D5D69" w:rsidRPr="002B09AF" w:rsidRDefault="005D5D69" w:rsidP="00CA5470">
      <w:pPr>
        <w:spacing w:line="276" w:lineRule="auto"/>
        <w:jc w:val="center"/>
        <w:rPr>
          <w:rFonts w:ascii="Arial" w:hAnsi="Arial" w:cs="Arial"/>
          <w:color w:val="00245A"/>
          <w:sz w:val="48"/>
          <w:szCs w:val="48"/>
        </w:rPr>
      </w:pPr>
    </w:p>
    <w:p w:rsidR="005647BD" w:rsidRDefault="00BF5974" w:rsidP="00CA5470">
      <w:pPr>
        <w:spacing w:line="276" w:lineRule="auto"/>
        <w:jc w:val="center"/>
        <w:rPr>
          <w:rFonts w:ascii="Arial" w:hAnsi="Arial" w:cs="Arial"/>
          <w:color w:val="00245A"/>
          <w:sz w:val="48"/>
          <w:szCs w:val="48"/>
        </w:rPr>
      </w:pPr>
      <w:r>
        <w:rPr>
          <w:rFonts w:ascii="Arial" w:hAnsi="Arial" w:cs="Arial"/>
          <w:color w:val="00245A"/>
          <w:sz w:val="48"/>
          <w:szCs w:val="48"/>
        </w:rPr>
        <w:t xml:space="preserve">Quarter </w:t>
      </w:r>
      <w:r w:rsidR="000420C2">
        <w:rPr>
          <w:rFonts w:ascii="Arial" w:hAnsi="Arial" w:cs="Arial"/>
          <w:color w:val="00245A"/>
          <w:sz w:val="48"/>
          <w:szCs w:val="48"/>
        </w:rPr>
        <w:t>4</w:t>
      </w:r>
      <w:r w:rsidR="00B31CCA">
        <w:rPr>
          <w:rFonts w:ascii="Arial" w:hAnsi="Arial" w:cs="Arial"/>
          <w:color w:val="00245A"/>
          <w:sz w:val="48"/>
          <w:szCs w:val="48"/>
        </w:rPr>
        <w:t xml:space="preserve"> 2013</w:t>
      </w:r>
    </w:p>
    <w:p w:rsidR="004A2E97" w:rsidRPr="002B09AF" w:rsidRDefault="004A2E97" w:rsidP="00CA5470">
      <w:pPr>
        <w:spacing w:line="276" w:lineRule="auto"/>
        <w:jc w:val="center"/>
        <w:rPr>
          <w:rFonts w:ascii="Arial" w:hAnsi="Arial" w:cs="Arial"/>
          <w:color w:val="00245A"/>
          <w:sz w:val="48"/>
          <w:szCs w:val="48"/>
        </w:rPr>
      </w:pPr>
    </w:p>
    <w:p w:rsidR="005647BD" w:rsidRPr="002B09AF" w:rsidRDefault="00956BB0" w:rsidP="00CA5470">
      <w:pPr>
        <w:spacing w:line="276" w:lineRule="auto"/>
        <w:jc w:val="center"/>
        <w:rPr>
          <w:rFonts w:ascii="Arial" w:hAnsi="Arial" w:cs="Arial"/>
          <w:color w:val="00245A"/>
          <w:sz w:val="48"/>
          <w:szCs w:val="48"/>
        </w:rPr>
      </w:pPr>
      <w:r>
        <w:rPr>
          <w:rFonts w:ascii="Arial" w:hAnsi="Arial" w:cs="Arial"/>
          <w:color w:val="00245A"/>
          <w:sz w:val="48"/>
          <w:szCs w:val="48"/>
        </w:rPr>
        <w:t>February</w:t>
      </w:r>
      <w:r w:rsidR="000420C2">
        <w:rPr>
          <w:rFonts w:ascii="Arial" w:hAnsi="Arial" w:cs="Arial"/>
          <w:color w:val="00245A"/>
          <w:sz w:val="48"/>
          <w:szCs w:val="48"/>
        </w:rPr>
        <w:t xml:space="preserve"> 2014</w:t>
      </w:r>
    </w:p>
    <w:p w:rsidR="005647BD" w:rsidRPr="008552AB" w:rsidRDefault="005647BD" w:rsidP="00CA5470">
      <w:pPr>
        <w:spacing w:line="276" w:lineRule="auto"/>
        <w:jc w:val="both"/>
        <w:rPr>
          <w:rFonts w:ascii="Arial" w:hAnsi="Arial" w:cs="Arial"/>
          <w:b/>
          <w:smallCaps/>
          <w:color w:val="00245A"/>
          <w:sz w:val="32"/>
          <w:szCs w:val="32"/>
        </w:rPr>
        <w:sectPr w:rsidR="005647BD" w:rsidRPr="008552AB" w:rsidSect="00DB7314">
          <w:headerReference w:type="default" r:id="rId9"/>
          <w:footerReference w:type="default" r:id="rId10"/>
          <w:headerReference w:type="first" r:id="rId11"/>
          <w:pgSz w:w="11900" w:h="16840"/>
          <w:pgMar w:top="7371" w:right="1134" w:bottom="1276" w:left="1134" w:header="0" w:footer="567" w:gutter="0"/>
          <w:cols w:space="708"/>
          <w:titlePg/>
        </w:sectPr>
      </w:pPr>
    </w:p>
    <w:p w:rsidR="008E79D2" w:rsidRDefault="008E79D2" w:rsidP="00F270AE">
      <w:pPr>
        <w:pStyle w:val="NormalWeb"/>
        <w:shd w:val="clear" w:color="auto" w:fill="FFFFFF"/>
        <w:spacing w:line="276" w:lineRule="auto"/>
        <w:ind w:left="720" w:hanging="720"/>
        <w:jc w:val="both"/>
        <w:rPr>
          <w:rFonts w:ascii="Trebuchet MS" w:hAnsi="Trebuchet MS" w:cs="Arial"/>
          <w:b/>
          <w:smallCaps/>
          <w:sz w:val="28"/>
        </w:rPr>
      </w:pPr>
    </w:p>
    <w:p w:rsidR="008E79D2" w:rsidRDefault="008E79D2" w:rsidP="00F270AE">
      <w:pPr>
        <w:pStyle w:val="NormalWeb"/>
        <w:shd w:val="clear" w:color="auto" w:fill="FFFFFF"/>
        <w:spacing w:line="276" w:lineRule="auto"/>
        <w:ind w:left="720" w:hanging="720"/>
        <w:jc w:val="both"/>
        <w:rPr>
          <w:rFonts w:ascii="Trebuchet MS" w:hAnsi="Trebuchet MS" w:cs="Arial"/>
          <w:b/>
          <w:smallCaps/>
          <w:sz w:val="28"/>
        </w:rPr>
      </w:pPr>
    </w:p>
    <w:p w:rsidR="008E79D2" w:rsidRDefault="008E79D2" w:rsidP="00F270AE">
      <w:pPr>
        <w:pStyle w:val="NormalWeb"/>
        <w:shd w:val="clear" w:color="auto" w:fill="FFFFFF"/>
        <w:spacing w:line="276" w:lineRule="auto"/>
        <w:ind w:left="720" w:hanging="720"/>
        <w:jc w:val="both"/>
        <w:rPr>
          <w:rFonts w:ascii="Trebuchet MS" w:hAnsi="Trebuchet MS" w:cs="Arial"/>
          <w:b/>
          <w:smallCaps/>
          <w:sz w:val="28"/>
        </w:rPr>
      </w:pPr>
    </w:p>
    <w:p w:rsidR="008E79D2" w:rsidRDefault="008E79D2" w:rsidP="00F270AE">
      <w:pPr>
        <w:pStyle w:val="NormalWeb"/>
        <w:shd w:val="clear" w:color="auto" w:fill="FFFFFF"/>
        <w:spacing w:line="276" w:lineRule="auto"/>
        <w:ind w:left="720" w:hanging="720"/>
        <w:jc w:val="both"/>
        <w:rPr>
          <w:rFonts w:ascii="Trebuchet MS" w:hAnsi="Trebuchet MS" w:cs="Arial"/>
          <w:b/>
          <w:smallCaps/>
          <w:sz w:val="28"/>
        </w:rPr>
      </w:pPr>
    </w:p>
    <w:p w:rsidR="006D3E36" w:rsidRDefault="0016713B" w:rsidP="00F270AE">
      <w:pPr>
        <w:pStyle w:val="NormalWeb"/>
        <w:shd w:val="clear" w:color="auto" w:fill="FFFFFF"/>
        <w:spacing w:line="276" w:lineRule="auto"/>
        <w:ind w:left="720" w:hanging="720"/>
        <w:jc w:val="both"/>
        <w:rPr>
          <w:rFonts w:ascii="Trebuchet MS" w:hAnsi="Trebuchet MS"/>
        </w:rPr>
      </w:pPr>
      <w:r>
        <w:rPr>
          <w:rFonts w:ascii="Trebuchet MS" w:hAnsi="Trebuchet MS" w:cs="Arial"/>
          <w:b/>
          <w:smallCaps/>
          <w:sz w:val="28"/>
        </w:rPr>
        <w:lastRenderedPageBreak/>
        <w:t>2</w:t>
      </w:r>
      <w:r w:rsidRPr="00EC76CF">
        <w:rPr>
          <w:rFonts w:ascii="Trebuchet MS" w:hAnsi="Trebuchet MS" w:cs="Arial"/>
          <w:b/>
          <w:smallCaps/>
          <w:sz w:val="28"/>
        </w:rPr>
        <w:t>.0</w:t>
      </w:r>
      <w:r w:rsidRPr="00EC76CF">
        <w:rPr>
          <w:rFonts w:ascii="Trebuchet MS" w:hAnsi="Trebuchet MS" w:cs="Arial"/>
          <w:b/>
          <w:smallCaps/>
          <w:sz w:val="28"/>
        </w:rPr>
        <w:tab/>
      </w:r>
      <w:r w:rsidR="00F45269">
        <w:rPr>
          <w:rFonts w:ascii="Trebuchet MS" w:hAnsi="Trebuchet MS" w:cs="Arial"/>
          <w:b/>
          <w:smallCaps/>
          <w:sz w:val="28"/>
        </w:rPr>
        <w:t>Respondent Profile</w:t>
      </w:r>
    </w:p>
    <w:p w:rsidR="006950BD" w:rsidRDefault="006950BD" w:rsidP="00CA5470">
      <w:pPr>
        <w:spacing w:line="276" w:lineRule="auto"/>
        <w:ind w:left="720" w:hanging="720"/>
        <w:jc w:val="both"/>
        <w:rPr>
          <w:rFonts w:ascii="Trebuchet MS" w:hAnsi="Trebuchet MS"/>
        </w:rPr>
      </w:pPr>
      <w:r>
        <w:rPr>
          <w:rFonts w:ascii="Trebuchet MS" w:hAnsi="Trebuchet MS"/>
        </w:rPr>
        <w:t>2.1</w:t>
      </w:r>
      <w:r>
        <w:rPr>
          <w:rFonts w:ascii="Trebuchet MS" w:hAnsi="Trebuchet MS"/>
        </w:rPr>
        <w:tab/>
      </w:r>
      <w:r w:rsidR="00D57688">
        <w:rPr>
          <w:rFonts w:ascii="Trebuchet MS" w:hAnsi="Trebuchet MS"/>
        </w:rPr>
        <w:t>A</w:t>
      </w:r>
      <w:r>
        <w:rPr>
          <w:rFonts w:ascii="Trebuchet MS" w:hAnsi="Trebuchet MS"/>
        </w:rPr>
        <w:t xml:space="preserve"> total of </w:t>
      </w:r>
      <w:r w:rsidR="00E8575B">
        <w:rPr>
          <w:rFonts w:ascii="Trebuchet MS" w:hAnsi="Trebuchet MS"/>
        </w:rPr>
        <w:t>30</w:t>
      </w:r>
      <w:r w:rsidR="008E287C">
        <w:rPr>
          <w:rFonts w:ascii="Trebuchet MS" w:hAnsi="Trebuchet MS"/>
        </w:rPr>
        <w:t>0</w:t>
      </w:r>
      <w:r>
        <w:rPr>
          <w:rFonts w:ascii="Trebuchet MS" w:hAnsi="Trebuchet MS"/>
        </w:rPr>
        <w:t xml:space="preserve"> </w:t>
      </w:r>
      <w:r w:rsidR="007D2867">
        <w:rPr>
          <w:rFonts w:ascii="Trebuchet MS" w:hAnsi="Trebuchet MS"/>
        </w:rPr>
        <w:t xml:space="preserve">telephone interviews </w:t>
      </w:r>
      <w:r w:rsidR="005D5D69">
        <w:rPr>
          <w:rFonts w:ascii="Trebuchet MS" w:hAnsi="Trebuchet MS"/>
        </w:rPr>
        <w:t>were</w:t>
      </w:r>
      <w:r w:rsidR="007D2867">
        <w:rPr>
          <w:rFonts w:ascii="Trebuchet MS" w:hAnsi="Trebuchet MS"/>
        </w:rPr>
        <w:t xml:space="preserve"> carried out</w:t>
      </w:r>
      <w:r w:rsidR="005D5D69">
        <w:rPr>
          <w:rFonts w:ascii="Trebuchet MS" w:hAnsi="Trebuchet MS"/>
        </w:rPr>
        <w:t xml:space="preserve"> in </w:t>
      </w:r>
      <w:r w:rsidR="00B517D4">
        <w:rPr>
          <w:rFonts w:ascii="Trebuchet MS" w:hAnsi="Trebuchet MS"/>
        </w:rPr>
        <w:t xml:space="preserve">Quarter </w:t>
      </w:r>
      <w:r w:rsidR="00956BB0">
        <w:rPr>
          <w:rFonts w:ascii="Trebuchet MS" w:hAnsi="Trebuchet MS"/>
        </w:rPr>
        <w:t>4</w:t>
      </w:r>
      <w:r w:rsidR="00D57688">
        <w:rPr>
          <w:rFonts w:ascii="Trebuchet MS" w:hAnsi="Trebuchet MS"/>
        </w:rPr>
        <w:t>.</w:t>
      </w:r>
    </w:p>
    <w:p w:rsidR="007D2867" w:rsidRDefault="007D2867" w:rsidP="00CA5470">
      <w:pPr>
        <w:spacing w:line="276" w:lineRule="auto"/>
        <w:ind w:left="720" w:hanging="720"/>
        <w:jc w:val="both"/>
        <w:rPr>
          <w:rFonts w:ascii="Trebuchet MS" w:hAnsi="Trebuchet MS"/>
        </w:rPr>
      </w:pPr>
    </w:p>
    <w:p w:rsidR="007E2F63" w:rsidRDefault="006950BD" w:rsidP="00CA5470">
      <w:pPr>
        <w:spacing w:line="276" w:lineRule="auto"/>
        <w:ind w:left="720" w:hanging="720"/>
        <w:jc w:val="both"/>
        <w:rPr>
          <w:rFonts w:ascii="Trebuchet MS" w:hAnsi="Trebuchet MS"/>
        </w:rPr>
      </w:pPr>
      <w:r>
        <w:rPr>
          <w:rFonts w:ascii="Trebuchet MS" w:hAnsi="Trebuchet MS"/>
        </w:rPr>
        <w:t>2.2</w:t>
      </w:r>
      <w:r w:rsidR="007E2F63">
        <w:rPr>
          <w:rFonts w:ascii="Trebuchet MS" w:hAnsi="Trebuchet MS"/>
        </w:rPr>
        <w:tab/>
      </w:r>
      <w:r w:rsidR="009B16D9">
        <w:rPr>
          <w:rFonts w:ascii="Trebuchet MS" w:hAnsi="Trebuchet MS"/>
        </w:rPr>
        <w:t>The</w:t>
      </w:r>
      <w:r>
        <w:rPr>
          <w:rFonts w:ascii="Trebuchet MS" w:hAnsi="Trebuchet MS"/>
        </w:rPr>
        <w:t xml:space="preserve"> respondent</w:t>
      </w:r>
      <w:r w:rsidR="009B16D9">
        <w:rPr>
          <w:rFonts w:ascii="Trebuchet MS" w:hAnsi="Trebuchet MS"/>
        </w:rPr>
        <w:t xml:space="preserve"> </w:t>
      </w:r>
      <w:r w:rsidR="00BB6304">
        <w:rPr>
          <w:rFonts w:ascii="Trebuchet MS" w:hAnsi="Trebuchet MS"/>
        </w:rPr>
        <w:t xml:space="preserve">profile </w:t>
      </w:r>
      <w:r>
        <w:rPr>
          <w:rFonts w:ascii="Trebuchet MS" w:hAnsi="Trebuchet MS"/>
        </w:rPr>
        <w:t xml:space="preserve">in terms of </w:t>
      </w:r>
      <w:r w:rsidR="007D2867">
        <w:rPr>
          <w:rFonts w:ascii="Trebuchet MS" w:hAnsi="Trebuchet MS"/>
        </w:rPr>
        <w:t>gender</w:t>
      </w:r>
      <w:r w:rsidR="00112620">
        <w:rPr>
          <w:rFonts w:ascii="Trebuchet MS" w:hAnsi="Trebuchet MS"/>
        </w:rPr>
        <w:t xml:space="preserve"> is illustrated in Figure 2.1.</w:t>
      </w:r>
    </w:p>
    <w:p w:rsidR="00031F19" w:rsidRDefault="008D79C2" w:rsidP="00CA5470">
      <w:pPr>
        <w:spacing w:line="276" w:lineRule="auto"/>
        <w:ind w:left="720" w:hanging="720"/>
        <w:jc w:val="both"/>
        <w:rPr>
          <w:rFonts w:ascii="Trebuchet MS" w:hAnsi="Trebuchet MS"/>
        </w:rPr>
      </w:pPr>
      <w:r>
        <w:rPr>
          <w:rFonts w:ascii="Trebuchet MS" w:hAnsi="Trebuchet MS"/>
          <w:noProof/>
          <w:lang w:eastAsia="en-GB"/>
        </w:rPr>
        <mc:AlternateContent>
          <mc:Choice Requires="wps">
            <w:drawing>
              <wp:anchor distT="4294967295" distB="4294967295" distL="114300" distR="114300" simplePos="0" relativeHeight="251646976" behindDoc="0" locked="0" layoutInCell="1" allowOverlap="1">
                <wp:simplePos x="0" y="0"/>
                <wp:positionH relativeFrom="column">
                  <wp:posOffset>1224915</wp:posOffset>
                </wp:positionH>
                <wp:positionV relativeFrom="paragraph">
                  <wp:posOffset>132714</wp:posOffset>
                </wp:positionV>
                <wp:extent cx="4438650" cy="0"/>
                <wp:effectExtent l="0" t="0" r="19050" b="19050"/>
                <wp:wrapNone/>
                <wp:docPr id="474" name="Line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8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8"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45pt,10.45pt" to="445.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gjFg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Y46R&#10;Ih2I9CwUR/l0HrrTG1dAUKW2NtRHT+rVPGv63SGlq5aoPY8s384GErOQkbxLCRtn4I5d/0UziCEH&#10;r2OrTo3tAiQ0AZ2iIuebIvzkEYXDPH+Yz6YgHB18CSmGRGOd/8x1h4JRYgmsIzA5PjsfiJBiCAn3&#10;KL0RUkbBpUJ9iRfTyTQmOC0FC84Q5ux+V0mLjiSMTPxiVeC5D7P6oFgEazlh66vtiZAXGy6XKuBB&#10;KUDnal1m4sciXazn63k+yiez9ShP63r0aVPlo9kme5zWD3VV1dnPQC3Li1YwxlVgN8xnlv+d/teX&#10;cpms24Te2pC8R4/9ArLDP5KOWgb5LoOw0+y8tYPGMJIx+Pp8wszf78G+f+SrXwAAAP//AwBQSwME&#10;FAAGAAgAAAAhAJvk+wfcAAAACQEAAA8AAABkcnMvZG93bnJldi54bWxMj0FPwzAMhe9I/IfISFym&#10;LV2R0No1nRDQGxc2EFevMW1F43RNthV+PUYc4GQ/++n5c7GZXK9ONIbOs4HlIgFFXHvbcWPgZVfN&#10;V6BCRLbYeyYDnxRgU15eFJhbf+ZnOm1joySEQ44G2hiHXOtQt+QwLPxALLt3PzqMIsdG2xHPEu56&#10;nSbJrXbYsVxocaD7luqP7dEZCNUrHaqvWT1L3m4aT+nh4ekRjbm+mu7WoCJN8c8MP/iCDqUw7f2R&#10;bVC96CzNxGogTaSKYZUtpdn/DnRZ6P8flN8AAAD//wMAUEsBAi0AFAAGAAgAAAAhALaDOJL+AAAA&#10;4QEAABMAAAAAAAAAAAAAAAAAAAAAAFtDb250ZW50X1R5cGVzXS54bWxQSwECLQAUAAYACAAAACEA&#10;OP0h/9YAAACUAQAACwAAAAAAAAAAAAAAAAAvAQAAX3JlbHMvLnJlbHNQSwECLQAUAAYACAAAACEA&#10;/1JIIxYCAAAsBAAADgAAAAAAAAAAAAAAAAAuAgAAZHJzL2Uyb0RvYy54bWxQSwECLQAUAAYACAAA&#10;ACEAm+T7B9wAAAAJAQAADwAAAAAAAAAAAAAAAABwBAAAZHJzL2Rvd25yZXYueG1sUEsFBgAAAAAE&#10;AAQA8wAAAHkFAAAAAA==&#10;"/>
            </w:pict>
          </mc:Fallback>
        </mc:AlternateContent>
      </w:r>
    </w:p>
    <w:p w:rsidR="00EC76CF" w:rsidRPr="00031F19" w:rsidRDefault="00EC76CF" w:rsidP="00CA5470">
      <w:pPr>
        <w:spacing w:line="276" w:lineRule="auto"/>
        <w:ind w:left="720" w:hanging="720"/>
        <w:jc w:val="center"/>
        <w:rPr>
          <w:rFonts w:ascii="Trebuchet MS" w:hAnsi="Trebuchet MS"/>
          <w:b/>
        </w:rPr>
      </w:pPr>
      <w:r>
        <w:rPr>
          <w:rFonts w:ascii="Trebuchet MS" w:hAnsi="Trebuchet MS"/>
          <w:b/>
        </w:rPr>
        <w:t xml:space="preserve">Figure </w:t>
      </w:r>
      <w:r w:rsidR="0016713B">
        <w:rPr>
          <w:rFonts w:ascii="Trebuchet MS" w:hAnsi="Trebuchet MS"/>
          <w:b/>
        </w:rPr>
        <w:t>2</w:t>
      </w:r>
      <w:r>
        <w:rPr>
          <w:rFonts w:ascii="Trebuchet MS" w:hAnsi="Trebuchet MS"/>
          <w:b/>
        </w:rPr>
        <w:t>.1</w:t>
      </w:r>
      <w:r w:rsidRPr="009D1B91">
        <w:rPr>
          <w:rFonts w:ascii="Trebuchet MS" w:hAnsi="Trebuchet MS"/>
          <w:b/>
        </w:rPr>
        <w:t xml:space="preserve">: </w:t>
      </w:r>
      <w:r w:rsidR="006D3E36">
        <w:rPr>
          <w:rFonts w:ascii="Trebuchet MS" w:hAnsi="Trebuchet MS"/>
          <w:b/>
        </w:rPr>
        <w:t>Profile of</w:t>
      </w:r>
      <w:r w:rsidR="00F45269">
        <w:rPr>
          <w:rFonts w:ascii="Trebuchet MS" w:hAnsi="Trebuchet MS"/>
          <w:b/>
        </w:rPr>
        <w:t xml:space="preserve"> Respondents</w:t>
      </w:r>
      <w:r w:rsidR="006D3E36">
        <w:rPr>
          <w:rFonts w:ascii="Trebuchet MS" w:hAnsi="Trebuchet MS"/>
          <w:b/>
        </w:rPr>
        <w:t xml:space="preserve"> by </w:t>
      </w:r>
      <w:r w:rsidR="007D2867">
        <w:rPr>
          <w:rFonts w:ascii="Trebuchet MS" w:hAnsi="Trebuchet MS"/>
          <w:b/>
        </w:rPr>
        <w:t>Gender</w:t>
      </w:r>
    </w:p>
    <w:p w:rsidR="00EC76CF" w:rsidRPr="009D1B91" w:rsidRDefault="008D79C2" w:rsidP="00CA5470">
      <w:pPr>
        <w:spacing w:line="276" w:lineRule="auto"/>
        <w:ind w:left="720" w:hanging="720"/>
        <w:jc w:val="both"/>
        <w:rPr>
          <w:rFonts w:ascii="Trebuchet MS" w:hAnsi="Trebuchet MS"/>
        </w:rPr>
      </w:pPr>
      <w:r>
        <w:rPr>
          <w:rFonts w:ascii="Trebuchet MS" w:hAnsi="Trebuchet MS"/>
          <w:noProof/>
          <w:lang w:eastAsia="en-GB"/>
        </w:rPr>
        <mc:AlternateContent>
          <mc:Choice Requires="wps">
            <w:drawing>
              <wp:anchor distT="4294967295" distB="4294967295" distL="114300" distR="114300" simplePos="0" relativeHeight="251645952" behindDoc="0" locked="0" layoutInCell="1" allowOverlap="1">
                <wp:simplePos x="0" y="0"/>
                <wp:positionH relativeFrom="column">
                  <wp:posOffset>1224915</wp:posOffset>
                </wp:positionH>
                <wp:positionV relativeFrom="paragraph">
                  <wp:posOffset>30479</wp:posOffset>
                </wp:positionV>
                <wp:extent cx="4438650" cy="0"/>
                <wp:effectExtent l="0" t="0" r="19050" b="19050"/>
                <wp:wrapNone/>
                <wp:docPr id="473" name="Line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38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6" o:spid="_x0000_s1026" style="position:absolute;flip:y;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45pt,2.4pt" to="445.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VSHAIAADY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L8YYyR&#10;Ih0M6UkojvLJNHSnN66AoEptbKiPHtWLedL0m0NKVy1ROx5Zvp4MJGYhI3mTEjbOwB3b/pNmEEP2&#10;XsdWHRvboUYK8zUkBnBoBzrG2Zxus+FHjygc5vl4Np3ACOnVl5AiQIREY53/yHWHglFiCfwjIDk8&#10;OR8o/QoJ4UqvhZRx9FKhvsTzyWgSE5yWggVnCHN2t62kRQcSxBO/WB947sOs3isWwVpO2OpieyLk&#10;2YbLpQp4UArQuVhndXyfp/PVbDXLB/louhrkaV0PPqyrfDBdZw+TelxXVZ39CNSyvGgFY1wFdlel&#10;ZvnfKeHyZs4au2n11obkLXrsF5C9/iPpONUwyLMktpqdNvY6bRBnDL48pKD++z3Y9899+RMAAP//&#10;AwBQSwMEFAAGAAgAAAAhAIz3VEPZAAAABwEAAA8AAABkcnMvZG93bnJldi54bWxMj0FLw0AQhe9C&#10;/8MyBW920yjSxGxKEfUiCLap5012TIK7syG7TeO/d/Rijx/v8eabYjs7KyYcQ+9JwXqVgEBqvOmp&#10;VVAdnm82IELUZLT1hAq+McC2XFwVOjf+TO847WMreIRCrhV0MQ65lKHp0Omw8gMSZ59+dDoyjq00&#10;oz7zuLMyTZJ76XRPfKHTAz522HztT07B7uP16fZtqp23Jmuro3FV8pIqdb2cdw8gIs7xvwy/+qwO&#10;JTvV/kQmCMucpRlXFdzxB5xvsjVz/ceyLOSlf/kDAAD//wMAUEsBAi0AFAAGAAgAAAAhALaDOJL+&#10;AAAA4QEAABMAAAAAAAAAAAAAAAAAAAAAAFtDb250ZW50X1R5cGVzXS54bWxQSwECLQAUAAYACAAA&#10;ACEAOP0h/9YAAACUAQAACwAAAAAAAAAAAAAAAAAvAQAAX3JlbHMvLnJlbHNQSwECLQAUAAYACAAA&#10;ACEADSvlUhwCAAA2BAAADgAAAAAAAAAAAAAAAAAuAgAAZHJzL2Uyb0RvYy54bWxQSwECLQAUAAYA&#10;CAAAACEAjPdUQ9kAAAAHAQAADwAAAAAAAAAAAAAAAAB2BAAAZHJzL2Rvd25yZXYueG1sUEsFBgAA&#10;AAAEAAQA8wAAAHwFAAAAAA==&#10;"/>
            </w:pict>
          </mc:Fallback>
        </mc:AlternateContent>
      </w:r>
    </w:p>
    <w:p w:rsidR="00EC76CF" w:rsidRPr="009D1B91" w:rsidRDefault="006D3E36" w:rsidP="000420C2">
      <w:pPr>
        <w:spacing w:line="276" w:lineRule="auto"/>
        <w:ind w:left="720" w:hanging="862"/>
        <w:jc w:val="center"/>
        <w:rPr>
          <w:rFonts w:ascii="Trebuchet MS" w:hAnsi="Trebuchet MS"/>
        </w:rPr>
      </w:pPr>
      <w:r w:rsidRPr="006D3E36">
        <w:rPr>
          <w:rFonts w:ascii="Trebuchet MS" w:hAnsi="Trebuchet MS"/>
          <w:noProof/>
          <w:lang w:eastAsia="en-GB"/>
        </w:rPr>
        <w:drawing>
          <wp:inline distT="0" distB="0" distL="0" distR="0">
            <wp:extent cx="6315739" cy="2179674"/>
            <wp:effectExtent l="0" t="0" r="889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46362" w:rsidRDefault="00546362" w:rsidP="00CA5470">
      <w:pPr>
        <w:spacing w:line="276" w:lineRule="auto"/>
        <w:jc w:val="both"/>
        <w:rPr>
          <w:rFonts w:ascii="Trebuchet MS" w:hAnsi="Trebuchet MS"/>
        </w:rPr>
      </w:pPr>
    </w:p>
    <w:p w:rsidR="00546362" w:rsidRDefault="006950BD" w:rsidP="00CA5470">
      <w:pPr>
        <w:spacing w:line="276" w:lineRule="auto"/>
        <w:ind w:left="720" w:hanging="720"/>
        <w:jc w:val="both"/>
        <w:rPr>
          <w:rFonts w:ascii="Trebuchet MS" w:hAnsi="Trebuchet MS"/>
        </w:rPr>
      </w:pPr>
      <w:r>
        <w:rPr>
          <w:rFonts w:ascii="Trebuchet MS" w:hAnsi="Trebuchet MS"/>
        </w:rPr>
        <w:t>2.3</w:t>
      </w:r>
      <w:r w:rsidR="00F310C5">
        <w:rPr>
          <w:rFonts w:ascii="Trebuchet MS" w:hAnsi="Trebuchet MS"/>
        </w:rPr>
        <w:tab/>
        <w:t xml:space="preserve">The profile of respondents by </w:t>
      </w:r>
      <w:r w:rsidR="007D2867">
        <w:rPr>
          <w:rFonts w:ascii="Trebuchet MS" w:hAnsi="Trebuchet MS"/>
        </w:rPr>
        <w:t>age band</w:t>
      </w:r>
      <w:r w:rsidR="00CA5470">
        <w:rPr>
          <w:rFonts w:ascii="Trebuchet MS" w:hAnsi="Trebuchet MS"/>
        </w:rPr>
        <w:t xml:space="preserve"> is illustrated in Figure 2.2.</w:t>
      </w:r>
    </w:p>
    <w:p w:rsidR="00F310C5" w:rsidRDefault="008D79C2" w:rsidP="00CA5470">
      <w:pPr>
        <w:spacing w:line="276" w:lineRule="auto"/>
        <w:ind w:left="720" w:hanging="720"/>
        <w:jc w:val="both"/>
        <w:rPr>
          <w:rFonts w:ascii="Trebuchet MS" w:hAnsi="Trebuchet MS"/>
        </w:rPr>
      </w:pPr>
      <w:r>
        <w:rPr>
          <w:rFonts w:ascii="Trebuchet MS" w:hAnsi="Trebuchet MS"/>
          <w:noProof/>
          <w:lang w:eastAsia="en-GB"/>
        </w:rPr>
        <mc:AlternateContent>
          <mc:Choice Requires="wps">
            <w:drawing>
              <wp:anchor distT="4294967295" distB="4294967295" distL="114300" distR="114300" simplePos="0" relativeHeight="251672576" behindDoc="0" locked="0" layoutInCell="1" allowOverlap="1">
                <wp:simplePos x="0" y="0"/>
                <wp:positionH relativeFrom="column">
                  <wp:posOffset>1108075</wp:posOffset>
                </wp:positionH>
                <wp:positionV relativeFrom="paragraph">
                  <wp:posOffset>132714</wp:posOffset>
                </wp:positionV>
                <wp:extent cx="4438650" cy="0"/>
                <wp:effectExtent l="0" t="0" r="19050" b="19050"/>
                <wp:wrapNone/>
                <wp:docPr id="472" name="Line 5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8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2"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25pt,10.45pt" to="436.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Yl8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FY46R&#10;Ij2I9CwUR5NJHrozGFdCUK02NtRHj+rVPGv63SGl646oHY8s304GErOQkbxLCRtn4I7t8EUziCF7&#10;r2Orjq3tAyQ0AR2jIqebIvzoEYXDoniYTScgHL36ElJeE411/jPXPQpGhSWwjsDk8Ox8IELKa0i4&#10;R+m1kDIKLhUaKjyf5JOY4LQULDhDmLO7bS0tOpAwMvGLVYHnPszqvWIRrOOErS62J0KebbhcqoAH&#10;pQCdi3WeiR/zdL6arWbFqMinq1GRNs3o07ouRtN19jhpHpq6brKfgVpWlJ1gjKvA7jqfWfF3+l9e&#10;ynmybhN6a0PyHj32C8he/5F01DLIdx6ErWanjb1qDCMZgy/PJ8z8/R7s+0e+/AUAAP//AwBQSwME&#10;FAAGAAgAAAAhAJfgglbdAAAACQEAAA8AAABkcnMvZG93bnJldi54bWxMj8FOwzAQRO9I/IO1SFyq&#10;1iYFWkKcCgG5caEUcd0mSxIRr9PYbQNfzyIOcJzZp9mZbDW6Th1oCK1nCxczA4q49FXLtYXNSzFd&#10;ggoRucLOM1n4pACr/PQkw7TyR36mwzrWSkI4pGihibFPtQ5lQw7DzPfEcnv3g8Mocqh1NeBRwl2n&#10;E2OutcOW5UODPd03VH6s985CKF5pV3xNyol5m9eekt3D0yNae3423t2CijTGPxh+6kt1yKXT1u+5&#10;CqoTvbi8EtRCYm5ACbBczMXY/ho6z/T/Bfk3AAAA//8DAFBLAQItABQABgAIAAAAIQC2gziS/gAA&#10;AOEBAAATAAAAAAAAAAAAAAAAAAAAAABbQ29udGVudF9UeXBlc10ueG1sUEsBAi0AFAAGAAgAAAAh&#10;ADj9If/WAAAAlAEAAAsAAAAAAAAAAAAAAAAALwEAAF9yZWxzLy5yZWxzUEsBAi0AFAAGAAgAAAAh&#10;AOpZiXwWAgAALAQAAA4AAAAAAAAAAAAAAAAALgIAAGRycy9lMm9Eb2MueG1sUEsBAi0AFAAGAAgA&#10;AAAhAJfgglbdAAAACQEAAA8AAAAAAAAAAAAAAAAAcAQAAGRycy9kb3ducmV2LnhtbFBLBQYAAAAA&#10;BAAEAPMAAAB6BQAAAAA=&#10;"/>
            </w:pict>
          </mc:Fallback>
        </mc:AlternateContent>
      </w:r>
    </w:p>
    <w:p w:rsidR="00F310C5" w:rsidRPr="00031F19" w:rsidRDefault="00F310C5" w:rsidP="00CA5470">
      <w:pPr>
        <w:spacing w:line="276" w:lineRule="auto"/>
        <w:ind w:left="720" w:hanging="720"/>
        <w:jc w:val="center"/>
        <w:rPr>
          <w:rFonts w:ascii="Trebuchet MS" w:hAnsi="Trebuchet MS"/>
          <w:b/>
        </w:rPr>
      </w:pPr>
      <w:r>
        <w:rPr>
          <w:rFonts w:ascii="Trebuchet MS" w:hAnsi="Trebuchet MS"/>
          <w:b/>
        </w:rPr>
        <w:t>Figure 2.2</w:t>
      </w:r>
      <w:r w:rsidRPr="009D1B91">
        <w:rPr>
          <w:rFonts w:ascii="Trebuchet MS" w:hAnsi="Trebuchet MS"/>
          <w:b/>
        </w:rPr>
        <w:t xml:space="preserve">: </w:t>
      </w:r>
      <w:r>
        <w:rPr>
          <w:rFonts w:ascii="Trebuchet MS" w:hAnsi="Trebuchet MS"/>
          <w:b/>
        </w:rPr>
        <w:t xml:space="preserve">Profile of Respondents by </w:t>
      </w:r>
      <w:r w:rsidR="007D2867">
        <w:rPr>
          <w:rFonts w:ascii="Trebuchet MS" w:hAnsi="Trebuchet MS"/>
          <w:b/>
        </w:rPr>
        <w:t>Age Band</w:t>
      </w:r>
    </w:p>
    <w:p w:rsidR="00EC76CF" w:rsidRDefault="008D79C2" w:rsidP="00CA5470">
      <w:pPr>
        <w:spacing w:line="276" w:lineRule="auto"/>
        <w:ind w:left="720" w:hanging="720"/>
        <w:jc w:val="both"/>
        <w:rPr>
          <w:rFonts w:ascii="Trebuchet MS" w:hAnsi="Trebuchet MS"/>
        </w:rPr>
      </w:pPr>
      <w:r>
        <w:rPr>
          <w:rFonts w:ascii="Trebuchet MS" w:hAnsi="Trebuchet MS"/>
          <w:noProof/>
          <w:lang w:eastAsia="en-GB"/>
        </w:rPr>
        <mc:AlternateContent>
          <mc:Choice Requires="wps">
            <w:drawing>
              <wp:anchor distT="4294967295" distB="4294967295" distL="114300" distR="114300" simplePos="0" relativeHeight="251673600" behindDoc="0" locked="0" layoutInCell="1" allowOverlap="1">
                <wp:simplePos x="0" y="0"/>
                <wp:positionH relativeFrom="column">
                  <wp:posOffset>1108075</wp:posOffset>
                </wp:positionH>
                <wp:positionV relativeFrom="paragraph">
                  <wp:posOffset>71119</wp:posOffset>
                </wp:positionV>
                <wp:extent cx="4438650" cy="0"/>
                <wp:effectExtent l="0" t="0" r="19050" b="19050"/>
                <wp:wrapNone/>
                <wp:docPr id="471" name="Line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8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3"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25pt,5.6pt" to="436.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imTFQIAACwEAAAOAAAAZHJzL2Uyb0RvYy54bWysU8GO2jAQvVfqP1i+QwgkLESEVUWgF9pF&#10;2u0HGNshVh3bsg0BVf33jg1BbHupqubgjD0zz2/mjRfP51aiE7dOaFXidDjCiCuqmVCHEn972wxm&#10;GDlPFCNSK17iC3f4efnxw6IzBR/rRkvGLQIQ5YrOlLjx3hRJ4mjDW+KG2nAFzlrblnjY2kPCLOkA&#10;vZXJeDSaJp22zFhNuXNwWl2deBnx65pT/1LXjnskSwzcfFxtXPdhTZYLUhwsMY2gNxrkH1i0RCi4&#10;9A5VEU/Q0Yo/oFpBrXa69kOq20TXtaA81gDVpKPfqnltiOGxFmiOM/c2uf8HS7+edhYJVuLsKcVI&#10;kRZE2grFUZ5PQnc64woIWqmdDfXRs3o1W02/O6T0qiHqwCPLt4uBxDRkJO9SwsYZuGPffdEMYsjR&#10;69iqc23bAAlNQOeoyOWuCD97ROEwyyazaQ7C0d6XkKJPNNb5z1y3KBgllsA6ApPT1vlAhBR9SLhH&#10;6Y2QMgouFepKPM/HeUxwWgoWnCHM2cN+JS06kTAy8YtVgecxzOqjYhGs4YStb7YnQl5tuFyqgAel&#10;AJ2bdZ2JH/PRfD1bz7JBNp6uB9moqgafNqtsMN2kT3k1qVarKv0ZqKVZ0QjGuArs+vlMs7/T//ZS&#10;rpN1n9B7G5L36LFfQLb/R9JRyyDfdRD2ml12ttcYRjIG355PmPnHPdiPj3z5CwAA//8DAFBLAwQU&#10;AAYACAAAACEAth9UO9wAAAAJAQAADwAAAGRycy9kb3ducmV2LnhtbEyPQU/DMAyF70j8h8hIXCaW&#10;rgM2laYTAnrjwgBx9RrTVjRO12Rb4dfPaAe4+T0/PX/OV6Pr1J6G0Ho2MJsmoIgrb1uuDby9lldL&#10;UCEiW+w8k4FvCrAqzs9yzKw/8Avt17FWUsIhQwNNjH2mdagachimvieW3acfHEaRQ63tgAcpd51O&#10;k+RWO2xZLjTY00ND1dd65wyE8p225c+kmiQf89pTun18fkJjLi/G+ztQkcb4F4ZffEGHQpg2fsc2&#10;qE704vpGojLMUlASWC7mYmxOhi5y/f+D4ggAAP//AwBQSwECLQAUAAYACAAAACEAtoM4kv4AAADh&#10;AQAAEwAAAAAAAAAAAAAAAAAAAAAAW0NvbnRlbnRfVHlwZXNdLnhtbFBLAQItABQABgAIAAAAIQA4&#10;/SH/1gAAAJQBAAALAAAAAAAAAAAAAAAAAC8BAABfcmVscy8ucmVsc1BLAQItABQABgAIAAAAIQBj&#10;KimTFQIAACwEAAAOAAAAAAAAAAAAAAAAAC4CAABkcnMvZTJvRG9jLnhtbFBLAQItABQABgAIAAAA&#10;IQC2H1Q73AAAAAkBAAAPAAAAAAAAAAAAAAAAAG8EAABkcnMvZG93bnJldi54bWxQSwUGAAAAAAQA&#10;BADzAAAAeAUAAAAA&#10;"/>
            </w:pict>
          </mc:Fallback>
        </mc:AlternateContent>
      </w:r>
    </w:p>
    <w:p w:rsidR="00F310C5" w:rsidRDefault="00F310C5" w:rsidP="00CA5470">
      <w:pPr>
        <w:spacing w:line="276" w:lineRule="auto"/>
        <w:ind w:left="720" w:hanging="720"/>
        <w:jc w:val="both"/>
        <w:rPr>
          <w:rFonts w:ascii="Trebuchet MS" w:hAnsi="Trebuchet MS"/>
        </w:rPr>
      </w:pPr>
      <w:r w:rsidRPr="00F310C5">
        <w:rPr>
          <w:rFonts w:ascii="Trebuchet MS" w:hAnsi="Trebuchet MS"/>
          <w:noProof/>
          <w:lang w:eastAsia="en-GB"/>
        </w:rPr>
        <w:drawing>
          <wp:inline distT="0" distB="0" distL="0" distR="0">
            <wp:extent cx="6422066" cy="2562447"/>
            <wp:effectExtent l="0" t="0" r="0"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2867" w:rsidRDefault="007D2867" w:rsidP="00CA5470">
      <w:pPr>
        <w:spacing w:line="276" w:lineRule="auto"/>
        <w:jc w:val="both"/>
        <w:rPr>
          <w:rFonts w:ascii="Trebuchet MS" w:hAnsi="Trebuchet MS"/>
        </w:rPr>
      </w:pPr>
    </w:p>
    <w:p w:rsidR="00896832" w:rsidRDefault="00896832" w:rsidP="00CA5470">
      <w:pPr>
        <w:spacing w:line="276" w:lineRule="auto"/>
        <w:ind w:left="720"/>
        <w:jc w:val="both"/>
        <w:rPr>
          <w:rFonts w:ascii="Trebuchet MS" w:hAnsi="Trebuchet MS"/>
        </w:rPr>
      </w:pPr>
      <w:r>
        <w:rPr>
          <w:rFonts w:ascii="Trebuchet MS" w:hAnsi="Trebuchet MS"/>
        </w:rPr>
        <w:t xml:space="preserve">There is </w:t>
      </w:r>
      <w:r w:rsidR="004B3398">
        <w:rPr>
          <w:rFonts w:ascii="Trebuchet MS" w:hAnsi="Trebuchet MS"/>
        </w:rPr>
        <w:t xml:space="preserve">a </w:t>
      </w:r>
      <w:r w:rsidR="00BA4561">
        <w:rPr>
          <w:rFonts w:ascii="Trebuchet MS" w:hAnsi="Trebuchet MS"/>
        </w:rPr>
        <w:t xml:space="preserve">significant difference in age range for </w:t>
      </w:r>
      <w:r w:rsidR="00BF72C3">
        <w:rPr>
          <w:rFonts w:ascii="Trebuchet MS" w:hAnsi="Trebuchet MS"/>
        </w:rPr>
        <w:t>quarters 3 and 4 compared to previous quarters</w:t>
      </w:r>
      <w:r w:rsidR="00BA4561">
        <w:rPr>
          <w:rFonts w:ascii="Trebuchet MS" w:hAnsi="Trebuchet MS"/>
        </w:rPr>
        <w:t xml:space="preserve">. </w:t>
      </w:r>
      <w:r w:rsidR="00720D7E">
        <w:rPr>
          <w:rFonts w:ascii="Trebuchet MS" w:hAnsi="Trebuchet MS"/>
        </w:rPr>
        <w:t>Starting t</w:t>
      </w:r>
      <w:r w:rsidR="00BA4561">
        <w:rPr>
          <w:rFonts w:ascii="Trebuchet MS" w:hAnsi="Trebuchet MS"/>
        </w:rPr>
        <w:t>he first month of Quarter 3</w:t>
      </w:r>
      <w:r w:rsidR="004B3398">
        <w:rPr>
          <w:rFonts w:ascii="Trebuchet MS" w:hAnsi="Trebuchet MS"/>
        </w:rPr>
        <w:t xml:space="preserve">, </w:t>
      </w:r>
      <w:r>
        <w:rPr>
          <w:rFonts w:ascii="Trebuchet MS" w:hAnsi="Trebuchet MS"/>
        </w:rPr>
        <w:t xml:space="preserve">IBP interviewers </w:t>
      </w:r>
      <w:r w:rsidR="00BA4561">
        <w:rPr>
          <w:rFonts w:ascii="Trebuchet MS" w:hAnsi="Trebuchet MS"/>
        </w:rPr>
        <w:t>sought</w:t>
      </w:r>
      <w:r>
        <w:rPr>
          <w:rFonts w:ascii="Trebuchet MS" w:hAnsi="Trebuchet MS"/>
        </w:rPr>
        <w:t xml:space="preserve"> mitigate </w:t>
      </w:r>
      <w:r w:rsidR="00BA4561">
        <w:rPr>
          <w:rFonts w:ascii="Trebuchet MS" w:hAnsi="Trebuchet MS"/>
        </w:rPr>
        <w:t>the high proportion of older respondents</w:t>
      </w:r>
      <w:r>
        <w:rPr>
          <w:rFonts w:ascii="Trebuchet MS" w:hAnsi="Trebuchet MS"/>
        </w:rPr>
        <w:t xml:space="preserve"> by conducting interviews </w:t>
      </w:r>
      <w:r w:rsidR="00720D7E">
        <w:rPr>
          <w:rFonts w:ascii="Trebuchet MS" w:hAnsi="Trebuchet MS"/>
        </w:rPr>
        <w:t>by age quota during</w:t>
      </w:r>
      <w:r>
        <w:rPr>
          <w:rFonts w:ascii="Trebuchet MS" w:hAnsi="Trebuchet MS"/>
        </w:rPr>
        <w:t xml:space="preserve"> evenings and weekends to enable the team to interview a younger population (and presumably a higher</w:t>
      </w:r>
      <w:r w:rsidR="00720D7E">
        <w:rPr>
          <w:rFonts w:ascii="Trebuchet MS" w:hAnsi="Trebuchet MS"/>
        </w:rPr>
        <w:t xml:space="preserve"> proportion of working people) more in line with the West Dunbartonshire population.</w:t>
      </w:r>
    </w:p>
    <w:p w:rsidR="00896832" w:rsidRPr="00EA37C6" w:rsidRDefault="008530DC" w:rsidP="00CA5470">
      <w:pPr>
        <w:spacing w:line="276" w:lineRule="auto"/>
        <w:jc w:val="both"/>
        <w:rPr>
          <w:rFonts w:ascii="Trebuchet MS" w:hAnsi="Trebuchet MS" w:cs="Arial"/>
          <w:b/>
          <w:smallCaps/>
          <w:sz w:val="28"/>
        </w:rPr>
      </w:pPr>
      <w:r>
        <w:rPr>
          <w:rFonts w:ascii="Trebuchet MS" w:hAnsi="Trebuchet MS" w:cs="Arial"/>
          <w:b/>
          <w:smallCaps/>
          <w:sz w:val="28"/>
        </w:rPr>
        <w:lastRenderedPageBreak/>
        <w:t>3</w:t>
      </w:r>
      <w:r w:rsidRPr="00EC76CF">
        <w:rPr>
          <w:rFonts w:ascii="Trebuchet MS" w:hAnsi="Trebuchet MS" w:cs="Arial"/>
          <w:b/>
          <w:smallCaps/>
          <w:sz w:val="28"/>
        </w:rPr>
        <w:t>.0</w:t>
      </w:r>
      <w:r w:rsidRPr="00EC76CF">
        <w:rPr>
          <w:rFonts w:ascii="Trebuchet MS" w:hAnsi="Trebuchet MS" w:cs="Arial"/>
          <w:b/>
          <w:smallCaps/>
          <w:sz w:val="28"/>
        </w:rPr>
        <w:tab/>
      </w:r>
      <w:r w:rsidR="00EA37C6">
        <w:rPr>
          <w:rFonts w:ascii="Trebuchet MS" w:hAnsi="Trebuchet MS" w:cs="Arial"/>
          <w:b/>
          <w:smallCaps/>
          <w:sz w:val="28"/>
        </w:rPr>
        <w:t>Overall Perceptions of the Council</w:t>
      </w:r>
    </w:p>
    <w:p w:rsidR="006065FF" w:rsidRDefault="006065FF" w:rsidP="00CA5470">
      <w:pPr>
        <w:spacing w:line="276" w:lineRule="auto"/>
        <w:ind w:left="720" w:hanging="720"/>
        <w:jc w:val="both"/>
        <w:rPr>
          <w:rFonts w:ascii="Trebuchet MS" w:hAnsi="Trebuchet MS"/>
        </w:rPr>
      </w:pPr>
    </w:p>
    <w:p w:rsidR="00790014" w:rsidRDefault="008530DC" w:rsidP="00CA5470">
      <w:pPr>
        <w:spacing w:line="276" w:lineRule="auto"/>
        <w:ind w:left="720" w:hanging="720"/>
        <w:jc w:val="both"/>
        <w:rPr>
          <w:rFonts w:ascii="Trebuchet MS" w:hAnsi="Trebuchet MS"/>
        </w:rPr>
      </w:pPr>
      <w:r>
        <w:rPr>
          <w:rFonts w:ascii="Trebuchet MS" w:hAnsi="Trebuchet MS"/>
        </w:rPr>
        <w:t>3.1</w:t>
      </w:r>
      <w:r w:rsidR="00587051">
        <w:rPr>
          <w:rFonts w:ascii="Trebuchet MS" w:hAnsi="Trebuchet MS"/>
        </w:rPr>
        <w:tab/>
      </w:r>
      <w:r w:rsidR="00F45B4C">
        <w:rPr>
          <w:rFonts w:ascii="Trebuchet MS" w:hAnsi="Trebuchet MS"/>
        </w:rPr>
        <w:t>Respondents were asked to say whether they agree</w:t>
      </w:r>
      <w:r w:rsidR="00B517D4">
        <w:rPr>
          <w:rFonts w:ascii="Trebuchet MS" w:hAnsi="Trebuchet MS"/>
        </w:rPr>
        <w:t>d</w:t>
      </w:r>
      <w:r w:rsidR="00F45B4C">
        <w:rPr>
          <w:rFonts w:ascii="Trebuchet MS" w:hAnsi="Trebuchet MS"/>
        </w:rPr>
        <w:t xml:space="preserve"> or disagree</w:t>
      </w:r>
      <w:r w:rsidR="00B517D4">
        <w:rPr>
          <w:rFonts w:ascii="Trebuchet MS" w:hAnsi="Trebuchet MS"/>
        </w:rPr>
        <w:t>d</w:t>
      </w:r>
      <w:r w:rsidR="00790014">
        <w:rPr>
          <w:rFonts w:ascii="Trebuchet MS" w:hAnsi="Trebuchet MS"/>
        </w:rPr>
        <w:t xml:space="preserve"> with</w:t>
      </w:r>
      <w:r w:rsidR="00F45B4C">
        <w:rPr>
          <w:rFonts w:ascii="Trebuchet MS" w:hAnsi="Trebuchet MS"/>
        </w:rPr>
        <w:t xml:space="preserve"> </w:t>
      </w:r>
      <w:r w:rsidR="00790014">
        <w:rPr>
          <w:rFonts w:ascii="Trebuchet MS" w:hAnsi="Trebuchet MS"/>
        </w:rPr>
        <w:t xml:space="preserve">various statements relating to </w:t>
      </w:r>
      <w:r w:rsidR="002B76A9">
        <w:rPr>
          <w:rFonts w:ascii="Trebuchet MS" w:hAnsi="Trebuchet MS"/>
        </w:rPr>
        <w:t>West Dunbartonshire</w:t>
      </w:r>
      <w:r w:rsidR="00790014">
        <w:rPr>
          <w:rFonts w:ascii="Trebuchet MS" w:hAnsi="Trebuchet MS"/>
        </w:rPr>
        <w:t xml:space="preserve"> Council</w:t>
      </w:r>
      <w:r w:rsidR="00F45B4C">
        <w:rPr>
          <w:rFonts w:ascii="Trebuchet MS" w:hAnsi="Trebuchet MS"/>
        </w:rPr>
        <w:t>.</w:t>
      </w:r>
      <w:r w:rsidR="002B76A9">
        <w:rPr>
          <w:rFonts w:ascii="Trebuchet MS" w:hAnsi="Trebuchet MS"/>
        </w:rPr>
        <w:t xml:space="preserve"> </w:t>
      </w:r>
      <w:r w:rsidR="006A577F">
        <w:rPr>
          <w:rFonts w:ascii="Trebuchet MS" w:hAnsi="Trebuchet MS"/>
        </w:rPr>
        <w:t>It should</w:t>
      </w:r>
      <w:r w:rsidR="001603C5">
        <w:rPr>
          <w:rFonts w:ascii="Trebuchet MS" w:hAnsi="Trebuchet MS"/>
        </w:rPr>
        <w:t xml:space="preserve"> </w:t>
      </w:r>
      <w:r w:rsidR="006A577F">
        <w:rPr>
          <w:rFonts w:ascii="Trebuchet MS" w:hAnsi="Trebuchet MS"/>
        </w:rPr>
        <w:t>be noted that ‘</w:t>
      </w:r>
      <w:r w:rsidR="002B76A9">
        <w:rPr>
          <w:rFonts w:ascii="Trebuchet MS" w:hAnsi="Trebuchet MS"/>
        </w:rPr>
        <w:t>Don’t Know</w:t>
      </w:r>
      <w:r w:rsidR="006A577F">
        <w:rPr>
          <w:rFonts w:ascii="Trebuchet MS" w:hAnsi="Trebuchet MS"/>
        </w:rPr>
        <w:t>’ responses have been removed</w:t>
      </w:r>
      <w:r w:rsidR="004B3398">
        <w:rPr>
          <w:rFonts w:ascii="Trebuchet MS" w:hAnsi="Trebuchet MS"/>
        </w:rPr>
        <w:t xml:space="preserve"> and so the base for each individual question is lower tha</w:t>
      </w:r>
      <w:r w:rsidR="00045093">
        <w:rPr>
          <w:rFonts w:ascii="Trebuchet MS" w:hAnsi="Trebuchet MS"/>
        </w:rPr>
        <w:t>n the overall sample size of 300</w:t>
      </w:r>
      <w:r w:rsidR="006A577F">
        <w:rPr>
          <w:rFonts w:ascii="Trebuchet MS" w:hAnsi="Trebuchet MS"/>
        </w:rPr>
        <w:t>.</w:t>
      </w:r>
    </w:p>
    <w:p w:rsidR="00790014" w:rsidRDefault="00790014" w:rsidP="00CA5470">
      <w:pPr>
        <w:spacing w:line="276" w:lineRule="auto"/>
        <w:ind w:left="720" w:hanging="720"/>
        <w:jc w:val="both"/>
        <w:rPr>
          <w:rFonts w:ascii="Trebuchet MS" w:hAnsi="Trebuchet MS"/>
        </w:rPr>
      </w:pPr>
    </w:p>
    <w:p w:rsidR="001508A2" w:rsidRDefault="00790014" w:rsidP="00F270AE">
      <w:pPr>
        <w:spacing w:line="276" w:lineRule="auto"/>
        <w:ind w:left="720" w:hanging="720"/>
        <w:jc w:val="both"/>
        <w:rPr>
          <w:rFonts w:ascii="Trebuchet MS" w:hAnsi="Trebuchet MS"/>
        </w:rPr>
      </w:pPr>
      <w:r>
        <w:rPr>
          <w:rFonts w:ascii="Trebuchet MS" w:hAnsi="Trebuchet MS"/>
        </w:rPr>
        <w:t>3.2</w:t>
      </w:r>
      <w:r>
        <w:rPr>
          <w:rFonts w:ascii="Trebuchet MS" w:hAnsi="Trebuchet MS"/>
        </w:rPr>
        <w:tab/>
        <w:t xml:space="preserve">Figures 3.1 </w:t>
      </w:r>
      <w:r w:rsidR="004F06EF">
        <w:rPr>
          <w:rFonts w:ascii="Trebuchet MS" w:hAnsi="Trebuchet MS"/>
        </w:rPr>
        <w:t>details overall</w:t>
      </w:r>
      <w:r>
        <w:rPr>
          <w:rFonts w:ascii="Trebuchet MS" w:hAnsi="Trebuchet MS"/>
        </w:rPr>
        <w:t xml:space="preserve"> responses to the statement</w:t>
      </w:r>
      <w:r w:rsidR="004F06EF">
        <w:rPr>
          <w:rFonts w:ascii="Trebuchet MS" w:hAnsi="Trebuchet MS"/>
        </w:rPr>
        <w:t>s</w:t>
      </w:r>
      <w:r w:rsidR="007F53F4">
        <w:rPr>
          <w:rFonts w:ascii="Trebuchet MS" w:hAnsi="Trebuchet MS"/>
        </w:rPr>
        <w:t xml:space="preserve"> that are put to respondents</w:t>
      </w:r>
      <w:r w:rsidR="001508A2">
        <w:rPr>
          <w:rFonts w:ascii="Trebuchet MS" w:hAnsi="Trebuchet MS"/>
        </w:rPr>
        <w:t>.</w:t>
      </w:r>
    </w:p>
    <w:p w:rsidR="006505B4" w:rsidRDefault="006505B4" w:rsidP="00F270AE">
      <w:pPr>
        <w:spacing w:line="276" w:lineRule="auto"/>
        <w:ind w:left="720" w:hanging="720"/>
        <w:jc w:val="both"/>
        <w:rPr>
          <w:rFonts w:ascii="Trebuchet MS" w:hAnsi="Trebuchet MS"/>
        </w:rPr>
      </w:pPr>
    </w:p>
    <w:p w:rsidR="006505B4" w:rsidRDefault="006505B4" w:rsidP="00F270AE">
      <w:pPr>
        <w:spacing w:line="276" w:lineRule="auto"/>
        <w:ind w:left="720" w:hanging="720"/>
        <w:jc w:val="both"/>
        <w:rPr>
          <w:rFonts w:ascii="Trebuchet MS" w:hAnsi="Trebuchet MS"/>
        </w:rPr>
      </w:pPr>
    </w:p>
    <w:p w:rsidR="006505B4" w:rsidRDefault="006505B4" w:rsidP="00F270AE">
      <w:pPr>
        <w:spacing w:line="276" w:lineRule="auto"/>
        <w:ind w:left="720" w:hanging="720"/>
        <w:jc w:val="both"/>
        <w:rPr>
          <w:rFonts w:ascii="Trebuchet MS" w:hAnsi="Trebuchet MS"/>
        </w:rPr>
      </w:pPr>
    </w:p>
    <w:p w:rsidR="006505B4" w:rsidRDefault="006505B4" w:rsidP="00F270AE">
      <w:pPr>
        <w:spacing w:line="276" w:lineRule="auto"/>
        <w:ind w:left="720" w:hanging="720"/>
        <w:jc w:val="both"/>
        <w:rPr>
          <w:rFonts w:ascii="Trebuchet MS" w:hAnsi="Trebuchet MS"/>
        </w:rPr>
      </w:pPr>
    </w:p>
    <w:p w:rsidR="006505B4" w:rsidRDefault="006505B4" w:rsidP="00F270AE">
      <w:pPr>
        <w:spacing w:line="276" w:lineRule="auto"/>
        <w:ind w:left="720" w:hanging="720"/>
        <w:jc w:val="both"/>
        <w:rPr>
          <w:rFonts w:ascii="Trebuchet MS" w:hAnsi="Trebuchet MS"/>
        </w:rPr>
      </w:pPr>
    </w:p>
    <w:p w:rsidR="006505B4" w:rsidRDefault="006505B4" w:rsidP="00F270AE">
      <w:pPr>
        <w:spacing w:line="276" w:lineRule="auto"/>
        <w:ind w:left="720" w:hanging="720"/>
        <w:jc w:val="both"/>
        <w:rPr>
          <w:rFonts w:ascii="Trebuchet MS" w:hAnsi="Trebuchet MS"/>
        </w:rPr>
      </w:pPr>
    </w:p>
    <w:p w:rsidR="006505B4" w:rsidRDefault="006505B4" w:rsidP="00F270AE">
      <w:pPr>
        <w:spacing w:line="276" w:lineRule="auto"/>
        <w:ind w:left="720" w:hanging="720"/>
        <w:jc w:val="both"/>
        <w:rPr>
          <w:rFonts w:ascii="Trebuchet MS" w:hAnsi="Trebuchet MS"/>
        </w:rPr>
      </w:pPr>
    </w:p>
    <w:p w:rsidR="006505B4" w:rsidRDefault="006505B4" w:rsidP="00F270AE">
      <w:pPr>
        <w:spacing w:line="276" w:lineRule="auto"/>
        <w:ind w:left="720" w:hanging="720"/>
        <w:jc w:val="both"/>
        <w:rPr>
          <w:rFonts w:ascii="Trebuchet MS" w:hAnsi="Trebuchet MS"/>
        </w:rPr>
      </w:pPr>
    </w:p>
    <w:p w:rsidR="006505B4" w:rsidRDefault="006505B4" w:rsidP="00F270AE">
      <w:pPr>
        <w:spacing w:line="276" w:lineRule="auto"/>
        <w:ind w:left="720" w:hanging="720"/>
        <w:jc w:val="both"/>
        <w:rPr>
          <w:rFonts w:ascii="Trebuchet MS" w:hAnsi="Trebuchet MS"/>
        </w:rPr>
      </w:pPr>
    </w:p>
    <w:p w:rsidR="006505B4" w:rsidRDefault="006505B4" w:rsidP="00F270AE">
      <w:pPr>
        <w:spacing w:line="276" w:lineRule="auto"/>
        <w:ind w:left="720" w:hanging="720"/>
        <w:jc w:val="both"/>
        <w:rPr>
          <w:rFonts w:ascii="Trebuchet MS" w:hAnsi="Trebuchet MS"/>
        </w:rPr>
      </w:pPr>
    </w:p>
    <w:p w:rsidR="006505B4" w:rsidRDefault="006505B4" w:rsidP="00F270AE">
      <w:pPr>
        <w:spacing w:line="276" w:lineRule="auto"/>
        <w:ind w:left="720" w:hanging="720"/>
        <w:jc w:val="both"/>
        <w:rPr>
          <w:rFonts w:ascii="Trebuchet MS" w:hAnsi="Trebuchet MS"/>
        </w:rPr>
      </w:pPr>
    </w:p>
    <w:p w:rsidR="006505B4" w:rsidRDefault="006505B4" w:rsidP="00F270AE">
      <w:pPr>
        <w:spacing w:line="276" w:lineRule="auto"/>
        <w:ind w:left="720" w:hanging="720"/>
        <w:jc w:val="both"/>
        <w:rPr>
          <w:rFonts w:ascii="Trebuchet MS" w:hAnsi="Trebuchet MS"/>
        </w:rPr>
      </w:pPr>
    </w:p>
    <w:p w:rsidR="006505B4" w:rsidRDefault="006505B4" w:rsidP="00F270AE">
      <w:pPr>
        <w:spacing w:line="276" w:lineRule="auto"/>
        <w:ind w:left="720" w:hanging="720"/>
        <w:jc w:val="both"/>
        <w:rPr>
          <w:rFonts w:ascii="Trebuchet MS" w:hAnsi="Trebuchet MS"/>
        </w:rPr>
      </w:pPr>
    </w:p>
    <w:p w:rsidR="006505B4" w:rsidRDefault="006505B4" w:rsidP="00F270AE">
      <w:pPr>
        <w:spacing w:line="276" w:lineRule="auto"/>
        <w:ind w:left="720" w:hanging="720"/>
        <w:jc w:val="both"/>
        <w:rPr>
          <w:rFonts w:ascii="Trebuchet MS" w:hAnsi="Trebuchet MS"/>
        </w:rPr>
      </w:pPr>
    </w:p>
    <w:p w:rsidR="006505B4" w:rsidRDefault="006505B4" w:rsidP="00F270AE">
      <w:pPr>
        <w:spacing w:line="276" w:lineRule="auto"/>
        <w:ind w:left="720" w:hanging="720"/>
        <w:jc w:val="both"/>
        <w:rPr>
          <w:rFonts w:ascii="Trebuchet MS" w:hAnsi="Trebuchet MS"/>
        </w:rPr>
      </w:pPr>
    </w:p>
    <w:p w:rsidR="006505B4" w:rsidRDefault="006505B4" w:rsidP="00F270AE">
      <w:pPr>
        <w:spacing w:line="276" w:lineRule="auto"/>
        <w:ind w:left="720" w:hanging="720"/>
        <w:jc w:val="both"/>
        <w:rPr>
          <w:rFonts w:ascii="Trebuchet MS" w:hAnsi="Trebuchet MS"/>
        </w:rPr>
      </w:pPr>
    </w:p>
    <w:p w:rsidR="006505B4" w:rsidRDefault="006505B4" w:rsidP="00F270AE">
      <w:pPr>
        <w:spacing w:line="276" w:lineRule="auto"/>
        <w:ind w:left="720" w:hanging="720"/>
        <w:jc w:val="both"/>
        <w:rPr>
          <w:rFonts w:ascii="Trebuchet MS" w:hAnsi="Trebuchet MS"/>
        </w:rPr>
      </w:pPr>
    </w:p>
    <w:p w:rsidR="006505B4" w:rsidRDefault="006505B4" w:rsidP="00F270AE">
      <w:pPr>
        <w:spacing w:line="276" w:lineRule="auto"/>
        <w:ind w:left="720" w:hanging="720"/>
        <w:jc w:val="both"/>
        <w:rPr>
          <w:rFonts w:ascii="Trebuchet MS" w:hAnsi="Trebuchet MS"/>
        </w:rPr>
      </w:pPr>
    </w:p>
    <w:p w:rsidR="006505B4" w:rsidRDefault="006505B4" w:rsidP="00F270AE">
      <w:pPr>
        <w:spacing w:line="276" w:lineRule="auto"/>
        <w:ind w:left="720" w:hanging="720"/>
        <w:jc w:val="both"/>
        <w:rPr>
          <w:rFonts w:ascii="Trebuchet MS" w:hAnsi="Trebuchet MS"/>
        </w:rPr>
      </w:pPr>
    </w:p>
    <w:p w:rsidR="006505B4" w:rsidRDefault="006505B4" w:rsidP="00F270AE">
      <w:pPr>
        <w:spacing w:line="276" w:lineRule="auto"/>
        <w:ind w:left="720" w:hanging="720"/>
        <w:jc w:val="both"/>
        <w:rPr>
          <w:rFonts w:ascii="Trebuchet MS" w:hAnsi="Trebuchet MS"/>
        </w:rPr>
      </w:pPr>
    </w:p>
    <w:p w:rsidR="006505B4" w:rsidRDefault="006505B4" w:rsidP="00F270AE">
      <w:pPr>
        <w:spacing w:line="276" w:lineRule="auto"/>
        <w:ind w:left="720" w:hanging="720"/>
        <w:jc w:val="both"/>
        <w:rPr>
          <w:rFonts w:ascii="Trebuchet MS" w:hAnsi="Trebuchet MS"/>
        </w:rPr>
      </w:pPr>
    </w:p>
    <w:p w:rsidR="006505B4" w:rsidRDefault="006505B4" w:rsidP="00F270AE">
      <w:pPr>
        <w:spacing w:line="276" w:lineRule="auto"/>
        <w:ind w:left="720" w:hanging="720"/>
        <w:jc w:val="both"/>
        <w:rPr>
          <w:rFonts w:ascii="Trebuchet MS" w:hAnsi="Trebuchet MS"/>
        </w:rPr>
      </w:pPr>
    </w:p>
    <w:p w:rsidR="006505B4" w:rsidRDefault="006505B4" w:rsidP="00F270AE">
      <w:pPr>
        <w:spacing w:line="276" w:lineRule="auto"/>
        <w:ind w:left="720" w:hanging="720"/>
        <w:jc w:val="both"/>
        <w:rPr>
          <w:rFonts w:ascii="Trebuchet MS" w:hAnsi="Trebuchet MS"/>
        </w:rPr>
      </w:pPr>
    </w:p>
    <w:p w:rsidR="006505B4" w:rsidRDefault="006505B4" w:rsidP="00F270AE">
      <w:pPr>
        <w:spacing w:line="276" w:lineRule="auto"/>
        <w:ind w:left="720" w:hanging="720"/>
        <w:jc w:val="both"/>
        <w:rPr>
          <w:rFonts w:ascii="Trebuchet MS" w:hAnsi="Trebuchet MS"/>
        </w:rPr>
      </w:pPr>
    </w:p>
    <w:p w:rsidR="006505B4" w:rsidRDefault="006505B4" w:rsidP="00F270AE">
      <w:pPr>
        <w:spacing w:line="276" w:lineRule="auto"/>
        <w:ind w:left="720" w:hanging="720"/>
        <w:jc w:val="both"/>
        <w:rPr>
          <w:rFonts w:ascii="Trebuchet MS" w:hAnsi="Trebuchet MS"/>
        </w:rPr>
      </w:pPr>
    </w:p>
    <w:p w:rsidR="006505B4" w:rsidRDefault="006505B4" w:rsidP="00F270AE">
      <w:pPr>
        <w:spacing w:line="276" w:lineRule="auto"/>
        <w:ind w:left="720" w:hanging="720"/>
        <w:jc w:val="both"/>
        <w:rPr>
          <w:rFonts w:ascii="Trebuchet MS" w:hAnsi="Trebuchet MS"/>
        </w:rPr>
      </w:pPr>
    </w:p>
    <w:p w:rsidR="006505B4" w:rsidRDefault="006505B4" w:rsidP="00F270AE">
      <w:pPr>
        <w:spacing w:line="276" w:lineRule="auto"/>
        <w:ind w:left="720" w:hanging="720"/>
        <w:jc w:val="both"/>
        <w:rPr>
          <w:rFonts w:ascii="Trebuchet MS" w:hAnsi="Trebuchet MS"/>
        </w:rPr>
      </w:pPr>
    </w:p>
    <w:p w:rsidR="006505B4" w:rsidRDefault="006505B4" w:rsidP="00F270AE">
      <w:pPr>
        <w:spacing w:line="276" w:lineRule="auto"/>
        <w:ind w:left="720" w:hanging="720"/>
        <w:jc w:val="both"/>
        <w:rPr>
          <w:rFonts w:ascii="Trebuchet MS" w:hAnsi="Trebuchet MS"/>
        </w:rPr>
      </w:pPr>
    </w:p>
    <w:p w:rsidR="006505B4" w:rsidRDefault="006505B4" w:rsidP="00F270AE">
      <w:pPr>
        <w:spacing w:line="276" w:lineRule="auto"/>
        <w:ind w:left="720" w:hanging="720"/>
        <w:jc w:val="both"/>
        <w:rPr>
          <w:rFonts w:ascii="Trebuchet MS" w:hAnsi="Trebuchet MS"/>
        </w:rPr>
      </w:pPr>
    </w:p>
    <w:p w:rsidR="006505B4" w:rsidRDefault="006505B4" w:rsidP="00F270AE">
      <w:pPr>
        <w:spacing w:line="276" w:lineRule="auto"/>
        <w:ind w:left="720" w:hanging="720"/>
        <w:jc w:val="both"/>
        <w:rPr>
          <w:rFonts w:ascii="Trebuchet MS" w:hAnsi="Trebuchet MS"/>
        </w:rPr>
      </w:pPr>
    </w:p>
    <w:p w:rsidR="006505B4" w:rsidRDefault="006505B4" w:rsidP="00F270AE">
      <w:pPr>
        <w:spacing w:line="276" w:lineRule="auto"/>
        <w:ind w:left="720" w:hanging="720"/>
        <w:jc w:val="both"/>
        <w:rPr>
          <w:rFonts w:ascii="Trebuchet MS" w:hAnsi="Trebuchet MS"/>
        </w:rPr>
      </w:pPr>
    </w:p>
    <w:p w:rsidR="006505B4" w:rsidRDefault="006505B4" w:rsidP="00F270AE">
      <w:pPr>
        <w:spacing w:line="276" w:lineRule="auto"/>
        <w:ind w:left="720" w:hanging="720"/>
        <w:jc w:val="both"/>
        <w:rPr>
          <w:rFonts w:ascii="Trebuchet MS" w:hAnsi="Trebuchet MS"/>
        </w:rPr>
      </w:pPr>
    </w:p>
    <w:p w:rsidR="006505B4" w:rsidRDefault="006505B4" w:rsidP="00F270AE">
      <w:pPr>
        <w:spacing w:line="276" w:lineRule="auto"/>
        <w:ind w:left="720" w:hanging="720"/>
        <w:jc w:val="both"/>
        <w:rPr>
          <w:rFonts w:ascii="Trebuchet MS" w:hAnsi="Trebuchet MS"/>
        </w:rPr>
      </w:pPr>
    </w:p>
    <w:p w:rsidR="006505B4" w:rsidRDefault="006505B4" w:rsidP="00F270AE">
      <w:pPr>
        <w:spacing w:line="276" w:lineRule="auto"/>
        <w:ind w:left="720" w:hanging="720"/>
        <w:jc w:val="both"/>
        <w:rPr>
          <w:rFonts w:ascii="Trebuchet MS" w:hAnsi="Trebuchet MS"/>
        </w:rPr>
      </w:pPr>
    </w:p>
    <w:p w:rsidR="006505B4" w:rsidRDefault="006505B4" w:rsidP="00F270AE">
      <w:pPr>
        <w:spacing w:line="276" w:lineRule="auto"/>
        <w:ind w:left="720" w:hanging="720"/>
        <w:jc w:val="both"/>
        <w:rPr>
          <w:rFonts w:ascii="Trebuchet MS" w:hAnsi="Trebuchet MS"/>
        </w:rPr>
      </w:pPr>
    </w:p>
    <w:p w:rsidR="006505B4" w:rsidRDefault="006505B4" w:rsidP="00F270AE">
      <w:pPr>
        <w:spacing w:line="276" w:lineRule="auto"/>
        <w:ind w:left="720" w:hanging="720"/>
        <w:jc w:val="both"/>
        <w:rPr>
          <w:rFonts w:ascii="Trebuchet MS" w:hAnsi="Trebuchet MS"/>
        </w:rPr>
        <w:sectPr w:rsidR="006505B4" w:rsidSect="008A4BA7">
          <w:headerReference w:type="first" r:id="rId14"/>
          <w:footerReference w:type="first" r:id="rId15"/>
          <w:type w:val="continuous"/>
          <w:pgSz w:w="11900" w:h="16840" w:code="9"/>
          <w:pgMar w:top="397" w:right="701" w:bottom="1134" w:left="851" w:header="0" w:footer="567" w:gutter="0"/>
          <w:pgNumType w:start="0"/>
          <w:cols w:space="708"/>
          <w:docGrid w:linePitch="360"/>
        </w:sectPr>
      </w:pPr>
    </w:p>
    <w:p w:rsidR="006505B4" w:rsidRDefault="006505B4" w:rsidP="00F270AE">
      <w:pPr>
        <w:spacing w:line="276" w:lineRule="auto"/>
        <w:ind w:left="720" w:hanging="720"/>
        <w:jc w:val="both"/>
        <w:rPr>
          <w:rFonts w:ascii="Trebuchet MS" w:hAnsi="Trebuchet MS"/>
        </w:rPr>
      </w:pPr>
    </w:p>
    <w:p w:rsidR="006505B4" w:rsidRDefault="006505B4" w:rsidP="00F270AE">
      <w:pPr>
        <w:spacing w:line="276" w:lineRule="auto"/>
        <w:ind w:left="720" w:hanging="720"/>
        <w:jc w:val="both"/>
        <w:rPr>
          <w:rFonts w:ascii="Trebuchet MS" w:hAnsi="Trebuchet MS"/>
        </w:rPr>
      </w:pPr>
    </w:p>
    <w:p w:rsidR="006505B4" w:rsidRDefault="006505B4" w:rsidP="00F270AE">
      <w:pPr>
        <w:spacing w:line="276" w:lineRule="auto"/>
        <w:ind w:left="720" w:hanging="720"/>
        <w:jc w:val="both"/>
        <w:rPr>
          <w:rFonts w:ascii="Trebuchet MS" w:hAnsi="Trebuchet MS"/>
        </w:rPr>
      </w:pPr>
    </w:p>
    <w:p w:rsidR="001508A2" w:rsidRPr="009D1B91" w:rsidRDefault="008D79C2" w:rsidP="00CA5470">
      <w:pPr>
        <w:spacing w:line="276" w:lineRule="auto"/>
        <w:jc w:val="both"/>
        <w:rPr>
          <w:rFonts w:ascii="Trebuchet MS" w:hAnsi="Trebuchet MS"/>
        </w:rPr>
      </w:pPr>
      <w:r>
        <w:rPr>
          <w:rFonts w:ascii="Trebuchet MS" w:hAnsi="Trebuchet MS"/>
          <w:noProof/>
          <w:lang w:eastAsia="en-GB"/>
        </w:rPr>
        <mc:AlternateContent>
          <mc:Choice Requires="wps">
            <w:drawing>
              <wp:anchor distT="4294967295" distB="4294967295" distL="114300" distR="114300" simplePos="0" relativeHeight="251737088" behindDoc="0" locked="0" layoutInCell="1" allowOverlap="1">
                <wp:simplePos x="0" y="0"/>
                <wp:positionH relativeFrom="column">
                  <wp:posOffset>2717800</wp:posOffset>
                </wp:positionH>
                <wp:positionV relativeFrom="paragraph">
                  <wp:posOffset>131444</wp:posOffset>
                </wp:positionV>
                <wp:extent cx="4314825" cy="0"/>
                <wp:effectExtent l="0" t="0" r="9525" b="19050"/>
                <wp:wrapNone/>
                <wp:docPr id="496" name="Line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1" o:spid="_x0000_s1026" style="position:absolute;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4pt,10.35pt" to="553.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e4FgIAACwEAAAOAAAAZHJzL2Uyb0RvYy54bWysU8GO2jAQvVfqP1i+QxI2UIgIqyqBXmiL&#10;tNsPMLZDrDq2ZRsCqvrvHRtIS3upqubgjD0zz2/ejJfP506iE7dOaFXibJxixBXVTKhDib+8bkZz&#10;jJwnihGpFS/xhTv8vHr7Ztmbgk90qyXjFgGIckVvStx6b4okcbTlHXFjbbgCZ6NtRzxs7SFhlvSA&#10;3slkkqazpNeWGaspdw5O66sTryJ+03DqPzeN4x7JEgM3H1cb131Yk9WSFAdLTCvojQb5BxYdEQou&#10;HaBq4gk6WvEHVCeo1U43fkx1l+imEZTHGqCaLP2tmpeWGB5rAXGcGWRy/w+WfjrtLBKsxPlihpEi&#10;HTRpKxRH0ywL6vTGFRBUqZ0N9dGzejFbTb86pHTVEnXgkeXrxUBizEgeUsLGGbhj33/UDGLI0eso&#10;1bmxXYAEEdA5duQydISfPaJwmD9l+XwyxYjefQkp7onGOv+B6w4Fo8QSWEdgcto6D9Qh9B4S7lF6&#10;I6SMDZcK9SVeTAE5eJyWggVn3NjDvpIWnUgYmfgFHQDsIczqo2IRrOWErW+2J0JebYiXKuBBKUDn&#10;Zl1n4tsiXazn63k+yiez9ShP63r0flPlo9kmezetn+qqqrPvgVqWF61gjKvA7j6fWf53/b+9lOtk&#10;DRM6yJA8oscSgez9H0nHXob2XQdhr9llZ4Maoa0wkjH49nzCzP+6j1E/H/nqBwAAAP//AwBQSwME&#10;FAAGAAgAAAAhAK5xADjeAAAACgEAAA8AAABkcnMvZG93bnJldi54bWxMj81OwzAQhO9IvIO1SFwq&#10;ajfQH6VxKgTkxoW2iOs2XpKo8TqN3Tbw9LjiAMfZGc1+k60G24oT9b5xrGEyViCIS2carjRsN8Xd&#10;AoQPyAZbx6Thizys8uurDFPjzvxGp3WoRCxhn6KGOoQuldKXNVn0Y9cRR+/T9RZDlH0lTY/nWG5b&#10;mSg1kxYbjh9q7OippnK/PloNvninQ/E9Kkfq475ylByeX19Q69ub4XEJItAQ/sJwwY/okEemnTuy&#10;8aLV8JAs4pagIVFzEJfARM2nIHa/F5ln8v+E/AcAAP//AwBQSwECLQAUAAYACAAAACEAtoM4kv4A&#10;AADhAQAAEwAAAAAAAAAAAAAAAAAAAAAAW0NvbnRlbnRfVHlwZXNdLnhtbFBLAQItABQABgAIAAAA&#10;IQA4/SH/1gAAAJQBAAALAAAAAAAAAAAAAAAAAC8BAABfcmVscy8ucmVsc1BLAQItABQABgAIAAAA&#10;IQC5m/e4FgIAACwEAAAOAAAAAAAAAAAAAAAAAC4CAABkcnMvZTJvRG9jLnhtbFBLAQItABQABgAI&#10;AAAAIQCucQA43gAAAAoBAAAPAAAAAAAAAAAAAAAAAHAEAABkcnMvZG93bnJldi54bWxQSwUGAAAA&#10;AAQABADzAAAAewUAAAAA&#10;"/>
            </w:pict>
          </mc:Fallback>
        </mc:AlternateContent>
      </w:r>
    </w:p>
    <w:p w:rsidR="001508A2" w:rsidRPr="009D1B91" w:rsidRDefault="001508A2" w:rsidP="00CA5470">
      <w:pPr>
        <w:spacing w:line="276" w:lineRule="auto"/>
        <w:ind w:left="720" w:hanging="720"/>
        <w:jc w:val="center"/>
        <w:rPr>
          <w:rFonts w:ascii="Trebuchet MS" w:hAnsi="Trebuchet MS"/>
          <w:b/>
        </w:rPr>
      </w:pPr>
      <w:r>
        <w:rPr>
          <w:rFonts w:ascii="Trebuchet MS" w:hAnsi="Trebuchet MS"/>
          <w:b/>
        </w:rPr>
        <w:t>Figure 3.1</w:t>
      </w:r>
      <w:r w:rsidRPr="009D1B91">
        <w:rPr>
          <w:rFonts w:ascii="Trebuchet MS" w:hAnsi="Trebuchet MS"/>
          <w:b/>
        </w:rPr>
        <w:t xml:space="preserve">: </w:t>
      </w:r>
      <w:r>
        <w:rPr>
          <w:rFonts w:ascii="Trebuchet MS" w:hAnsi="Trebuchet MS"/>
          <w:b/>
        </w:rPr>
        <w:t>Overall</w:t>
      </w:r>
    </w:p>
    <w:p w:rsidR="001508A2" w:rsidRDefault="008D79C2" w:rsidP="00CA5470">
      <w:pPr>
        <w:spacing w:line="276" w:lineRule="auto"/>
        <w:ind w:left="720" w:hanging="720"/>
        <w:jc w:val="both"/>
        <w:rPr>
          <w:rFonts w:ascii="Trebuchet MS" w:hAnsi="Trebuchet MS"/>
        </w:rPr>
      </w:pPr>
      <w:r>
        <w:rPr>
          <w:rFonts w:ascii="Trebuchet MS" w:hAnsi="Trebuchet MS"/>
          <w:noProof/>
          <w:lang w:eastAsia="en-GB"/>
        </w:rPr>
        <mc:AlternateContent>
          <mc:Choice Requires="wps">
            <w:drawing>
              <wp:anchor distT="4294967295" distB="4294967295" distL="114300" distR="114300" simplePos="0" relativeHeight="251735040" behindDoc="0" locked="0" layoutInCell="1" allowOverlap="1">
                <wp:simplePos x="0" y="0"/>
                <wp:positionH relativeFrom="column">
                  <wp:posOffset>2714625</wp:posOffset>
                </wp:positionH>
                <wp:positionV relativeFrom="paragraph">
                  <wp:posOffset>18414</wp:posOffset>
                </wp:positionV>
                <wp:extent cx="4314825" cy="0"/>
                <wp:effectExtent l="0" t="0" r="9525" b="19050"/>
                <wp:wrapNone/>
                <wp:docPr id="469" name="Line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1" o:spid="_x0000_s1026" style="position:absolute;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3.75pt,1.45pt" to="55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5+FgIAACwEAAAOAAAAZHJzL2Uyb0RvYy54bWysU8GO2jAQvVfqP1i+QxI2UIgIqyqBXmiL&#10;tNsPMLZDrDq2ZRsCqvrvHRtIS3upqubgjD0zz2/ejJfP506iE7dOaFXibJxixBXVTKhDib+8bkZz&#10;jJwnihGpFS/xhTv8vHr7Ztmbgk90qyXjFgGIckVvStx6b4okcbTlHXFjbbgCZ6NtRzxs7SFhlvSA&#10;3slkkqazpNeWGaspdw5O66sTryJ+03DqPzeN4x7JEgM3H1cb131Yk9WSFAdLTCvojQb5BxYdEQou&#10;HaBq4gk6WvEHVCeo1U43fkx1l+imEZTHGqCaLP2tmpeWGB5rAXGcGWRy/w+WfjrtLBKsxPlsgZEi&#10;HTRpKxRH0ywL6vTGFRBUqZ0N9dGzejFbTb86pHTVEnXgkeXrxUBizEgeUsLGGbhj33/UDGLI0eso&#10;1bmxXYAEEdA5duQydISfPaJwmD9l+XwyxYjefQkp7onGOv+B6w4Fo8QSWEdgcto6D9Qh9B4S7lF6&#10;I6SMDZcK9SVeTAE5eJyWggVn3NjDvpIWnUgYmfgFHQDsIczqo2IRrOWErW+2J0JebYiXKuBBKUDn&#10;Zl1n4tsiXazn63k+yiez9ShP63r0flPlo9kmezetn+qqqrPvgVqWF61gjKvA7j6fWf53/b+9lOtk&#10;DRM6yJA8oscSgez9H0nHXob2XQdhr9llZ4Maoa0wkjH49nzCzP+6j1E/H/nqBwAAAP//AwBQSwME&#10;FAAGAAgAAAAhAMKhd5PdAAAACAEAAA8AAABkcnMvZG93bnJldi54bWxMj8FOwzAQRO9I/IO1SFyq&#10;1m6gtA1xKgTkxoVSxHUbL0lEvE5jtw18PS4XetyZ0eybbDXYVhyo941jDdOJAkFcOtNwpWHzVowX&#10;IHxANtg6Jg3f5GGVX15kmBp35Fc6rEMlYgn7FDXUIXSplL6syaKfuI44ep+utxji2VfS9HiM5baV&#10;iVJ30mLD8UONHT3WVH6t91aDL95pV/yMypH6uKkcJbunl2fU+vpqeLgHEWgI/2E44Ud0yCPT1u3Z&#10;eNFquE3msxjVkCxBnPypmsdx2z9B5pk8H5D/AgAA//8DAFBLAQItABQABgAIAAAAIQC2gziS/gAA&#10;AOEBAAATAAAAAAAAAAAAAAAAAAAAAABbQ29udGVudF9UeXBlc10ueG1sUEsBAi0AFAAGAAgAAAAh&#10;ADj9If/WAAAAlAEAAAsAAAAAAAAAAAAAAAAALwEAAF9yZWxzLy5yZWxzUEsBAi0AFAAGAAgAAAAh&#10;AH7SHn4WAgAALAQAAA4AAAAAAAAAAAAAAAAALgIAAGRycy9lMm9Eb2MueG1sUEsBAi0AFAAGAAgA&#10;AAAhAMKhd5PdAAAACAEAAA8AAAAAAAAAAAAAAAAAcAQAAGRycy9kb3ducmV2LnhtbFBLBQYAAAAA&#10;BAAEAPMAAAB6BQAAAAA=&#10;"/>
            </w:pict>
          </mc:Fallback>
        </mc:AlternateContent>
      </w:r>
    </w:p>
    <w:p w:rsidR="001508A2" w:rsidRPr="001508A2" w:rsidRDefault="001508A2" w:rsidP="006505B4">
      <w:pPr>
        <w:spacing w:line="276" w:lineRule="auto"/>
        <w:ind w:left="-142" w:hanging="284"/>
        <w:jc w:val="both"/>
        <w:rPr>
          <w:rFonts w:ascii="Trebuchet MS" w:hAnsi="Trebuchet MS"/>
          <w:i/>
        </w:rPr>
        <w:sectPr w:rsidR="001508A2" w:rsidRPr="001508A2" w:rsidSect="006505B4">
          <w:pgSz w:w="16840" w:h="11900" w:orient="landscape" w:code="9"/>
          <w:pgMar w:top="851" w:right="397" w:bottom="703" w:left="1134" w:header="0" w:footer="567" w:gutter="0"/>
          <w:pgNumType w:start="0"/>
          <w:cols w:space="708"/>
          <w:docGrid w:linePitch="360"/>
        </w:sectPr>
      </w:pPr>
      <w:r w:rsidRPr="009D1CF8">
        <w:rPr>
          <w:rFonts w:ascii="Trebuchet MS" w:hAnsi="Trebuchet MS"/>
          <w:i/>
          <w:noProof/>
          <w:lang w:eastAsia="en-GB"/>
        </w:rPr>
        <w:drawing>
          <wp:inline distT="0" distB="0" distL="0" distR="0">
            <wp:extent cx="9664996" cy="4901609"/>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517D4" w:rsidRDefault="00F45B4C" w:rsidP="00FB3098">
      <w:pPr>
        <w:spacing w:line="276" w:lineRule="auto"/>
        <w:ind w:left="720" w:hanging="720"/>
        <w:jc w:val="both"/>
        <w:rPr>
          <w:rFonts w:ascii="Trebuchet MS" w:hAnsi="Trebuchet MS"/>
        </w:rPr>
      </w:pPr>
      <w:r>
        <w:rPr>
          <w:rFonts w:ascii="Trebuchet MS" w:hAnsi="Trebuchet MS"/>
        </w:rPr>
        <w:lastRenderedPageBreak/>
        <w:t>3.2</w:t>
      </w:r>
      <w:r>
        <w:rPr>
          <w:rFonts w:ascii="Trebuchet MS" w:hAnsi="Trebuchet MS"/>
        </w:rPr>
        <w:tab/>
      </w:r>
      <w:r w:rsidR="0002014A">
        <w:rPr>
          <w:rFonts w:ascii="Trebuchet MS" w:hAnsi="Trebuchet MS"/>
        </w:rPr>
        <w:t>Figures 3.2 to 3.4 break</w:t>
      </w:r>
      <w:r w:rsidR="004F06EF">
        <w:rPr>
          <w:rFonts w:ascii="Trebuchet MS" w:hAnsi="Trebuchet MS"/>
        </w:rPr>
        <w:t xml:space="preserve"> down responses to the statement, ‘</w:t>
      </w:r>
      <w:r w:rsidR="002B76A9">
        <w:rPr>
          <w:rFonts w:ascii="Trebuchet MS" w:hAnsi="Trebuchet MS"/>
          <w:b/>
        </w:rPr>
        <w:t>West Dunbartonshire Council is efficient and well run</w:t>
      </w:r>
      <w:r w:rsidR="00CA5470">
        <w:rPr>
          <w:rFonts w:ascii="Trebuchet MS" w:hAnsi="Trebuchet MS"/>
        </w:rPr>
        <w:t>’ by area, gender and age band.</w:t>
      </w:r>
    </w:p>
    <w:p w:rsidR="00F45B4C" w:rsidRPr="009D1B91" w:rsidRDefault="008D79C2" w:rsidP="00CA5470">
      <w:pPr>
        <w:spacing w:line="276" w:lineRule="auto"/>
        <w:jc w:val="both"/>
        <w:rPr>
          <w:rFonts w:ascii="Trebuchet MS" w:hAnsi="Trebuchet MS"/>
        </w:rPr>
      </w:pPr>
      <w:r>
        <w:rPr>
          <w:rFonts w:ascii="Trebuchet MS" w:hAnsi="Trebuchet MS"/>
          <w:noProof/>
          <w:lang w:eastAsia="en-GB"/>
        </w:rPr>
        <mc:AlternateContent>
          <mc:Choice Requires="wps">
            <w:drawing>
              <wp:anchor distT="4294967295" distB="4294967295" distL="114300" distR="114300" simplePos="0" relativeHeight="251655168" behindDoc="0" locked="0" layoutInCell="1" allowOverlap="1">
                <wp:simplePos x="0" y="0"/>
                <wp:positionH relativeFrom="column">
                  <wp:posOffset>1354455</wp:posOffset>
                </wp:positionH>
                <wp:positionV relativeFrom="paragraph">
                  <wp:posOffset>142874</wp:posOffset>
                </wp:positionV>
                <wp:extent cx="4314825" cy="0"/>
                <wp:effectExtent l="0" t="0" r="9525" b="19050"/>
                <wp:wrapNone/>
                <wp:docPr id="468" name="Line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6"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6.65pt,11.25pt" to="446.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SSaEwIAACw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J8DlIp&#10;0oFIj0JxNJvOQ3d64woIqtTOhvroWT2bR01/OKR01RJ14JHly8VAYhYykjcpYeMM3LHvv2oGMeTo&#10;dWzVubFdgIQmoHNU5HJXhJ89onCYT7N8MZlhRAdfQooh0Vjnv3DdoWCUWALrCExOj84HIqQYQsI9&#10;Sm+FlFFwqVBf4uUMkIPHaSlYcMaNPewradGJhJGJX6zqXZjVR8UiWMsJ29xsT4S82nC5VAEPSgE6&#10;N+s6Ez+X6XKz2CzyUT6Zb0Z5Wtejz9sqH8232adZPa2rqs5+BWpZXrSCMa4Cu2E+s/zv9L+9lOtk&#10;3Sf03obkLXrsF5Ad/pF01DLIdx2EvWaXnR00hpGMwbfnE2b+9R7s1498/RsAAP//AwBQSwMEFAAG&#10;AAgAAAAhALwPHF3dAAAACQEAAA8AAABkcnMvZG93bnJldi54bWxMj0FPwzAMhe9I/IfISFymLV0r&#10;0ChNJwT0xoXBxNVrTFvROF2TbYVfjxEHuNl+T8/fK9aT69WRxtB5NrBcJKCIa287bgy8vlTzFagQ&#10;kS32nsnAJwVYl+dnBebWn/iZjpvYKAnhkKOBNsYh1zrULTkMCz8Qi/buR4dR1rHRdsSThLtep0ly&#10;rR12LB9aHOi+pfpjc3AGQrWlffU1q2fJW9Z4SvcPT49ozOXFdHcLKtIU/8zwgy/oUArTzh/YBtUb&#10;SJdZJlYZ0itQYljdpNJl93vQZaH/Nyi/AQAA//8DAFBLAQItABQABgAIAAAAIQC2gziS/gAAAOEB&#10;AAATAAAAAAAAAAAAAAAAAAAAAABbQ29udGVudF9UeXBlc10ueG1sUEsBAi0AFAAGAAgAAAAhADj9&#10;If/WAAAAlAEAAAsAAAAAAAAAAAAAAAAALwEAAF9yZWxzLy5yZWxzUEsBAi0AFAAGAAgAAAAhAGPV&#10;JJoTAgAALAQAAA4AAAAAAAAAAAAAAAAALgIAAGRycy9lMm9Eb2MueG1sUEsBAi0AFAAGAAgAAAAh&#10;ALwPHF3dAAAACQEAAA8AAAAAAAAAAAAAAAAAbQQAAGRycy9kb3ducmV2LnhtbFBLBQYAAAAABAAE&#10;APMAAAB3BQAAAAA=&#10;"/>
            </w:pict>
          </mc:Fallback>
        </mc:AlternateContent>
      </w:r>
    </w:p>
    <w:p w:rsidR="00F45B4C" w:rsidRPr="009D1B91" w:rsidRDefault="009D1CF8" w:rsidP="00CA5470">
      <w:pPr>
        <w:spacing w:line="276" w:lineRule="auto"/>
        <w:ind w:left="720" w:hanging="720"/>
        <w:jc w:val="center"/>
        <w:rPr>
          <w:rFonts w:ascii="Trebuchet MS" w:hAnsi="Trebuchet MS"/>
          <w:b/>
        </w:rPr>
      </w:pPr>
      <w:r>
        <w:rPr>
          <w:rFonts w:ascii="Trebuchet MS" w:hAnsi="Trebuchet MS"/>
          <w:b/>
        </w:rPr>
        <w:t>Figure</w:t>
      </w:r>
      <w:r w:rsidR="00F45B4C">
        <w:rPr>
          <w:rFonts w:ascii="Trebuchet MS" w:hAnsi="Trebuchet MS"/>
          <w:b/>
        </w:rPr>
        <w:t xml:space="preserve"> 3.2</w:t>
      </w:r>
      <w:r w:rsidR="00F45B4C" w:rsidRPr="009D1B91">
        <w:rPr>
          <w:rFonts w:ascii="Trebuchet MS" w:hAnsi="Trebuchet MS"/>
          <w:b/>
        </w:rPr>
        <w:t xml:space="preserve">: </w:t>
      </w:r>
      <w:r w:rsidR="004F06EF">
        <w:rPr>
          <w:rFonts w:ascii="Trebuchet MS" w:hAnsi="Trebuchet MS"/>
          <w:b/>
        </w:rPr>
        <w:t>Area</w:t>
      </w:r>
    </w:p>
    <w:p w:rsidR="00F45B4C" w:rsidRDefault="008D79C2" w:rsidP="00CA5470">
      <w:pPr>
        <w:spacing w:line="276" w:lineRule="auto"/>
        <w:ind w:left="720" w:hanging="720"/>
        <w:jc w:val="both"/>
        <w:rPr>
          <w:rFonts w:ascii="Trebuchet MS" w:hAnsi="Trebuchet MS"/>
        </w:rPr>
      </w:pPr>
      <w:r>
        <w:rPr>
          <w:rFonts w:ascii="Trebuchet MS" w:hAnsi="Trebuchet MS"/>
          <w:noProof/>
          <w:lang w:eastAsia="en-GB"/>
        </w:rPr>
        <mc:AlternateContent>
          <mc:Choice Requires="wps">
            <w:drawing>
              <wp:anchor distT="4294967295" distB="4294967295" distL="114300" distR="114300" simplePos="0" relativeHeight="251654144" behindDoc="0" locked="0" layoutInCell="1" allowOverlap="1">
                <wp:simplePos x="0" y="0"/>
                <wp:positionH relativeFrom="column">
                  <wp:posOffset>1354455</wp:posOffset>
                </wp:positionH>
                <wp:positionV relativeFrom="paragraph">
                  <wp:posOffset>18414</wp:posOffset>
                </wp:positionV>
                <wp:extent cx="4314825" cy="0"/>
                <wp:effectExtent l="0" t="0" r="9525" b="19050"/>
                <wp:wrapNone/>
                <wp:docPr id="467" name="Line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5"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6.65pt,1.45pt" to="446.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7kZFAIAACwEAAAOAAAAZHJzL2Uyb0RvYy54bWysU82O2jAQvlfqO1i+QxIILESEVZVAL9sW&#10;abcPYGyHWHVsyzYEVPXdOzYE7W4vVdUcnBnPzDff/Hj1eO4kOnHrhFYlzsYpRlxRzYQ6lPj7y3a0&#10;wMh5ohiRWvESX7jDj+uPH1a9KfhEt1oybhGAKFf0psSt96ZIEkdb3hE31oYrMDbadsSDag8Js6QH&#10;9E4mkzSdJ722zFhNuXNwW1+NeB3xm4ZT/61pHPdIlhi4+XjaeO7DmaxXpDhYYlpBbzTIP7DoiFCQ&#10;9A5VE0/Q0Yo/oDpBrXa68WOqu0Q3jaA81gDVZOm7ap5bYnisBZrjzL1N7v/B0q+nnUWClTifP2Ck&#10;SAdDehKKo9l0FrrTG1eAU6V2NtRHz+rZPGn6wyGlq5aoA48sXy4GArMQkbwJCYozkGPff9EMfMjR&#10;69iqc2O7AAlNQOc4kct9IvzsEYXLfJrli8kMIzrYElIMgcY6/5nrDgWhxBJYR2ByenI+ECHF4BLy&#10;KL0VUsaBS4X6Ei9ngBwsTkvBgjEq9rCvpEUnElYmfrGqd25WHxWLYC0nbHOTPRHyKkNyqQIelAJ0&#10;btJ1J34u0+VmsVnko3wy34zytK5Hn7ZVPppvs4dZPa2rqs5+BWpZXrSCMa4Cu2E/s/zv5n97KdfN&#10;um/ovQ3JW/TYLyA7/CPpOMswvusi7DW77OwwY1jJ6Hx7PmHnX+sgv37k698AAAD//wMAUEsDBBQA&#10;BgAIAAAAIQDugzxD2wAAAAcBAAAPAAAAZHJzL2Rvd25yZXYueG1sTI/BTsMwEETvSPyDtUhcKuo0&#10;kVAb4lQIyI0LBcR1Gy9JRLxOY7cNfD1bLuW2oxnNvinWk+vVgcbQeTawmCegiGtvO24MvL1WN0tQ&#10;ISJb7D2TgW8KsC4vLwrMrT/yCx02sVFSwiFHA22MQ651qFtyGOZ+IBbv048Oo8ix0XbEo5S7XqdJ&#10;cqsddiwfWhzooaX6a7N3BkL1TrvqZ1bPko+s8ZTuHp+f0Jjrq+n+DlSkKZ7DcMIXdCiFaev3bIPq&#10;DaSLLJOoHCtQ4i9XqUzZ/mldFvo/f/kLAAD//wMAUEsBAi0AFAAGAAgAAAAhALaDOJL+AAAA4QEA&#10;ABMAAAAAAAAAAAAAAAAAAAAAAFtDb250ZW50X1R5cGVzXS54bWxQSwECLQAUAAYACAAAACEAOP0h&#10;/9YAAACUAQAACwAAAAAAAAAAAAAAAAAvAQAAX3JlbHMvLnJlbHNQSwECLQAUAAYACAAAACEAR+e5&#10;GRQCAAAsBAAADgAAAAAAAAAAAAAAAAAuAgAAZHJzL2Uyb0RvYy54bWxQSwECLQAUAAYACAAAACEA&#10;7oM8Q9sAAAAHAQAADwAAAAAAAAAAAAAAAABuBAAAZHJzL2Rvd25yZXYueG1sUEsFBgAAAAAEAAQA&#10;8wAAAHYFAAAAAA==&#10;"/>
            </w:pict>
          </mc:Fallback>
        </mc:AlternateContent>
      </w:r>
    </w:p>
    <w:p w:rsidR="00546362" w:rsidRDefault="002B76A9" w:rsidP="00E17709">
      <w:pPr>
        <w:spacing w:line="276" w:lineRule="auto"/>
        <w:ind w:left="-851" w:firstLine="425"/>
        <w:jc w:val="center"/>
        <w:rPr>
          <w:rFonts w:ascii="Trebuchet MS" w:hAnsi="Trebuchet MS"/>
          <w:i/>
        </w:rPr>
      </w:pPr>
      <w:r w:rsidRPr="002B76A9">
        <w:rPr>
          <w:rFonts w:ascii="Trebuchet MS" w:hAnsi="Trebuchet MS"/>
          <w:i/>
        </w:rPr>
        <w:t>West Dunbartonshire Council is efficient and well run</w:t>
      </w:r>
      <w:r w:rsidRPr="009D1CF8">
        <w:rPr>
          <w:rFonts w:ascii="Trebuchet MS" w:hAnsi="Trebuchet MS"/>
          <w:i/>
          <w:noProof/>
          <w:lang w:eastAsia="en-GB"/>
        </w:rPr>
        <w:t xml:space="preserve"> </w:t>
      </w:r>
      <w:r w:rsidR="009D1CF8" w:rsidRPr="009D1CF8">
        <w:rPr>
          <w:rFonts w:ascii="Trebuchet MS" w:hAnsi="Trebuchet MS"/>
          <w:i/>
          <w:noProof/>
          <w:lang w:eastAsia="en-GB"/>
        </w:rPr>
        <w:drawing>
          <wp:inline distT="0" distB="0" distL="0" distR="0">
            <wp:extent cx="7421526" cy="3147237"/>
            <wp:effectExtent l="0" t="0" r="8255" b="0"/>
            <wp:docPr id="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46362" w:rsidRDefault="00546362" w:rsidP="00CA5470">
      <w:pPr>
        <w:spacing w:line="276" w:lineRule="auto"/>
        <w:jc w:val="both"/>
        <w:rPr>
          <w:rFonts w:ascii="Trebuchet MS" w:hAnsi="Trebuchet MS"/>
        </w:rPr>
      </w:pPr>
    </w:p>
    <w:p w:rsidR="00546362" w:rsidRPr="009D1B91" w:rsidRDefault="008D79C2" w:rsidP="00CA5470">
      <w:pPr>
        <w:spacing w:line="276" w:lineRule="auto"/>
        <w:jc w:val="both"/>
        <w:rPr>
          <w:rFonts w:ascii="Trebuchet MS" w:hAnsi="Trebuchet MS"/>
        </w:rPr>
      </w:pPr>
      <w:r>
        <w:rPr>
          <w:rFonts w:ascii="Trebuchet MS" w:hAnsi="Trebuchet MS"/>
          <w:noProof/>
          <w:lang w:eastAsia="en-GB"/>
        </w:rPr>
        <mc:AlternateContent>
          <mc:Choice Requires="wps">
            <w:drawing>
              <wp:anchor distT="4294967295" distB="4294967295" distL="114300" distR="114300" simplePos="0" relativeHeight="251741184" behindDoc="0" locked="0" layoutInCell="1" allowOverlap="1">
                <wp:simplePos x="0" y="0"/>
                <wp:positionH relativeFrom="column">
                  <wp:posOffset>1358265</wp:posOffset>
                </wp:positionH>
                <wp:positionV relativeFrom="paragraph">
                  <wp:posOffset>99059</wp:posOffset>
                </wp:positionV>
                <wp:extent cx="4314825" cy="0"/>
                <wp:effectExtent l="0" t="0" r="9525" b="19050"/>
                <wp:wrapNone/>
                <wp:docPr id="499" name="Line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7" o:spid="_x0000_s1026" style="position:absolute;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6.95pt,7.8pt" to="446.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JhEFAIAACw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ThfLDBS&#10;pIMhbYXiaJY+hu70xhXgVKmdDfXRs3o2W01/OKR01RJ14JHly8VAYBYikjchQXEGcuz7L5qBDzl6&#10;HVt1bmwXIKEJ6BwncrlPhJ89onCZP2T5fDLFiA62hBRDoLHOf+a6Q0EosQTWEZicts4HIqQYXEIe&#10;pTdCyjhwqVBf4sUUkIPFaSlYMEbFHvaVtOhEwsrEL1b1zs3qo2IRrOWErW+yJ0JeZUguVcCDUoDO&#10;TbruxM9FuljP1/N8lE9m61Ge1vXo06bKR7NN9jitH+qqqrNfgVqWF61gjKvAbtjPLP+7+d9eynWz&#10;7ht6b0PyFj32C8gO/0g6zjKM77oIe80uOzvMGFYyOt+eT9j51zrIrx/56jcAAAD//wMAUEsDBBQA&#10;BgAIAAAAIQBkSjwF3QAAAAkBAAAPAAAAZHJzL2Rvd25yZXYueG1sTI+xTsNADIZ3JN7hZCSWqr00&#10;gaoNuVQIyMbSQsXqJiaJyPnS3LUNPD1GDDDa/6ffn7P1aDt1osG3jg3MZxEo4tJVLdcGXl+K6RKU&#10;D8gVdo7JwCd5WOeXFxmmlTvzhk7bUCspYZ+igSaEPtXalw1Z9DPXE0v27gaLQcah1tWAZym3nY6j&#10;aKEttiwXGuzpoaHyY3u0Bnyxo0PxNSkn0VtSO4oPj89PaMz11Xh/ByrQGP5g+NEXdcjFae+OXHnV&#10;GYjnyUpQCW4XoARYrpIbUPvfhc4z/f+D/BsAAP//AwBQSwECLQAUAAYACAAAACEAtoM4kv4AAADh&#10;AQAAEwAAAAAAAAAAAAAAAAAAAAAAW0NvbnRlbnRfVHlwZXNdLnhtbFBLAQItABQABgAIAAAAIQA4&#10;/SH/1gAAAJQBAAALAAAAAAAAAAAAAAAAAC8BAABfcmVscy8ucmVsc1BLAQItABQABgAIAAAAIQD3&#10;nJhEFAIAACwEAAAOAAAAAAAAAAAAAAAAAC4CAABkcnMvZTJvRG9jLnhtbFBLAQItABQABgAIAAAA&#10;IQBkSjwF3QAAAAkBAAAPAAAAAAAAAAAAAAAAAG4EAABkcnMvZG93bnJldi54bWxQSwUGAAAAAAQA&#10;BADzAAAAeAUAAAAA&#10;"/>
            </w:pict>
          </mc:Fallback>
        </mc:AlternateContent>
      </w:r>
    </w:p>
    <w:p w:rsidR="00546362" w:rsidRPr="009D1B91" w:rsidRDefault="00546362" w:rsidP="00CA5470">
      <w:pPr>
        <w:spacing w:line="276" w:lineRule="auto"/>
        <w:ind w:left="720" w:hanging="720"/>
        <w:jc w:val="center"/>
        <w:rPr>
          <w:rFonts w:ascii="Trebuchet MS" w:hAnsi="Trebuchet MS"/>
          <w:b/>
        </w:rPr>
      </w:pPr>
      <w:r>
        <w:rPr>
          <w:rFonts w:ascii="Trebuchet MS" w:hAnsi="Trebuchet MS"/>
          <w:b/>
        </w:rPr>
        <w:t>Figure 3.3</w:t>
      </w:r>
      <w:r w:rsidRPr="009D1B91">
        <w:rPr>
          <w:rFonts w:ascii="Trebuchet MS" w:hAnsi="Trebuchet MS"/>
          <w:b/>
        </w:rPr>
        <w:t xml:space="preserve">: </w:t>
      </w:r>
      <w:r>
        <w:rPr>
          <w:rFonts w:ascii="Trebuchet MS" w:hAnsi="Trebuchet MS"/>
          <w:b/>
        </w:rPr>
        <w:t>Gender</w:t>
      </w:r>
    </w:p>
    <w:p w:rsidR="00546362" w:rsidRDefault="008D79C2" w:rsidP="00CA5470">
      <w:pPr>
        <w:spacing w:line="276" w:lineRule="auto"/>
        <w:ind w:left="720" w:hanging="720"/>
        <w:jc w:val="center"/>
        <w:rPr>
          <w:rFonts w:ascii="Trebuchet MS" w:hAnsi="Trebuchet MS"/>
        </w:rPr>
      </w:pPr>
      <w:r>
        <w:rPr>
          <w:rFonts w:ascii="Trebuchet MS" w:hAnsi="Trebuchet MS"/>
          <w:noProof/>
          <w:lang w:eastAsia="en-GB"/>
        </w:rPr>
        <mc:AlternateContent>
          <mc:Choice Requires="wps">
            <w:drawing>
              <wp:anchor distT="4294967295" distB="4294967295" distL="114300" distR="114300" simplePos="0" relativeHeight="251739136" behindDoc="0" locked="0" layoutInCell="1" allowOverlap="1">
                <wp:simplePos x="0" y="0"/>
                <wp:positionH relativeFrom="column">
                  <wp:posOffset>1355090</wp:posOffset>
                </wp:positionH>
                <wp:positionV relativeFrom="paragraph">
                  <wp:posOffset>18414</wp:posOffset>
                </wp:positionV>
                <wp:extent cx="4314825" cy="0"/>
                <wp:effectExtent l="0" t="0" r="9525" b="19050"/>
                <wp:wrapNone/>
                <wp:docPr id="465" name="Line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7" o:spid="_x0000_s1026" style="position:absolute;z-index:251739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6.7pt,1.45pt" to="446.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oyREwIAACw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TifTTFS&#10;pIMhbYXiaJY+hu70xhXgVKmdDfXRs3o2W01/OKR01RJ14JHly8VAYBYikjchQXEGcuz7L5qBDzl6&#10;HVt1bmwXIKEJ6BwncrlPhJ89onCZP2T5fALE6GBLSDEEGuv8Z647FIQSS2Adgclp63wgQorBJeRR&#10;eiOkjAOXCvUlXkwBOVicloIFY1TsYV9Ji04krEz8YlXv3Kw+KhbBWk7Y+iZ7IuRVhuRSBTwoBejc&#10;pOtO/Fyki/V8Pc9H+WS2HuVpXY8+bap8NNtkj9P6oa6qOvsVqGV50QrGuArshv3M8r+b/+2lXDfr&#10;vqH3NiRv0WO/gOzwj6TjLMP4rouw1+yys8OMYSWj8+35hJ1/rYP8+pGvfgMAAP//AwBQSwMEFAAG&#10;AAgAAAAhAHG3b3XaAAAABwEAAA8AAABkcnMvZG93bnJldi54bWxMjsFOwzAQRO9I/IO1SFyq1mmK&#10;UBviVAjIjQuFius2XpKIeJ3Gbhv4erZc4DajGc28fD26Th1pCK1nA/NZAoq48rbl2sDbazldggoR&#10;2WLnmQx8UYB1cXmRY2b9iV/ouIm1khEOGRpoYuwzrUPVkMMw8z2xZB9+cBjFDrW2A55k3HU6TZJb&#10;7bBleWiwp4eGqs/NwRkI5Zb25fekmiTvi9pTun98fkJjrq/G+ztQkcb4V4YzvqBDIUw7f2AbVGcg&#10;nS9upCpiBUry5eosdr9eF7n+z1/8AAAA//8DAFBLAQItABQABgAIAAAAIQC2gziS/gAAAOEBAAAT&#10;AAAAAAAAAAAAAAAAAAAAAABbQ29udGVudF9UeXBlc10ueG1sUEsBAi0AFAAGAAgAAAAhADj9If/W&#10;AAAAlAEAAAsAAAAAAAAAAAAAAAAALwEAAF9yZWxzLy5yZWxzUEsBAi0AFAAGAAgAAAAhAOUajJET&#10;AgAALAQAAA4AAAAAAAAAAAAAAAAALgIAAGRycy9lMm9Eb2MueG1sUEsBAi0AFAAGAAgAAAAhAHG3&#10;b3XaAAAABwEAAA8AAAAAAAAAAAAAAAAAbQQAAGRycy9kb3ducmV2LnhtbFBLBQYAAAAABAAEAPMA&#10;AAB0BQAAAAA=&#10;"/>
            </w:pict>
          </mc:Fallback>
        </mc:AlternateContent>
      </w:r>
    </w:p>
    <w:p w:rsidR="00007E7D" w:rsidRPr="00151500" w:rsidRDefault="00287A84" w:rsidP="00151500">
      <w:pPr>
        <w:spacing w:line="276" w:lineRule="auto"/>
        <w:ind w:left="-426"/>
        <w:jc w:val="center"/>
        <w:rPr>
          <w:rFonts w:ascii="Trebuchet MS" w:hAnsi="Trebuchet MS"/>
          <w:i/>
        </w:rPr>
        <w:sectPr w:rsidR="00007E7D" w:rsidRPr="00151500" w:rsidSect="006505B4">
          <w:footerReference w:type="default" r:id="rId18"/>
          <w:pgSz w:w="11900" w:h="16840" w:code="9"/>
          <w:pgMar w:top="397" w:right="703" w:bottom="1134" w:left="851" w:header="0" w:footer="567" w:gutter="0"/>
          <w:cols w:space="708"/>
          <w:docGrid w:linePitch="360"/>
        </w:sectPr>
      </w:pPr>
      <w:r w:rsidRPr="002B76A9">
        <w:rPr>
          <w:rFonts w:ascii="Trebuchet MS" w:hAnsi="Trebuchet MS"/>
          <w:i/>
        </w:rPr>
        <w:t>West Dunbartonshire Council is efficient and well run</w:t>
      </w:r>
      <w:r w:rsidRPr="009D1CF8">
        <w:rPr>
          <w:rFonts w:ascii="Trebuchet MS" w:hAnsi="Trebuchet MS"/>
          <w:i/>
          <w:noProof/>
          <w:lang w:eastAsia="en-GB"/>
        </w:rPr>
        <w:t xml:space="preserve"> </w:t>
      </w:r>
      <w:r w:rsidR="00546362" w:rsidRPr="006A577F">
        <w:rPr>
          <w:rFonts w:ascii="Trebuchet MS" w:hAnsi="Trebuchet MS"/>
          <w:i/>
          <w:noProof/>
          <w:lang w:eastAsia="en-GB"/>
        </w:rPr>
        <w:drawing>
          <wp:inline distT="0" distB="0" distL="0" distR="0">
            <wp:extent cx="6932428" cy="2732568"/>
            <wp:effectExtent l="0" t="0" r="1905"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A37C6" w:rsidRDefault="008D79C2" w:rsidP="008E79D2">
      <w:pPr>
        <w:spacing w:line="276" w:lineRule="auto"/>
        <w:rPr>
          <w:rFonts w:ascii="Trebuchet MS" w:hAnsi="Trebuchet MS"/>
        </w:rPr>
      </w:pPr>
      <w:r>
        <w:rPr>
          <w:rFonts w:ascii="Trebuchet MS" w:hAnsi="Trebuchet MS"/>
          <w:noProof/>
          <w:lang w:eastAsia="en-GB"/>
        </w:rPr>
        <w:lastRenderedPageBreak/>
        <mc:AlternateContent>
          <mc:Choice Requires="wps">
            <w:drawing>
              <wp:anchor distT="4294967295" distB="4294967295" distL="114300" distR="114300" simplePos="0" relativeHeight="251679744" behindDoc="0" locked="0" layoutInCell="1" allowOverlap="1">
                <wp:simplePos x="0" y="0"/>
                <wp:positionH relativeFrom="column">
                  <wp:posOffset>1413510</wp:posOffset>
                </wp:positionH>
                <wp:positionV relativeFrom="paragraph">
                  <wp:posOffset>130174</wp:posOffset>
                </wp:positionV>
                <wp:extent cx="4314825" cy="0"/>
                <wp:effectExtent l="0" t="0" r="9525" b="19050"/>
                <wp:wrapNone/>
                <wp:docPr id="464" name="Line 6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0"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1.3pt,10.25pt" to="451.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dXTEwIAACwEAAAOAAAAZHJzL2Uyb0RvYy54bWysU82O2jAQvlfqO1i+QxI2UIgIqyqBXmgX&#10;abcPYGyHWHVsyzYEVPXdOzYE7W4vVdUcnBnP+Jtv/paP506iE7dOaFXibJxixBXVTKhDib+/bEZz&#10;jJwnihGpFS/xhTv8uPr4Ydmbgk90qyXjFgGIckVvStx6b4okcbTlHXFjbbgCY6NtRzyo9pAwS3pA&#10;72QySdNZ0mvLjNWUOwe39dWIVxG/aTj1T03juEeyxMDNx9PGcx/OZLUkxcES0wp6o0H+gUVHhIKg&#10;d6iaeIKOVvwB1QlqtdONH1PdJbppBOUxB8gmS99l89wSw2MuUBxn7mVy/w+WfjvtLBKsxPksx0iR&#10;Dpq0FYqjWRar0xtXgFOldjbkR8/q2Ww1/eGQ0lVL1IFHli8XAw+zUM/kzZOgOAMx9v1XzcCHHL2O&#10;pTo3tguQUAR0jh253DvCzx5RuMwfsnw+mWJEB1tCiuGhsc5/4bpDQSixBNYRmJy2zgcipBhcQhyl&#10;N0LK2HCpUF/ixRSQg8VpKVgwRsUe9pW06ETCyMQvZvXOzeqjYhGs5YStb7InQl5lCC5VwINUgM5N&#10;us7Ez0W6WM/X83yUT2brUZ7W9ejzpspHs032aVo/1FVVZ78CtSwvWsEYV4HdMJ9Z/nf9v23KdbLu&#10;E3ovQ/IWPdYLyA7/SDr2MrQvLJQr9ppddnboMYxkdL6tT5j51zrIr5d89RsAAP//AwBQSwMEFAAG&#10;AAgAAAAhABk+srHcAAAACQEAAA8AAABkcnMvZG93bnJldi54bWxMj01PwzAMhu9I/IfISFwmliyI&#10;CUrTCQG9cWGAuHqtaSsap2uyrfDrMdoBbv549Ppxvpp8r/Y0xi6wg8XcgCKuQt1x4+D1pby4BhUT&#10;co19YHLwRRFWxelJjlkdDvxM+3VqlIRwzNBBm9KQaR2rljzGeRiIZfcRRo9J2rHR9YgHCfe9tsYs&#10;tceO5UKLA923VH2ud95BLN9oW37Pqpl5v2wC2e3D0yM6d3423d2CSjSlPxh+9UUdCnHahB3XUfUO&#10;rLVLQaUwV6AEuDF2AWpzHOgi1/8/KH4AAAD//wMAUEsBAi0AFAAGAAgAAAAhALaDOJL+AAAA4QEA&#10;ABMAAAAAAAAAAAAAAAAAAAAAAFtDb250ZW50X1R5cGVzXS54bWxQSwECLQAUAAYACAAAACEAOP0h&#10;/9YAAACUAQAACwAAAAAAAAAAAAAAAAAvAQAAX3JlbHMvLnJlbHNQSwECLQAUAAYACAAAACEAXd3V&#10;0xMCAAAsBAAADgAAAAAAAAAAAAAAAAAuAgAAZHJzL2Uyb0RvYy54bWxQSwECLQAUAAYACAAAACEA&#10;GT6ysdwAAAAJAQAADwAAAAAAAAAAAAAAAABtBAAAZHJzL2Rvd25yZXYueG1sUEsFBgAAAAAEAAQA&#10;8wAAAHYFAAAAAA==&#10;"/>
            </w:pict>
          </mc:Fallback>
        </mc:AlternateContent>
      </w:r>
    </w:p>
    <w:p w:rsidR="00EA37C6" w:rsidRPr="00EA37C6" w:rsidRDefault="00EA37C6" w:rsidP="00CA5470">
      <w:pPr>
        <w:spacing w:line="276" w:lineRule="auto"/>
        <w:jc w:val="both"/>
        <w:rPr>
          <w:rFonts w:ascii="Trebuchet MS" w:hAnsi="Trebuchet MS" w:cs="Arial"/>
          <w:b/>
          <w:smallCaps/>
          <w:sz w:val="28"/>
        </w:rPr>
      </w:pPr>
      <w:r>
        <w:rPr>
          <w:rFonts w:ascii="Trebuchet MS" w:hAnsi="Trebuchet MS" w:cs="Arial"/>
          <w:b/>
          <w:smallCaps/>
          <w:sz w:val="28"/>
        </w:rPr>
        <w:t>4</w:t>
      </w:r>
      <w:r w:rsidRPr="00EC76CF">
        <w:rPr>
          <w:rFonts w:ascii="Trebuchet MS" w:hAnsi="Trebuchet MS" w:cs="Arial"/>
          <w:b/>
          <w:smallCaps/>
          <w:sz w:val="28"/>
        </w:rPr>
        <w:t>.0</w:t>
      </w:r>
      <w:r w:rsidRPr="00EC76CF">
        <w:rPr>
          <w:rFonts w:ascii="Trebuchet MS" w:hAnsi="Trebuchet MS" w:cs="Arial"/>
          <w:b/>
          <w:smallCaps/>
          <w:sz w:val="28"/>
        </w:rPr>
        <w:tab/>
      </w:r>
      <w:r>
        <w:rPr>
          <w:rFonts w:ascii="Trebuchet MS" w:hAnsi="Trebuchet MS" w:cs="Arial"/>
          <w:b/>
          <w:smallCaps/>
          <w:sz w:val="28"/>
        </w:rPr>
        <w:t>Satisfaction with Council Services</w:t>
      </w:r>
    </w:p>
    <w:p w:rsidR="00604F5B" w:rsidRDefault="00604F5B" w:rsidP="00CA5470">
      <w:pPr>
        <w:spacing w:line="276" w:lineRule="auto"/>
        <w:jc w:val="both"/>
        <w:rPr>
          <w:rFonts w:ascii="Trebuchet MS" w:hAnsi="Trebuchet MS"/>
        </w:rPr>
      </w:pPr>
    </w:p>
    <w:p w:rsidR="00D3270E" w:rsidRDefault="00EA37C6" w:rsidP="00CA5470">
      <w:pPr>
        <w:spacing w:line="276" w:lineRule="auto"/>
        <w:ind w:left="720" w:hanging="720"/>
        <w:jc w:val="both"/>
        <w:rPr>
          <w:rFonts w:ascii="Trebuchet MS" w:hAnsi="Trebuchet MS"/>
        </w:rPr>
      </w:pPr>
      <w:r>
        <w:rPr>
          <w:rFonts w:ascii="Trebuchet MS" w:hAnsi="Trebuchet MS"/>
        </w:rPr>
        <w:t>4.1</w:t>
      </w:r>
      <w:r w:rsidR="00BD5EFE">
        <w:rPr>
          <w:rFonts w:ascii="Trebuchet MS" w:hAnsi="Trebuchet MS"/>
        </w:rPr>
        <w:tab/>
        <w:t>Respondents were asked to state their satisfaction with the</w:t>
      </w:r>
      <w:r w:rsidR="001162A8">
        <w:rPr>
          <w:rFonts w:ascii="Trebuchet MS" w:hAnsi="Trebuchet MS"/>
        </w:rPr>
        <w:t xml:space="preserve"> various Council services. </w:t>
      </w:r>
      <w:r w:rsidR="000B57FB" w:rsidRPr="005460A5">
        <w:rPr>
          <w:rFonts w:ascii="Trebuchet MS" w:hAnsi="Trebuchet MS"/>
        </w:rPr>
        <w:t xml:space="preserve">The results are </w:t>
      </w:r>
      <w:r>
        <w:rPr>
          <w:rFonts w:ascii="Trebuchet MS" w:hAnsi="Trebuchet MS"/>
        </w:rPr>
        <w:t>summarised in Figure 4.1</w:t>
      </w:r>
      <w:r w:rsidR="001973CA">
        <w:rPr>
          <w:rFonts w:ascii="Trebuchet MS" w:hAnsi="Trebuchet MS"/>
        </w:rPr>
        <w:t xml:space="preserve"> below with the blue bars above the line representing the proportion of respondents that were satisfied and the red bar below the line representing the proportion that were dissatisfied. The balance is made up of neutral responses</w:t>
      </w:r>
      <w:r w:rsidR="000B57FB" w:rsidRPr="005460A5">
        <w:rPr>
          <w:rFonts w:ascii="Trebuchet MS" w:hAnsi="Trebuchet MS"/>
        </w:rPr>
        <w:t>.</w:t>
      </w:r>
      <w:r w:rsidR="000B57FB">
        <w:rPr>
          <w:rFonts w:ascii="Trebuchet MS" w:hAnsi="Trebuchet MS"/>
        </w:rPr>
        <w:t xml:space="preserve"> </w:t>
      </w:r>
      <w:r w:rsidR="001973CA">
        <w:rPr>
          <w:rFonts w:ascii="Trebuchet MS" w:hAnsi="Trebuchet MS"/>
        </w:rPr>
        <w:t>Table 4</w:t>
      </w:r>
      <w:r w:rsidR="001162A8">
        <w:rPr>
          <w:rFonts w:ascii="Trebuchet MS" w:hAnsi="Trebuchet MS"/>
        </w:rPr>
        <w:t>.1</w:t>
      </w:r>
      <w:r w:rsidR="001973CA">
        <w:rPr>
          <w:rFonts w:ascii="Trebuchet MS" w:hAnsi="Trebuchet MS"/>
        </w:rPr>
        <w:t xml:space="preserve"> then</w:t>
      </w:r>
      <w:r w:rsidR="001162A8">
        <w:rPr>
          <w:rFonts w:ascii="Trebuchet MS" w:hAnsi="Trebuchet MS"/>
        </w:rPr>
        <w:t xml:space="preserve"> breaks the responses down by area, age and gender</w:t>
      </w:r>
      <w:r w:rsidR="001973CA">
        <w:rPr>
          <w:rFonts w:ascii="Trebuchet MS" w:hAnsi="Trebuchet MS"/>
        </w:rPr>
        <w:t>, highlighting the proportion that were satisfied within each category for each service</w:t>
      </w:r>
      <w:r w:rsidR="001162A8">
        <w:rPr>
          <w:rFonts w:ascii="Trebuchet MS" w:hAnsi="Trebuchet MS"/>
        </w:rPr>
        <w:t xml:space="preserve">. </w:t>
      </w:r>
    </w:p>
    <w:p w:rsidR="00D3270E" w:rsidRDefault="00D3270E" w:rsidP="00CA5470">
      <w:pPr>
        <w:spacing w:line="276" w:lineRule="auto"/>
        <w:jc w:val="both"/>
        <w:rPr>
          <w:rFonts w:ascii="Trebuchet MS" w:hAnsi="Trebuchet MS"/>
        </w:rPr>
      </w:pPr>
    </w:p>
    <w:p w:rsidR="00D3270E" w:rsidRDefault="00D3270E" w:rsidP="00CA5470">
      <w:pPr>
        <w:spacing w:line="276" w:lineRule="auto"/>
        <w:jc w:val="both"/>
        <w:rPr>
          <w:rFonts w:ascii="Trebuchet MS" w:hAnsi="Trebuchet MS"/>
        </w:rPr>
        <w:sectPr w:rsidR="00D3270E" w:rsidSect="006505B4">
          <w:pgSz w:w="11900" w:h="16840" w:code="9"/>
          <w:pgMar w:top="397" w:right="703" w:bottom="1134" w:left="851" w:header="0" w:footer="567" w:gutter="0"/>
          <w:cols w:space="708"/>
          <w:docGrid w:linePitch="360"/>
        </w:sectPr>
      </w:pPr>
    </w:p>
    <w:p w:rsidR="00D3270E" w:rsidRDefault="00D3270E" w:rsidP="00CA5470">
      <w:pPr>
        <w:spacing w:line="276" w:lineRule="auto"/>
        <w:jc w:val="both"/>
        <w:rPr>
          <w:rFonts w:ascii="Trebuchet MS" w:hAnsi="Trebuchet MS"/>
        </w:rPr>
      </w:pPr>
    </w:p>
    <w:p w:rsidR="00D3270E" w:rsidRDefault="00D3270E" w:rsidP="00CA5470">
      <w:pPr>
        <w:spacing w:line="276" w:lineRule="auto"/>
        <w:jc w:val="center"/>
        <w:rPr>
          <w:rFonts w:ascii="Trebuchet MS" w:hAnsi="Trebuchet MS"/>
        </w:rPr>
      </w:pPr>
    </w:p>
    <w:p w:rsidR="00D3270E" w:rsidRDefault="008D79C2" w:rsidP="00CA5470">
      <w:pPr>
        <w:spacing w:line="276" w:lineRule="auto"/>
        <w:jc w:val="center"/>
        <w:rPr>
          <w:rFonts w:ascii="Trebuchet MS" w:hAnsi="Trebuchet MS"/>
        </w:rPr>
      </w:pPr>
      <w:r>
        <w:rPr>
          <w:rFonts w:ascii="Trebuchet MS" w:hAnsi="Trebuchet MS"/>
          <w:noProof/>
          <w:lang w:eastAsia="en-GB"/>
        </w:rPr>
        <mc:AlternateContent>
          <mc:Choice Requires="wps">
            <w:drawing>
              <wp:anchor distT="4294967295" distB="4294967295" distL="114300" distR="114300" simplePos="0" relativeHeight="251747328" behindDoc="0" locked="0" layoutInCell="1" allowOverlap="1">
                <wp:simplePos x="0" y="0"/>
                <wp:positionH relativeFrom="column">
                  <wp:posOffset>-4164330</wp:posOffset>
                </wp:positionH>
                <wp:positionV relativeFrom="paragraph">
                  <wp:posOffset>147319</wp:posOffset>
                </wp:positionV>
                <wp:extent cx="4314825" cy="0"/>
                <wp:effectExtent l="0" t="0" r="9525" b="19050"/>
                <wp:wrapNone/>
                <wp:docPr id="8" name="Line 6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4" o:spid="_x0000_s1026" style="position:absolute;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7.9pt,11.6pt" to="11.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cjtEgIAACo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mIQSpEO&#10;JHoUiqP5NA+96Y0rIKRSOxuqo2f1bB41/eGQ0lVL1IFHji8XA4lZyEjepISNM3DDvv+qGcSQo9ex&#10;UefGdgESWoDOUY/LXQ9+9ojCYT7N8sVkhhEdfAkphkRjnf/CdYeCUWIJrCMwOT06H4iQYggJ9yi9&#10;FVJGuaVCfYmXM0AOHqelYMEZN/awr6RFJxIGJn6xqndhVh8Vi2AtJ2xzsz0R8mrD5VIFPCgF6Nys&#10;60T8XKbLzWKzyEf5ZL4Z5Wldjz5vq3w032afZvW0rqo6+xWoZXnRCsa4CuyG6czyv1P/9k6uc3Wf&#10;z3sbkrfosV9AdvhH0lHLIN91EPaaXXZ20BgGMgbfHk+Y+Nd7sF8/8fVvAAAA//8DAFBLAwQUAAYA&#10;CAAAACEAPJ8OWt0AAAAJAQAADwAAAGRycy9kb3ducmV2LnhtbEyPwU7DMBBE70j9B2srcalaB0ct&#10;KMSpEJAbF1oQ1228JBHxOo3dNvD1GPVAj6MZzbzJ16PtxJEG3zrWcLNIQBBXzrRca3jblvM7ED4g&#10;G+wck4Zv8rAuJlc5Zsad+JWOm1CLWMI+Qw1NCH0mpa8asugXrieO3qcbLIYoh1qaAU+x3HZSJclK&#10;Wmw5LjTY02ND1dfmYDX48p325c+smiUfae1I7Z9enlHr6+n4cA8i0Bj+w/CHH9GhiEw7d2DjRadh&#10;vlouI3vQoFIFIiZUegtid9ayyOXlg+IXAAD//wMAUEsBAi0AFAAGAAgAAAAhALaDOJL+AAAA4QEA&#10;ABMAAAAAAAAAAAAAAAAAAAAAAFtDb250ZW50X1R5cGVzXS54bWxQSwECLQAUAAYACAAAACEAOP0h&#10;/9YAAACUAQAACwAAAAAAAAAAAAAAAAAvAQAAX3JlbHMvLnJlbHNQSwECLQAUAAYACAAAACEA0UXI&#10;7RICAAAqBAAADgAAAAAAAAAAAAAAAAAuAgAAZHJzL2Uyb0RvYy54bWxQSwECLQAUAAYACAAAACEA&#10;PJ8OWt0AAAAJAQAADwAAAAAAAAAAAAAAAABsBAAAZHJzL2Rvd25yZXYueG1sUEsFBgAAAAAEAAQA&#10;8wAAAHYFAAAAAA==&#10;"/>
            </w:pict>
          </mc:Fallback>
        </mc:AlternateContent>
      </w:r>
    </w:p>
    <w:p w:rsidR="001162A8" w:rsidRPr="009D1B91" w:rsidRDefault="00DB40E6" w:rsidP="00CA5470">
      <w:pPr>
        <w:spacing w:line="276" w:lineRule="auto"/>
        <w:ind w:left="720" w:hanging="720"/>
        <w:jc w:val="center"/>
        <w:rPr>
          <w:rFonts w:ascii="Trebuchet MS" w:hAnsi="Trebuchet MS"/>
          <w:b/>
        </w:rPr>
      </w:pPr>
      <w:r>
        <w:rPr>
          <w:rFonts w:ascii="Trebuchet MS" w:hAnsi="Trebuchet MS"/>
          <w:b/>
        </w:rPr>
        <w:t>Figure 4.1</w:t>
      </w:r>
      <w:r w:rsidR="001162A8" w:rsidRPr="009D1B91">
        <w:rPr>
          <w:rFonts w:ascii="Trebuchet MS" w:hAnsi="Trebuchet MS"/>
          <w:b/>
        </w:rPr>
        <w:t xml:space="preserve">: </w:t>
      </w:r>
      <w:r w:rsidR="001162A8">
        <w:rPr>
          <w:rFonts w:ascii="Trebuchet MS" w:hAnsi="Trebuchet MS"/>
          <w:b/>
        </w:rPr>
        <w:t>Satisfaction with Council Services</w:t>
      </w:r>
    </w:p>
    <w:p w:rsidR="001162A8" w:rsidRDefault="008D79C2" w:rsidP="00CA5470">
      <w:pPr>
        <w:spacing w:line="276" w:lineRule="auto"/>
        <w:ind w:left="720" w:hanging="720"/>
        <w:jc w:val="center"/>
        <w:rPr>
          <w:rFonts w:ascii="Trebuchet MS" w:hAnsi="Trebuchet MS"/>
        </w:rPr>
      </w:pPr>
      <w:r>
        <w:rPr>
          <w:rFonts w:ascii="Trebuchet MS" w:hAnsi="Trebuchet MS"/>
          <w:noProof/>
          <w:lang w:eastAsia="en-GB"/>
        </w:rPr>
        <mc:AlternateContent>
          <mc:Choice Requires="wps">
            <w:drawing>
              <wp:anchor distT="4294967295" distB="4294967295" distL="114300" distR="114300" simplePos="0" relativeHeight="251746304" behindDoc="0" locked="0" layoutInCell="1" allowOverlap="1">
                <wp:simplePos x="0" y="0"/>
                <wp:positionH relativeFrom="column">
                  <wp:posOffset>2779395</wp:posOffset>
                </wp:positionH>
                <wp:positionV relativeFrom="paragraph">
                  <wp:posOffset>18414</wp:posOffset>
                </wp:positionV>
                <wp:extent cx="4314825" cy="0"/>
                <wp:effectExtent l="0" t="0" r="9525" b="19050"/>
                <wp:wrapNone/>
                <wp:docPr id="12" name="Line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3" o:spid="_x0000_s1026" style="position:absolute;z-index:251746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8.85pt,1.45pt" to="558.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wEwIAACs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NMFKk&#10;A40eheJoPp2G5vTGFRBTqZ0N5dGzejaPmv5wSOmqJerAI8mXi4HELGQkb1LCxhm4Yt9/1QxiyNHr&#10;2KlzY7sACT1A5yjI5S4IP3tE4TCfZvliMsOIDr6EFEOisc5/4bpDwSixBNYRmJwenQ9ESDGEhHuU&#10;3gopo95Sob7EyxkgB4/TUrDgjBt72FfSohMJExO/WNW7MKuPikWwlhO2udmeCHm14XKpAh6UAnRu&#10;1nUkfi7T5WaxWeSjfDLfjPK0rkeft1U+mm+zT7N6WldVnf0K1LK8aAVjXAV2w3hm+d/Jf3so18G6&#10;D+i9Dclb9NgvIDv8I+moZZDvOgh7zS47O2gMExmDb68njPzrPdiv3/j6NwAAAP//AwBQSwMEFAAG&#10;AAgAAAAhAArSOardAAAACAEAAA8AAABkcnMvZG93bnJldi54bWxMj8FOwzAQRO9I/QdrkbhU1EmK&#10;GghxqgrIjQstiOs2XpKIeJ3Gbhv4+rq9wHF2RjNv8+VoOnGgwbWWFcSzCARxZXXLtYL3TXl7D8J5&#10;ZI2dZVLwQw6WxeQqx0zbI7/RYe1rEUrYZaig8b7PpHRVQwbdzPbEwfuyg0Ef5FBLPeAxlJtOJlG0&#10;kAZbDgsN9vTUUPW93hsFrvygXfk7rabR57y2lOyeX19QqZvrcfUIwtPo/8Jwxg/oUASmrd2zdqJT&#10;cDdP0xBVkDyAOPtxnCYgtpeDLHL5/4HiBAAA//8DAFBLAQItABQABgAIAAAAIQC2gziS/gAAAOEB&#10;AAATAAAAAAAAAAAAAAAAAAAAAABbQ29udGVudF9UeXBlc10ueG1sUEsBAi0AFAAGAAgAAAAhADj9&#10;If/WAAAAlAEAAAsAAAAAAAAAAAAAAAAALwEAAF9yZWxzLy5yZWxzUEsBAi0AFAAGAAgAAAAhAA/P&#10;6TATAgAAKwQAAA4AAAAAAAAAAAAAAAAALgIAAGRycy9lMm9Eb2MueG1sUEsBAi0AFAAGAAgAAAAh&#10;AArSOardAAAACAEAAA8AAAAAAAAAAAAAAAAAbQQAAGRycy9kb3ducmV2LnhtbFBLBQYAAAAABAAE&#10;APMAAAB3BQAAAAA=&#10;"/>
            </w:pict>
          </mc:Fallback>
        </mc:AlternateContent>
      </w:r>
    </w:p>
    <w:p w:rsidR="001162A8" w:rsidRDefault="001162A8" w:rsidP="00CA5470">
      <w:pPr>
        <w:spacing w:line="276" w:lineRule="auto"/>
        <w:jc w:val="center"/>
        <w:rPr>
          <w:rFonts w:ascii="Trebuchet MS" w:hAnsi="Trebuchet MS"/>
          <w:i/>
        </w:rPr>
      </w:pPr>
      <w:r>
        <w:rPr>
          <w:rFonts w:ascii="Trebuchet MS" w:hAnsi="Trebuchet MS"/>
          <w:i/>
        </w:rPr>
        <w:t>How satisfied or dissatisfied would you say that you were with each of the following aspects of West Dunbartonshire Council’s services?</w:t>
      </w:r>
    </w:p>
    <w:p w:rsidR="00D3270E" w:rsidRDefault="00D3270E" w:rsidP="00CA5470">
      <w:pPr>
        <w:spacing w:line="276" w:lineRule="auto"/>
        <w:jc w:val="both"/>
        <w:rPr>
          <w:rFonts w:ascii="Trebuchet MS" w:hAnsi="Trebuchet MS"/>
        </w:rPr>
      </w:pPr>
    </w:p>
    <w:p w:rsidR="00285339" w:rsidRDefault="00D3270E" w:rsidP="00CA5470">
      <w:pPr>
        <w:spacing w:line="276" w:lineRule="auto"/>
        <w:jc w:val="both"/>
        <w:rPr>
          <w:rFonts w:ascii="Trebuchet MS" w:hAnsi="Trebuchet MS"/>
        </w:rPr>
      </w:pPr>
      <w:r w:rsidRPr="008D76A8">
        <w:rPr>
          <w:noProof/>
          <w:lang w:eastAsia="en-GB"/>
        </w:rPr>
        <w:drawing>
          <wp:inline distT="0" distB="0" distL="0" distR="0">
            <wp:extent cx="9648825" cy="4953000"/>
            <wp:effectExtent l="0" t="0" r="0" b="0"/>
            <wp:docPr id="7" name="Chart 47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285339">
        <w:rPr>
          <w:rFonts w:ascii="Trebuchet MS" w:hAnsi="Trebuchet MS"/>
        </w:rPr>
        <w:br w:type="page"/>
      </w:r>
    </w:p>
    <w:p w:rsidR="00B96F70" w:rsidRDefault="00B96F70" w:rsidP="00CA5470">
      <w:pPr>
        <w:spacing w:line="276" w:lineRule="auto"/>
        <w:jc w:val="both"/>
        <w:rPr>
          <w:rFonts w:ascii="Trebuchet MS" w:hAnsi="Trebuchet MS" w:cs="Arial"/>
          <w:b/>
          <w:smallCaps/>
          <w:sz w:val="28"/>
        </w:rPr>
      </w:pPr>
    </w:p>
    <w:p w:rsidR="001162A8" w:rsidRDefault="001162A8" w:rsidP="00CA5470">
      <w:pPr>
        <w:spacing w:line="276" w:lineRule="auto"/>
        <w:jc w:val="both"/>
        <w:rPr>
          <w:rFonts w:ascii="Trebuchet MS" w:hAnsi="Trebuchet MS" w:cs="Arial"/>
          <w:b/>
          <w:smallCaps/>
          <w:sz w:val="28"/>
        </w:rPr>
      </w:pPr>
    </w:p>
    <w:p w:rsidR="00CA5470" w:rsidRDefault="008D79C2" w:rsidP="00CA5470">
      <w:pPr>
        <w:spacing w:line="276" w:lineRule="auto"/>
        <w:jc w:val="center"/>
        <w:rPr>
          <w:rFonts w:ascii="Trebuchet MS" w:hAnsi="Trebuchet MS"/>
        </w:rPr>
      </w:pPr>
      <w:r>
        <w:rPr>
          <w:rFonts w:ascii="Trebuchet MS" w:hAnsi="Trebuchet MS"/>
          <w:noProof/>
          <w:lang w:eastAsia="en-GB"/>
        </w:rPr>
        <mc:AlternateContent>
          <mc:Choice Requires="wps">
            <w:drawing>
              <wp:anchor distT="4294967295" distB="4294967295" distL="114300" distR="114300" simplePos="0" relativeHeight="251750400" behindDoc="0" locked="0" layoutInCell="1" allowOverlap="1">
                <wp:simplePos x="0" y="0"/>
                <wp:positionH relativeFrom="column">
                  <wp:posOffset>2783205</wp:posOffset>
                </wp:positionH>
                <wp:positionV relativeFrom="paragraph">
                  <wp:posOffset>137794</wp:posOffset>
                </wp:positionV>
                <wp:extent cx="4314825" cy="0"/>
                <wp:effectExtent l="0" t="0" r="9525" b="19050"/>
                <wp:wrapNone/>
                <wp:docPr id="13" name="Line 6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4" o:spid="_x0000_s1026" style="position:absolute;z-index:251750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9.15pt,10.85pt" to="558.9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EQEgIAACs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NMVKk&#10;A40eheJoPs1Dc3rjCoip1M6G8uhZPZtHTX84pHTVEnXgkeTLxUBiFjKSNylh4wxcse+/agYx5Oh1&#10;7NS5sV2AhB6gcxTkcheEnz2icJhPs3wxmWFEB19CiiHRWOe/cN2hYJRYAusITE6PzgcipBhCwj1K&#10;b4WUUW+pUF/i5QyQg8dpKVhwxo097Ctp0YmEiYlfrOpdmNVHxSJYywnb3GxPhLzacLlUAQ9KATo3&#10;6zoSP5fpcrPYLPJRPplvRnla16PP2yofzbfZp1k9rauqzn4FalletIIxrgK7YTyz/O/kvz2U62Dd&#10;B/TehuQteuwXkB3+kXTUMsh3HYS9ZpedHTSGiYzBt9cTRv71HuzXb3z9GwAA//8DAFBLAwQUAAYA&#10;CAAAACEAUL0VKN4AAAAKAQAADwAAAGRycy9kb3ducmV2LnhtbEyPTU/CQBCG7yb8h82QeCGy/TBC&#10;SreEoL15ETVch+7YNnZnS3eB6q93iQc9zsyTd543X4+mE2caXGtZQTyPQBBXVrdcK3h7Le+WIJxH&#10;1thZJgVf5GBdTG5yzLS98Audd74WIYRdhgoa7/tMSlc1ZNDNbU8cbh92MOjDONRSD3gJ4aaTSRQ9&#10;SIMthw8N9rRtqPrcnYwCV77TsfyeVbNon9aWkuPj8xMqdTsdNysQnkb/B8NVP6hDEZwO9sTaiU7B&#10;fbpMA6ogiRcgrkAcL0KZw+9GFrn8X6H4AQAA//8DAFBLAQItABQABgAIAAAAIQC2gziS/gAAAOEB&#10;AAATAAAAAAAAAAAAAAAAAAAAAABbQ29udGVudF9UeXBlc10ueG1sUEsBAi0AFAAGAAgAAAAhADj9&#10;If/WAAAAlAEAAAsAAAAAAAAAAAAAAAAALwEAAF9yZWxzLy5yZWxzUEsBAi0AFAAGAAgAAAAhANRI&#10;kRASAgAAKwQAAA4AAAAAAAAAAAAAAAAALgIAAGRycy9lMm9Eb2MueG1sUEsBAi0AFAAGAAgAAAAh&#10;AFC9FSjeAAAACgEAAA8AAAAAAAAAAAAAAAAAbAQAAGRycy9kb3ducmV2LnhtbFBLBQYAAAAABAAE&#10;APMAAAB3BQAAAAA=&#10;"/>
            </w:pict>
          </mc:Fallback>
        </mc:AlternateContent>
      </w:r>
    </w:p>
    <w:p w:rsidR="001162A8" w:rsidRPr="00CA5470" w:rsidRDefault="00DB40E6" w:rsidP="00CA5470">
      <w:pPr>
        <w:spacing w:line="276" w:lineRule="auto"/>
        <w:jc w:val="center"/>
        <w:rPr>
          <w:rFonts w:ascii="Trebuchet MS" w:hAnsi="Trebuchet MS"/>
        </w:rPr>
      </w:pPr>
      <w:r>
        <w:rPr>
          <w:rFonts w:ascii="Trebuchet MS" w:hAnsi="Trebuchet MS"/>
          <w:b/>
        </w:rPr>
        <w:t>Table 4</w:t>
      </w:r>
      <w:r w:rsidR="001162A8">
        <w:rPr>
          <w:rFonts w:ascii="Trebuchet MS" w:hAnsi="Trebuchet MS"/>
          <w:b/>
        </w:rPr>
        <w:t>.1</w:t>
      </w:r>
      <w:r w:rsidR="001162A8" w:rsidRPr="009D1B91">
        <w:rPr>
          <w:rFonts w:ascii="Trebuchet MS" w:hAnsi="Trebuchet MS"/>
          <w:b/>
        </w:rPr>
        <w:t xml:space="preserve">: </w:t>
      </w:r>
      <w:r w:rsidR="001162A8">
        <w:rPr>
          <w:rFonts w:ascii="Trebuchet MS" w:hAnsi="Trebuchet MS"/>
          <w:b/>
        </w:rPr>
        <w:t>Satisfaction with Council Services</w:t>
      </w:r>
    </w:p>
    <w:p w:rsidR="001162A8" w:rsidRDefault="008D79C2" w:rsidP="00CA5470">
      <w:pPr>
        <w:spacing w:line="276" w:lineRule="auto"/>
        <w:ind w:left="720" w:hanging="720"/>
        <w:jc w:val="center"/>
        <w:rPr>
          <w:rFonts w:ascii="Trebuchet MS" w:hAnsi="Trebuchet MS"/>
        </w:rPr>
      </w:pPr>
      <w:r>
        <w:rPr>
          <w:rFonts w:ascii="Trebuchet MS" w:hAnsi="Trebuchet MS"/>
          <w:noProof/>
          <w:lang w:eastAsia="en-GB"/>
        </w:rPr>
        <mc:AlternateContent>
          <mc:Choice Requires="wps">
            <w:drawing>
              <wp:anchor distT="4294967295" distB="4294967295" distL="114300" distR="114300" simplePos="0" relativeHeight="251749376" behindDoc="0" locked="0" layoutInCell="1" allowOverlap="1">
                <wp:simplePos x="0" y="0"/>
                <wp:positionH relativeFrom="column">
                  <wp:posOffset>2779395</wp:posOffset>
                </wp:positionH>
                <wp:positionV relativeFrom="paragraph">
                  <wp:posOffset>18414</wp:posOffset>
                </wp:positionV>
                <wp:extent cx="4314825" cy="0"/>
                <wp:effectExtent l="0" t="0" r="9525" b="19050"/>
                <wp:wrapNone/>
                <wp:docPr id="14" name="Line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3" o:spid="_x0000_s1026" style="position:absolute;z-index:251749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8.85pt,1.45pt" to="558.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BIXEgIAACs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rlGCnS&#10;gUaPQnE0n05Dc3rjCoip1M6G8uhZPZtHTX84pHTVEnXgkeTLxUBiFjKSNylh4wxcse+/agYx5Oh1&#10;7NS5sV2AhB6gcxTkcheEnz2icJhPs3wxmWFEB19CiiHRWOe/cN2hYJRYAusITE6PzgcipBhCwj1K&#10;b4WUUW+pUF/i5QyQg8dpKVhwxo097Ctp0YmEiYlfrOpdmNVHxSJYywnb3GxPhLzacLlUAQ9KATo3&#10;6zoSP5fpcrPYLPJRPplvRnla16PP2yofzbfZp1k9rauqzn4FalletIIxrgK7YTyz/O/kvz2U62Dd&#10;B/TehuQteuwXkB3+kXTUMsh3HYS9ZpedHTSGiYzBt9cTRv71HuzXb3z9GwAA//8DAFBLAwQUAAYA&#10;CAAAACEACtI5qt0AAAAIAQAADwAAAGRycy9kb3ducmV2LnhtbEyPwU7DMBBE70j9B2uRuFTUSYoa&#10;CHGqCsiNCy2I6zZekoh4ncZuG/j6ur3AcXZGM2/z5Wg6caDBtZYVxLMIBHFldcu1gvdNeXsPwnlk&#10;jZ1lUvBDDpbF5CrHTNsjv9Fh7WsRSthlqKDxvs+kdFVDBt3M9sTB+7KDQR/kUEs94DGUm04mUbSQ&#10;BlsOCw329NRQ9b3eGwWu/KBd+TutptHnvLaU7J5fX1Cpm+tx9QjC0+j/wnDGD+hQBKat3bN2olNw&#10;N0/TEFWQPIA4+3GcJiC2l4Mscvn/geIEAAD//wMAUEsBAi0AFAAGAAgAAAAhALaDOJL+AAAA4QEA&#10;ABMAAAAAAAAAAAAAAAAAAAAAAFtDb250ZW50X1R5cGVzXS54bWxQSwECLQAUAAYACAAAACEAOP0h&#10;/9YAAACUAQAACwAAAAAAAAAAAAAAAAAvAQAAX3JlbHMvLnJlbHNQSwECLQAUAAYACAAAACEApVAS&#10;FxICAAArBAAADgAAAAAAAAAAAAAAAAAuAgAAZHJzL2Uyb0RvYy54bWxQSwECLQAUAAYACAAAACEA&#10;CtI5qt0AAAAIAQAADwAAAAAAAAAAAAAAAABsBAAAZHJzL2Rvd25yZXYueG1sUEsFBgAAAAAEAAQA&#10;8wAAAHYFAAAAAA==&#10;"/>
            </w:pict>
          </mc:Fallback>
        </mc:AlternateContent>
      </w:r>
    </w:p>
    <w:p w:rsidR="001973CA" w:rsidRDefault="001162A8" w:rsidP="00CA5470">
      <w:pPr>
        <w:spacing w:line="276" w:lineRule="auto"/>
        <w:jc w:val="center"/>
        <w:rPr>
          <w:rFonts w:ascii="Trebuchet MS" w:hAnsi="Trebuchet MS"/>
          <w:i/>
        </w:rPr>
      </w:pPr>
      <w:r>
        <w:rPr>
          <w:rFonts w:ascii="Trebuchet MS" w:hAnsi="Trebuchet MS"/>
          <w:i/>
        </w:rPr>
        <w:t>How satisfied or dissatisfied would you say that you were with each of the following aspects of West Dunbartonshire Council’s services?</w:t>
      </w:r>
    </w:p>
    <w:p w:rsidR="001162A8" w:rsidRPr="00CA5470" w:rsidRDefault="001973CA" w:rsidP="00CA5470">
      <w:pPr>
        <w:spacing w:line="276" w:lineRule="auto"/>
        <w:jc w:val="center"/>
        <w:rPr>
          <w:rFonts w:ascii="Trebuchet MS" w:hAnsi="Trebuchet MS"/>
        </w:rPr>
      </w:pPr>
      <w:r>
        <w:rPr>
          <w:rFonts w:ascii="Trebuchet MS" w:hAnsi="Trebuchet MS"/>
        </w:rPr>
        <w:t>% Satisfied (base number of respondents in brackets)</w:t>
      </w:r>
    </w:p>
    <w:p w:rsidR="00295F6B" w:rsidRDefault="00295F6B" w:rsidP="00CA5470">
      <w:pPr>
        <w:spacing w:line="276" w:lineRule="auto"/>
        <w:jc w:val="both"/>
        <w:rPr>
          <w:rFonts w:ascii="Trebuchet MS" w:hAnsi="Trebuchet MS" w:cs="Arial"/>
          <w:b/>
          <w:smallCaps/>
          <w:sz w:val="28"/>
        </w:rPr>
      </w:pPr>
    </w:p>
    <w:tbl>
      <w:tblPr>
        <w:tblStyle w:val="TableGrid"/>
        <w:tblW w:w="15736" w:type="dxa"/>
        <w:tblInd w:w="-318" w:type="dxa"/>
        <w:tblLayout w:type="fixed"/>
        <w:tblLook w:val="04A0" w:firstRow="1" w:lastRow="0" w:firstColumn="1" w:lastColumn="0" w:noHBand="0" w:noVBand="1"/>
      </w:tblPr>
      <w:tblGrid>
        <w:gridCol w:w="3120"/>
        <w:gridCol w:w="1275"/>
        <w:gridCol w:w="1276"/>
        <w:gridCol w:w="1276"/>
        <w:gridCol w:w="1276"/>
        <w:gridCol w:w="1276"/>
        <w:gridCol w:w="1275"/>
        <w:gridCol w:w="1276"/>
        <w:gridCol w:w="1276"/>
        <w:gridCol w:w="1276"/>
        <w:gridCol w:w="1134"/>
      </w:tblGrid>
      <w:tr w:rsidR="00820A1C" w:rsidTr="00820A1C">
        <w:tc>
          <w:tcPr>
            <w:tcW w:w="3120" w:type="dxa"/>
            <w:shd w:val="clear" w:color="auto" w:fill="B8CCE4" w:themeFill="accent1" w:themeFillTint="66"/>
          </w:tcPr>
          <w:p w:rsidR="00820A1C" w:rsidRPr="002C22D8" w:rsidRDefault="00820A1C" w:rsidP="00820A1C">
            <w:pPr>
              <w:ind w:left="-271" w:firstLine="271"/>
              <w:rPr>
                <w:rFonts w:ascii="Trebuchet MS" w:hAnsi="Trebuchet MS"/>
                <w:b/>
              </w:rPr>
            </w:pPr>
            <w:r w:rsidRPr="002C22D8">
              <w:rPr>
                <w:rFonts w:ascii="Trebuchet MS" w:hAnsi="Trebuchet MS"/>
                <w:b/>
              </w:rPr>
              <w:t>Service</w:t>
            </w:r>
          </w:p>
        </w:tc>
        <w:tc>
          <w:tcPr>
            <w:tcW w:w="1275" w:type="dxa"/>
            <w:shd w:val="clear" w:color="auto" w:fill="B8CCE4" w:themeFill="accent1" w:themeFillTint="66"/>
          </w:tcPr>
          <w:p w:rsidR="00820A1C" w:rsidRPr="002C22D8" w:rsidRDefault="00820A1C" w:rsidP="00820A1C">
            <w:pPr>
              <w:jc w:val="center"/>
              <w:rPr>
                <w:rFonts w:ascii="Trebuchet MS" w:hAnsi="Trebuchet MS"/>
                <w:b/>
              </w:rPr>
            </w:pPr>
            <w:r w:rsidRPr="002C22D8">
              <w:rPr>
                <w:rFonts w:ascii="Trebuchet MS" w:hAnsi="Trebuchet MS"/>
                <w:b/>
              </w:rPr>
              <w:t>Overall</w:t>
            </w:r>
          </w:p>
        </w:tc>
        <w:tc>
          <w:tcPr>
            <w:tcW w:w="1276" w:type="dxa"/>
            <w:shd w:val="clear" w:color="auto" w:fill="B8CCE4" w:themeFill="accent1" w:themeFillTint="66"/>
          </w:tcPr>
          <w:p w:rsidR="00820A1C" w:rsidRPr="002C22D8" w:rsidRDefault="00820A1C" w:rsidP="00820A1C">
            <w:pPr>
              <w:jc w:val="center"/>
              <w:rPr>
                <w:rFonts w:ascii="Trebuchet MS" w:hAnsi="Trebuchet MS"/>
                <w:b/>
              </w:rPr>
            </w:pPr>
            <w:r>
              <w:rPr>
                <w:rFonts w:ascii="Trebuchet MS" w:hAnsi="Trebuchet MS"/>
                <w:b/>
              </w:rPr>
              <w:t>G60</w:t>
            </w:r>
          </w:p>
        </w:tc>
        <w:tc>
          <w:tcPr>
            <w:tcW w:w="1276" w:type="dxa"/>
            <w:shd w:val="clear" w:color="auto" w:fill="B8CCE4" w:themeFill="accent1" w:themeFillTint="66"/>
          </w:tcPr>
          <w:p w:rsidR="00820A1C" w:rsidRPr="002C22D8" w:rsidRDefault="00820A1C" w:rsidP="00820A1C">
            <w:pPr>
              <w:jc w:val="center"/>
              <w:rPr>
                <w:rFonts w:ascii="Trebuchet MS" w:hAnsi="Trebuchet MS"/>
                <w:b/>
              </w:rPr>
            </w:pPr>
            <w:r w:rsidRPr="002C22D8">
              <w:rPr>
                <w:rFonts w:ascii="Trebuchet MS" w:hAnsi="Trebuchet MS"/>
                <w:b/>
              </w:rPr>
              <w:t>G81</w:t>
            </w:r>
          </w:p>
        </w:tc>
        <w:tc>
          <w:tcPr>
            <w:tcW w:w="1276" w:type="dxa"/>
            <w:shd w:val="clear" w:color="auto" w:fill="B8CCE4" w:themeFill="accent1" w:themeFillTint="66"/>
          </w:tcPr>
          <w:p w:rsidR="00820A1C" w:rsidRPr="002C22D8" w:rsidRDefault="00820A1C" w:rsidP="00820A1C">
            <w:pPr>
              <w:jc w:val="center"/>
              <w:rPr>
                <w:rFonts w:ascii="Trebuchet MS" w:hAnsi="Trebuchet MS"/>
                <w:b/>
              </w:rPr>
            </w:pPr>
            <w:r w:rsidRPr="002C22D8">
              <w:rPr>
                <w:rFonts w:ascii="Trebuchet MS" w:hAnsi="Trebuchet MS"/>
                <w:b/>
              </w:rPr>
              <w:t>G82</w:t>
            </w:r>
          </w:p>
        </w:tc>
        <w:tc>
          <w:tcPr>
            <w:tcW w:w="1276" w:type="dxa"/>
            <w:shd w:val="clear" w:color="auto" w:fill="B8CCE4" w:themeFill="accent1" w:themeFillTint="66"/>
          </w:tcPr>
          <w:p w:rsidR="00820A1C" w:rsidRPr="002C22D8" w:rsidRDefault="00820A1C" w:rsidP="00820A1C">
            <w:pPr>
              <w:jc w:val="center"/>
              <w:rPr>
                <w:rFonts w:ascii="Trebuchet MS" w:hAnsi="Trebuchet MS"/>
                <w:b/>
              </w:rPr>
            </w:pPr>
            <w:r w:rsidRPr="002C22D8">
              <w:rPr>
                <w:rFonts w:ascii="Trebuchet MS" w:hAnsi="Trebuchet MS"/>
                <w:b/>
              </w:rPr>
              <w:t>G83</w:t>
            </w:r>
          </w:p>
        </w:tc>
        <w:tc>
          <w:tcPr>
            <w:tcW w:w="1275" w:type="dxa"/>
            <w:shd w:val="clear" w:color="auto" w:fill="B8CCE4" w:themeFill="accent1" w:themeFillTint="66"/>
          </w:tcPr>
          <w:p w:rsidR="00820A1C" w:rsidRPr="002C22D8" w:rsidRDefault="00820A1C" w:rsidP="00820A1C">
            <w:pPr>
              <w:jc w:val="center"/>
              <w:rPr>
                <w:rFonts w:ascii="Trebuchet MS" w:hAnsi="Trebuchet MS"/>
                <w:b/>
              </w:rPr>
            </w:pPr>
            <w:r w:rsidRPr="002C22D8">
              <w:rPr>
                <w:rFonts w:ascii="Trebuchet MS" w:hAnsi="Trebuchet MS"/>
                <w:b/>
              </w:rPr>
              <w:t>Female</w:t>
            </w:r>
          </w:p>
        </w:tc>
        <w:tc>
          <w:tcPr>
            <w:tcW w:w="1276" w:type="dxa"/>
            <w:shd w:val="clear" w:color="auto" w:fill="B8CCE4" w:themeFill="accent1" w:themeFillTint="66"/>
          </w:tcPr>
          <w:p w:rsidR="00820A1C" w:rsidRPr="002C22D8" w:rsidRDefault="00820A1C" w:rsidP="00820A1C">
            <w:pPr>
              <w:jc w:val="center"/>
              <w:rPr>
                <w:rFonts w:ascii="Trebuchet MS" w:hAnsi="Trebuchet MS"/>
                <w:b/>
              </w:rPr>
            </w:pPr>
            <w:r w:rsidRPr="002C22D8">
              <w:rPr>
                <w:rFonts w:ascii="Trebuchet MS" w:hAnsi="Trebuchet MS"/>
                <w:b/>
              </w:rPr>
              <w:t>Male</w:t>
            </w:r>
          </w:p>
        </w:tc>
        <w:tc>
          <w:tcPr>
            <w:tcW w:w="1276" w:type="dxa"/>
            <w:shd w:val="clear" w:color="auto" w:fill="B8CCE4" w:themeFill="accent1" w:themeFillTint="66"/>
          </w:tcPr>
          <w:p w:rsidR="00820A1C" w:rsidRPr="002C22D8" w:rsidRDefault="00820A1C" w:rsidP="00820A1C">
            <w:pPr>
              <w:jc w:val="center"/>
              <w:rPr>
                <w:rFonts w:ascii="Trebuchet MS" w:hAnsi="Trebuchet MS"/>
                <w:b/>
              </w:rPr>
            </w:pPr>
            <w:r w:rsidRPr="002C22D8">
              <w:rPr>
                <w:rFonts w:ascii="Trebuchet MS" w:hAnsi="Trebuchet MS"/>
                <w:b/>
              </w:rPr>
              <w:t>16 to 44</w:t>
            </w:r>
          </w:p>
        </w:tc>
        <w:tc>
          <w:tcPr>
            <w:tcW w:w="1276" w:type="dxa"/>
            <w:shd w:val="clear" w:color="auto" w:fill="B8CCE4" w:themeFill="accent1" w:themeFillTint="66"/>
          </w:tcPr>
          <w:p w:rsidR="00820A1C" w:rsidRPr="002C22D8" w:rsidRDefault="00820A1C" w:rsidP="00820A1C">
            <w:pPr>
              <w:jc w:val="center"/>
              <w:rPr>
                <w:rFonts w:ascii="Trebuchet MS" w:hAnsi="Trebuchet MS"/>
                <w:b/>
              </w:rPr>
            </w:pPr>
            <w:r w:rsidRPr="002C22D8">
              <w:rPr>
                <w:rFonts w:ascii="Trebuchet MS" w:hAnsi="Trebuchet MS"/>
                <w:b/>
              </w:rPr>
              <w:t>45 to 64</w:t>
            </w:r>
          </w:p>
        </w:tc>
        <w:tc>
          <w:tcPr>
            <w:tcW w:w="1134" w:type="dxa"/>
            <w:shd w:val="clear" w:color="auto" w:fill="B8CCE4" w:themeFill="accent1" w:themeFillTint="66"/>
          </w:tcPr>
          <w:p w:rsidR="00820A1C" w:rsidRPr="002C22D8" w:rsidRDefault="00820A1C" w:rsidP="00820A1C">
            <w:pPr>
              <w:jc w:val="center"/>
              <w:rPr>
                <w:rFonts w:ascii="Trebuchet MS" w:hAnsi="Trebuchet MS"/>
                <w:b/>
              </w:rPr>
            </w:pPr>
            <w:r w:rsidRPr="002C22D8">
              <w:rPr>
                <w:rFonts w:ascii="Trebuchet MS" w:hAnsi="Trebuchet MS"/>
                <w:b/>
              </w:rPr>
              <w:t>65+</w:t>
            </w:r>
          </w:p>
        </w:tc>
      </w:tr>
      <w:tr w:rsidR="00820A1C" w:rsidTr="00820A1C">
        <w:tc>
          <w:tcPr>
            <w:tcW w:w="3120" w:type="dxa"/>
            <w:vAlign w:val="center"/>
          </w:tcPr>
          <w:p w:rsidR="00820A1C" w:rsidRPr="00B76D95" w:rsidRDefault="00820A1C" w:rsidP="00820A1C">
            <w:pPr>
              <w:autoSpaceDE w:val="0"/>
              <w:autoSpaceDN w:val="0"/>
              <w:adjustRightInd w:val="0"/>
              <w:rPr>
                <w:rFonts w:ascii="Trebuchet MS" w:eastAsiaTheme="minorHAnsi" w:hAnsi="Trebuchet MS" w:cs="Trebuchet MS"/>
                <w:color w:val="000000"/>
              </w:rPr>
            </w:pPr>
            <w:r w:rsidRPr="00B76D95">
              <w:rPr>
                <w:rFonts w:ascii="Trebuchet MS" w:eastAsiaTheme="minorHAnsi" w:hAnsi="Trebuchet MS" w:cs="Trebuchet MS"/>
                <w:color w:val="000000"/>
              </w:rPr>
              <w:t>The information available on services</w:t>
            </w:r>
          </w:p>
        </w:tc>
        <w:tc>
          <w:tcPr>
            <w:tcW w:w="1275" w:type="dxa"/>
            <w:vAlign w:val="center"/>
          </w:tcPr>
          <w:p w:rsidR="00820A1C" w:rsidRPr="000C352C" w:rsidRDefault="00E54232" w:rsidP="00820A1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73</w:t>
            </w:r>
            <w:r w:rsidR="00820A1C" w:rsidRPr="000C352C">
              <w:rPr>
                <w:rFonts w:ascii="Trebuchet MS" w:eastAsiaTheme="minorHAnsi" w:hAnsi="Trebuchet MS" w:cs="Calibri"/>
                <w:color w:val="000000"/>
              </w:rPr>
              <w:t>%</w:t>
            </w:r>
          </w:p>
          <w:p w:rsidR="00820A1C" w:rsidRPr="000C352C" w:rsidRDefault="00820A1C" w:rsidP="00820A1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E54232">
              <w:rPr>
                <w:rFonts w:ascii="Trebuchet MS" w:eastAsiaTheme="minorHAnsi" w:hAnsi="Trebuchet MS" w:cs="Calibri"/>
                <w:color w:val="000000"/>
                <w:sz w:val="20"/>
                <w:szCs w:val="20"/>
              </w:rPr>
              <w:t>273</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E54232" w:rsidP="00820A1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79</w:t>
            </w:r>
            <w:r w:rsidR="00820A1C" w:rsidRPr="000C352C">
              <w:rPr>
                <w:rFonts w:ascii="Trebuchet MS" w:eastAsiaTheme="minorHAnsi" w:hAnsi="Trebuchet MS" w:cs="Calibri"/>
                <w:color w:val="000000"/>
              </w:rPr>
              <w:t>%</w:t>
            </w:r>
          </w:p>
          <w:p w:rsidR="00820A1C" w:rsidRPr="000C352C" w:rsidRDefault="00820A1C" w:rsidP="00820A1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E54232">
              <w:rPr>
                <w:rFonts w:ascii="Trebuchet MS" w:eastAsiaTheme="minorHAnsi" w:hAnsi="Trebuchet MS" w:cs="Calibri"/>
                <w:color w:val="000000"/>
                <w:sz w:val="20"/>
                <w:szCs w:val="20"/>
              </w:rPr>
              <w:t>33</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E54232" w:rsidP="00820A1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70</w:t>
            </w:r>
            <w:r w:rsidR="00820A1C" w:rsidRPr="000C352C">
              <w:rPr>
                <w:rFonts w:ascii="Trebuchet MS" w:eastAsiaTheme="minorHAnsi" w:hAnsi="Trebuchet MS" w:cs="Calibri"/>
                <w:color w:val="000000"/>
              </w:rPr>
              <w:t>%</w:t>
            </w:r>
          </w:p>
          <w:p w:rsidR="00820A1C" w:rsidRPr="000C352C" w:rsidRDefault="00820A1C" w:rsidP="00820A1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E54232">
              <w:rPr>
                <w:rFonts w:ascii="Trebuchet MS" w:eastAsiaTheme="minorHAnsi" w:hAnsi="Trebuchet MS" w:cs="Calibri"/>
                <w:color w:val="000000"/>
                <w:sz w:val="20"/>
                <w:szCs w:val="20"/>
              </w:rPr>
              <w:t>103</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E54232" w:rsidP="00820A1C">
            <w:pPr>
              <w:jc w:val="center"/>
              <w:rPr>
                <w:rFonts w:ascii="Trebuchet MS" w:hAnsi="Trebuchet MS"/>
              </w:rPr>
            </w:pPr>
            <w:r>
              <w:rPr>
                <w:rFonts w:ascii="Trebuchet MS" w:eastAsiaTheme="minorHAnsi" w:hAnsi="Trebuchet MS" w:cs="Calibri"/>
                <w:color w:val="000000"/>
              </w:rPr>
              <w:t>74</w:t>
            </w:r>
            <w:r w:rsidR="00820A1C" w:rsidRPr="000C352C">
              <w:rPr>
                <w:rFonts w:ascii="Trebuchet MS" w:eastAsiaTheme="minorHAnsi" w:hAnsi="Trebuchet MS" w:cs="Calibri"/>
                <w:color w:val="000000"/>
              </w:rPr>
              <w:t>%</w:t>
            </w:r>
          </w:p>
          <w:p w:rsidR="00820A1C" w:rsidRPr="000C352C" w:rsidRDefault="00820A1C" w:rsidP="00820A1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E54232">
              <w:rPr>
                <w:rFonts w:ascii="Trebuchet MS" w:eastAsiaTheme="minorHAnsi" w:hAnsi="Trebuchet MS" w:cs="Calibri"/>
                <w:color w:val="000000"/>
                <w:sz w:val="20"/>
                <w:szCs w:val="20"/>
              </w:rPr>
              <w:t>68</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E54232" w:rsidP="00820A1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75</w:t>
            </w:r>
            <w:r w:rsidR="00820A1C" w:rsidRPr="000C352C">
              <w:rPr>
                <w:rFonts w:ascii="Trebuchet MS" w:eastAsiaTheme="minorHAnsi" w:hAnsi="Trebuchet MS" w:cs="Calibri"/>
                <w:color w:val="000000"/>
              </w:rPr>
              <w:t>%</w:t>
            </w:r>
          </w:p>
          <w:p w:rsidR="00820A1C" w:rsidRPr="000C352C" w:rsidRDefault="00820A1C" w:rsidP="00820A1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E54232">
              <w:rPr>
                <w:rFonts w:ascii="Trebuchet MS" w:eastAsiaTheme="minorHAnsi" w:hAnsi="Trebuchet MS" w:cs="Calibri"/>
                <w:color w:val="000000"/>
                <w:sz w:val="20"/>
                <w:szCs w:val="20"/>
              </w:rPr>
              <w:t>69</w:t>
            </w:r>
            <w:r w:rsidRPr="000C352C">
              <w:rPr>
                <w:rFonts w:ascii="Trebuchet MS" w:eastAsiaTheme="minorHAnsi" w:hAnsi="Trebuchet MS" w:cs="Calibri"/>
                <w:color w:val="000000"/>
                <w:sz w:val="20"/>
                <w:szCs w:val="20"/>
              </w:rPr>
              <w:t>)</w:t>
            </w:r>
          </w:p>
        </w:tc>
        <w:tc>
          <w:tcPr>
            <w:tcW w:w="1275" w:type="dxa"/>
            <w:vAlign w:val="center"/>
          </w:tcPr>
          <w:p w:rsidR="00820A1C" w:rsidRPr="000C352C" w:rsidRDefault="00E54232" w:rsidP="00820A1C">
            <w:pPr>
              <w:jc w:val="center"/>
              <w:rPr>
                <w:rFonts w:ascii="Trebuchet MS" w:hAnsi="Trebuchet MS"/>
              </w:rPr>
            </w:pPr>
            <w:r>
              <w:rPr>
                <w:rFonts w:ascii="Trebuchet MS" w:eastAsiaTheme="minorHAnsi" w:hAnsi="Trebuchet MS" w:cs="Calibri"/>
                <w:color w:val="000000"/>
              </w:rPr>
              <w:t>74</w:t>
            </w:r>
            <w:r w:rsidR="00820A1C" w:rsidRPr="000C352C">
              <w:rPr>
                <w:rFonts w:ascii="Trebuchet MS" w:eastAsiaTheme="minorHAnsi" w:hAnsi="Trebuchet MS" w:cs="Calibri"/>
                <w:color w:val="000000"/>
              </w:rPr>
              <w:t>%</w:t>
            </w:r>
          </w:p>
          <w:p w:rsidR="00820A1C" w:rsidRPr="000C352C" w:rsidRDefault="00820A1C" w:rsidP="00820A1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E54232">
              <w:rPr>
                <w:rFonts w:ascii="Trebuchet MS" w:eastAsiaTheme="minorHAnsi" w:hAnsi="Trebuchet MS" w:cs="Calibri"/>
                <w:color w:val="000000"/>
                <w:sz w:val="20"/>
                <w:szCs w:val="20"/>
              </w:rPr>
              <w:t>172</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E54232" w:rsidP="00820A1C">
            <w:pPr>
              <w:jc w:val="center"/>
              <w:rPr>
                <w:rFonts w:ascii="Trebuchet MS" w:hAnsi="Trebuchet MS"/>
              </w:rPr>
            </w:pPr>
            <w:r>
              <w:rPr>
                <w:rFonts w:ascii="Trebuchet MS" w:eastAsiaTheme="minorHAnsi" w:hAnsi="Trebuchet MS" w:cs="Calibri"/>
                <w:color w:val="000000"/>
              </w:rPr>
              <w:t>72</w:t>
            </w:r>
            <w:r w:rsidR="00820A1C" w:rsidRPr="000C352C">
              <w:rPr>
                <w:rFonts w:ascii="Trebuchet MS" w:eastAsiaTheme="minorHAnsi" w:hAnsi="Trebuchet MS" w:cs="Calibri"/>
                <w:color w:val="000000"/>
              </w:rPr>
              <w:t>%</w:t>
            </w:r>
          </w:p>
          <w:p w:rsidR="00820A1C" w:rsidRPr="000C352C" w:rsidRDefault="00820A1C" w:rsidP="00820A1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E54232">
              <w:rPr>
                <w:rFonts w:ascii="Trebuchet MS" w:eastAsiaTheme="minorHAnsi" w:hAnsi="Trebuchet MS" w:cs="Calibri"/>
                <w:color w:val="000000"/>
                <w:sz w:val="20"/>
                <w:szCs w:val="20"/>
              </w:rPr>
              <w:t>101</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E54232" w:rsidP="00820A1C">
            <w:pPr>
              <w:jc w:val="center"/>
              <w:rPr>
                <w:rFonts w:ascii="Trebuchet MS" w:hAnsi="Trebuchet MS"/>
              </w:rPr>
            </w:pPr>
            <w:r>
              <w:rPr>
                <w:rFonts w:ascii="Trebuchet MS" w:eastAsiaTheme="minorHAnsi" w:hAnsi="Trebuchet MS" w:cs="Calibri"/>
                <w:color w:val="000000"/>
              </w:rPr>
              <w:t>74</w:t>
            </w:r>
            <w:r w:rsidR="00820A1C" w:rsidRPr="000C352C">
              <w:rPr>
                <w:rFonts w:ascii="Trebuchet MS" w:eastAsiaTheme="minorHAnsi" w:hAnsi="Trebuchet MS" w:cs="Calibri"/>
                <w:color w:val="000000"/>
              </w:rPr>
              <w:t>%</w:t>
            </w:r>
          </w:p>
          <w:p w:rsidR="00820A1C" w:rsidRPr="000C352C" w:rsidRDefault="00820A1C" w:rsidP="00820A1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E54232">
              <w:rPr>
                <w:rFonts w:ascii="Trebuchet MS" w:eastAsiaTheme="minorHAnsi" w:hAnsi="Trebuchet MS" w:cs="Calibri"/>
                <w:color w:val="000000"/>
                <w:sz w:val="20"/>
                <w:szCs w:val="20"/>
              </w:rPr>
              <w:t>125</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E54232" w:rsidP="00820A1C">
            <w:pPr>
              <w:jc w:val="center"/>
              <w:rPr>
                <w:rFonts w:ascii="Trebuchet MS" w:hAnsi="Trebuchet MS"/>
              </w:rPr>
            </w:pPr>
            <w:r>
              <w:rPr>
                <w:rFonts w:ascii="Trebuchet MS" w:eastAsiaTheme="minorHAnsi" w:hAnsi="Trebuchet MS" w:cs="Calibri"/>
                <w:color w:val="000000"/>
              </w:rPr>
              <w:t>69</w:t>
            </w:r>
            <w:r w:rsidR="00820A1C" w:rsidRPr="000C352C">
              <w:rPr>
                <w:rFonts w:ascii="Trebuchet MS" w:eastAsiaTheme="minorHAnsi" w:hAnsi="Trebuchet MS" w:cs="Calibri"/>
                <w:color w:val="000000"/>
              </w:rPr>
              <w:t>%</w:t>
            </w:r>
          </w:p>
          <w:p w:rsidR="00820A1C" w:rsidRPr="000C352C" w:rsidRDefault="00820A1C" w:rsidP="00820A1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E54232">
              <w:rPr>
                <w:rFonts w:ascii="Trebuchet MS" w:eastAsiaTheme="minorHAnsi" w:hAnsi="Trebuchet MS" w:cs="Calibri"/>
                <w:color w:val="000000"/>
                <w:sz w:val="20"/>
                <w:szCs w:val="20"/>
              </w:rPr>
              <w:t>87</w:t>
            </w:r>
            <w:r w:rsidRPr="000C352C">
              <w:rPr>
                <w:rFonts w:ascii="Trebuchet MS" w:eastAsiaTheme="minorHAnsi" w:hAnsi="Trebuchet MS" w:cs="Calibri"/>
                <w:color w:val="000000"/>
                <w:sz w:val="20"/>
                <w:szCs w:val="20"/>
              </w:rPr>
              <w:t>)</w:t>
            </w:r>
          </w:p>
        </w:tc>
        <w:tc>
          <w:tcPr>
            <w:tcW w:w="1134" w:type="dxa"/>
            <w:vAlign w:val="center"/>
          </w:tcPr>
          <w:p w:rsidR="00820A1C" w:rsidRPr="000C352C" w:rsidRDefault="00E54232" w:rsidP="00820A1C">
            <w:pPr>
              <w:jc w:val="center"/>
              <w:rPr>
                <w:rFonts w:ascii="Trebuchet MS" w:hAnsi="Trebuchet MS"/>
              </w:rPr>
            </w:pPr>
            <w:r>
              <w:rPr>
                <w:rFonts w:ascii="Trebuchet MS" w:eastAsiaTheme="minorHAnsi" w:hAnsi="Trebuchet MS" w:cs="Calibri"/>
                <w:color w:val="000000"/>
              </w:rPr>
              <w:t>77</w:t>
            </w:r>
            <w:r w:rsidR="00820A1C" w:rsidRPr="000C352C">
              <w:rPr>
                <w:rFonts w:ascii="Trebuchet MS" w:eastAsiaTheme="minorHAnsi" w:hAnsi="Trebuchet MS" w:cs="Calibri"/>
                <w:color w:val="000000"/>
              </w:rPr>
              <w:t>%</w:t>
            </w:r>
          </w:p>
          <w:p w:rsidR="00820A1C" w:rsidRPr="000C352C" w:rsidRDefault="00820A1C" w:rsidP="00820A1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E54232">
              <w:rPr>
                <w:rFonts w:ascii="Trebuchet MS" w:eastAsiaTheme="minorHAnsi" w:hAnsi="Trebuchet MS" w:cs="Calibri"/>
                <w:color w:val="000000"/>
                <w:sz w:val="20"/>
                <w:szCs w:val="20"/>
              </w:rPr>
              <w:t>61</w:t>
            </w:r>
            <w:r w:rsidRPr="000C352C">
              <w:rPr>
                <w:rFonts w:ascii="Trebuchet MS" w:eastAsiaTheme="minorHAnsi" w:hAnsi="Trebuchet MS" w:cs="Calibri"/>
                <w:color w:val="000000"/>
                <w:sz w:val="20"/>
                <w:szCs w:val="20"/>
              </w:rPr>
              <w:t>)</w:t>
            </w:r>
          </w:p>
        </w:tc>
      </w:tr>
      <w:tr w:rsidR="00820A1C" w:rsidTr="00820A1C">
        <w:tc>
          <w:tcPr>
            <w:tcW w:w="3120" w:type="dxa"/>
            <w:vAlign w:val="center"/>
          </w:tcPr>
          <w:p w:rsidR="00820A1C" w:rsidRPr="00B76D95" w:rsidRDefault="00820A1C" w:rsidP="00820A1C">
            <w:pPr>
              <w:autoSpaceDE w:val="0"/>
              <w:autoSpaceDN w:val="0"/>
              <w:adjustRightInd w:val="0"/>
              <w:rPr>
                <w:rFonts w:ascii="Trebuchet MS" w:eastAsiaTheme="minorHAnsi" w:hAnsi="Trebuchet MS" w:cs="Calibri"/>
                <w:color w:val="000000"/>
              </w:rPr>
            </w:pPr>
            <w:r w:rsidRPr="00B76D95">
              <w:rPr>
                <w:rFonts w:ascii="Trebuchet MS" w:eastAsiaTheme="minorHAnsi" w:hAnsi="Trebuchet MS" w:cs="Calibri"/>
                <w:color w:val="000000"/>
              </w:rPr>
              <w:t>The quality of customer service</w:t>
            </w:r>
          </w:p>
        </w:tc>
        <w:tc>
          <w:tcPr>
            <w:tcW w:w="1275" w:type="dxa"/>
            <w:vAlign w:val="center"/>
          </w:tcPr>
          <w:p w:rsidR="00820A1C" w:rsidRPr="000C352C" w:rsidRDefault="008C7550" w:rsidP="00820A1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80</w:t>
            </w:r>
            <w:r w:rsidR="00820A1C" w:rsidRPr="000C352C">
              <w:rPr>
                <w:rFonts w:ascii="Trebuchet MS" w:eastAsiaTheme="minorHAnsi" w:hAnsi="Trebuchet MS" w:cs="Calibri"/>
                <w:color w:val="000000"/>
              </w:rPr>
              <w:t>%</w:t>
            </w:r>
          </w:p>
          <w:p w:rsidR="00820A1C" w:rsidRPr="000C352C" w:rsidRDefault="00820A1C" w:rsidP="00820A1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8C7550">
              <w:rPr>
                <w:rFonts w:ascii="Trebuchet MS" w:eastAsiaTheme="minorHAnsi" w:hAnsi="Trebuchet MS" w:cs="Calibri"/>
                <w:color w:val="000000"/>
                <w:sz w:val="20"/>
                <w:szCs w:val="20"/>
              </w:rPr>
              <w:t>260</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8C7550" w:rsidP="00820A1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73</w:t>
            </w:r>
            <w:r w:rsidR="00820A1C" w:rsidRPr="000C352C">
              <w:rPr>
                <w:rFonts w:ascii="Trebuchet MS" w:eastAsiaTheme="minorHAnsi" w:hAnsi="Trebuchet MS" w:cs="Calibri"/>
                <w:color w:val="000000"/>
              </w:rPr>
              <w:t>%</w:t>
            </w:r>
          </w:p>
          <w:p w:rsidR="00820A1C" w:rsidRPr="000C352C" w:rsidRDefault="00820A1C" w:rsidP="00820A1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8C7550">
              <w:rPr>
                <w:rFonts w:ascii="Trebuchet MS" w:eastAsiaTheme="minorHAnsi" w:hAnsi="Trebuchet MS" w:cs="Calibri"/>
                <w:color w:val="000000"/>
                <w:sz w:val="20"/>
                <w:szCs w:val="20"/>
              </w:rPr>
              <w:t>33</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8C7550" w:rsidP="00820A1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82</w:t>
            </w:r>
            <w:r w:rsidR="00820A1C" w:rsidRPr="000C352C">
              <w:rPr>
                <w:rFonts w:ascii="Trebuchet MS" w:eastAsiaTheme="minorHAnsi" w:hAnsi="Trebuchet MS" w:cs="Calibri"/>
                <w:color w:val="000000"/>
              </w:rPr>
              <w:t>%</w:t>
            </w:r>
          </w:p>
          <w:p w:rsidR="00820A1C" w:rsidRPr="000C352C" w:rsidRDefault="00820A1C" w:rsidP="00820A1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8C7550">
              <w:rPr>
                <w:rFonts w:ascii="Trebuchet MS" w:eastAsiaTheme="minorHAnsi" w:hAnsi="Trebuchet MS" w:cs="Calibri"/>
                <w:color w:val="000000"/>
                <w:sz w:val="20"/>
                <w:szCs w:val="20"/>
              </w:rPr>
              <w:t>101</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8C7550" w:rsidP="00820A1C">
            <w:pPr>
              <w:jc w:val="center"/>
              <w:rPr>
                <w:rFonts w:ascii="Trebuchet MS" w:eastAsiaTheme="minorHAnsi" w:hAnsi="Trebuchet MS" w:cs="Calibri"/>
                <w:color w:val="000000"/>
              </w:rPr>
            </w:pPr>
            <w:r>
              <w:rPr>
                <w:rFonts w:ascii="Trebuchet MS" w:eastAsiaTheme="minorHAnsi" w:hAnsi="Trebuchet MS" w:cs="Calibri"/>
                <w:color w:val="000000"/>
              </w:rPr>
              <w:t>81</w:t>
            </w:r>
            <w:r w:rsidR="00820A1C" w:rsidRPr="000C352C">
              <w:rPr>
                <w:rFonts w:ascii="Trebuchet MS" w:eastAsiaTheme="minorHAnsi" w:hAnsi="Trebuchet MS" w:cs="Calibri"/>
                <w:color w:val="000000"/>
              </w:rPr>
              <w:t>%</w:t>
            </w:r>
          </w:p>
          <w:p w:rsidR="00820A1C" w:rsidRPr="000C352C" w:rsidRDefault="00820A1C" w:rsidP="00820A1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8C7550">
              <w:rPr>
                <w:rFonts w:ascii="Trebuchet MS" w:eastAsiaTheme="minorHAnsi" w:hAnsi="Trebuchet MS" w:cs="Calibri"/>
                <w:color w:val="000000"/>
                <w:sz w:val="20"/>
                <w:szCs w:val="20"/>
              </w:rPr>
              <w:t>64</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8C7550" w:rsidP="00820A1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79</w:t>
            </w:r>
            <w:r w:rsidR="00820A1C" w:rsidRPr="000C352C">
              <w:rPr>
                <w:rFonts w:ascii="Trebuchet MS" w:eastAsiaTheme="minorHAnsi" w:hAnsi="Trebuchet MS" w:cs="Calibri"/>
                <w:color w:val="000000"/>
              </w:rPr>
              <w:t>%</w:t>
            </w:r>
          </w:p>
          <w:p w:rsidR="00820A1C" w:rsidRPr="000C352C" w:rsidRDefault="00820A1C" w:rsidP="00820A1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8C7550">
              <w:rPr>
                <w:rFonts w:ascii="Trebuchet MS" w:eastAsiaTheme="minorHAnsi" w:hAnsi="Trebuchet MS" w:cs="Calibri"/>
                <w:color w:val="000000"/>
                <w:sz w:val="20"/>
                <w:szCs w:val="20"/>
              </w:rPr>
              <w:t>62</w:t>
            </w:r>
            <w:r w:rsidRPr="000C352C">
              <w:rPr>
                <w:rFonts w:ascii="Trebuchet MS" w:eastAsiaTheme="minorHAnsi" w:hAnsi="Trebuchet MS" w:cs="Calibri"/>
                <w:color w:val="000000"/>
                <w:sz w:val="20"/>
                <w:szCs w:val="20"/>
              </w:rPr>
              <w:t>)</w:t>
            </w:r>
          </w:p>
        </w:tc>
        <w:tc>
          <w:tcPr>
            <w:tcW w:w="1275" w:type="dxa"/>
            <w:vAlign w:val="center"/>
          </w:tcPr>
          <w:p w:rsidR="00820A1C" w:rsidRPr="000C352C" w:rsidRDefault="008C7550" w:rsidP="00820A1C">
            <w:pPr>
              <w:jc w:val="center"/>
              <w:rPr>
                <w:rFonts w:ascii="Trebuchet MS" w:eastAsiaTheme="minorHAnsi" w:hAnsi="Trebuchet MS" w:cs="Calibri"/>
                <w:color w:val="000000"/>
              </w:rPr>
            </w:pPr>
            <w:r>
              <w:rPr>
                <w:rFonts w:ascii="Trebuchet MS" w:eastAsiaTheme="minorHAnsi" w:hAnsi="Trebuchet MS" w:cs="Calibri"/>
                <w:color w:val="000000"/>
              </w:rPr>
              <w:t>81</w:t>
            </w:r>
            <w:r w:rsidR="00820A1C" w:rsidRPr="000C352C">
              <w:rPr>
                <w:rFonts w:ascii="Trebuchet MS" w:eastAsiaTheme="minorHAnsi" w:hAnsi="Trebuchet MS" w:cs="Calibri"/>
                <w:color w:val="000000"/>
              </w:rPr>
              <w:t>%</w:t>
            </w:r>
          </w:p>
          <w:p w:rsidR="00820A1C" w:rsidRPr="000C352C" w:rsidRDefault="00820A1C" w:rsidP="00820A1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8C7550">
              <w:rPr>
                <w:rFonts w:ascii="Trebuchet MS" w:eastAsiaTheme="minorHAnsi" w:hAnsi="Trebuchet MS" w:cs="Calibri"/>
                <w:color w:val="000000"/>
                <w:sz w:val="20"/>
                <w:szCs w:val="20"/>
              </w:rPr>
              <w:t>164</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8C7550" w:rsidP="00820A1C">
            <w:pPr>
              <w:jc w:val="center"/>
              <w:rPr>
                <w:rFonts w:ascii="Trebuchet MS" w:eastAsiaTheme="minorHAnsi" w:hAnsi="Trebuchet MS" w:cs="Calibri"/>
                <w:color w:val="000000"/>
              </w:rPr>
            </w:pPr>
            <w:r>
              <w:rPr>
                <w:rFonts w:ascii="Trebuchet MS" w:eastAsiaTheme="minorHAnsi" w:hAnsi="Trebuchet MS" w:cs="Calibri"/>
                <w:color w:val="000000"/>
              </w:rPr>
              <w:t>78</w:t>
            </w:r>
            <w:r w:rsidR="00820A1C" w:rsidRPr="000C352C">
              <w:rPr>
                <w:rFonts w:ascii="Trebuchet MS" w:eastAsiaTheme="minorHAnsi" w:hAnsi="Trebuchet MS" w:cs="Calibri"/>
                <w:color w:val="000000"/>
              </w:rPr>
              <w:t>%</w:t>
            </w:r>
          </w:p>
          <w:p w:rsidR="00820A1C" w:rsidRPr="000C352C" w:rsidRDefault="00820A1C" w:rsidP="00820A1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8C7550">
              <w:rPr>
                <w:rFonts w:ascii="Trebuchet MS" w:eastAsiaTheme="minorHAnsi" w:hAnsi="Trebuchet MS" w:cs="Calibri"/>
                <w:color w:val="000000"/>
                <w:sz w:val="20"/>
                <w:szCs w:val="20"/>
              </w:rPr>
              <w:t>96</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8C7550" w:rsidP="00820A1C">
            <w:pPr>
              <w:jc w:val="center"/>
              <w:rPr>
                <w:rFonts w:ascii="Trebuchet MS" w:eastAsiaTheme="minorHAnsi" w:hAnsi="Trebuchet MS" w:cs="Calibri"/>
                <w:color w:val="000000"/>
              </w:rPr>
            </w:pPr>
            <w:r>
              <w:rPr>
                <w:rFonts w:ascii="Trebuchet MS" w:eastAsiaTheme="minorHAnsi" w:hAnsi="Trebuchet MS" w:cs="Calibri"/>
                <w:color w:val="000000"/>
              </w:rPr>
              <w:t>80</w:t>
            </w:r>
            <w:r w:rsidR="00820A1C" w:rsidRPr="000C352C">
              <w:rPr>
                <w:rFonts w:ascii="Trebuchet MS" w:eastAsiaTheme="minorHAnsi" w:hAnsi="Trebuchet MS" w:cs="Calibri"/>
                <w:color w:val="000000"/>
              </w:rPr>
              <w:t>%</w:t>
            </w:r>
          </w:p>
          <w:p w:rsidR="00820A1C" w:rsidRPr="000C352C" w:rsidRDefault="00820A1C" w:rsidP="00820A1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8C7550">
              <w:rPr>
                <w:rFonts w:ascii="Trebuchet MS" w:eastAsiaTheme="minorHAnsi" w:hAnsi="Trebuchet MS" w:cs="Calibri"/>
                <w:color w:val="000000"/>
                <w:sz w:val="20"/>
                <w:szCs w:val="20"/>
              </w:rPr>
              <w:t>112</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8C7550" w:rsidP="00820A1C">
            <w:pPr>
              <w:jc w:val="center"/>
              <w:rPr>
                <w:rFonts w:ascii="Trebuchet MS" w:eastAsiaTheme="minorHAnsi" w:hAnsi="Trebuchet MS" w:cs="Calibri"/>
                <w:color w:val="000000"/>
              </w:rPr>
            </w:pPr>
            <w:r>
              <w:rPr>
                <w:rFonts w:ascii="Trebuchet MS" w:eastAsiaTheme="minorHAnsi" w:hAnsi="Trebuchet MS" w:cs="Calibri"/>
                <w:color w:val="000000"/>
              </w:rPr>
              <w:t>84</w:t>
            </w:r>
            <w:r w:rsidR="00820A1C" w:rsidRPr="000C352C">
              <w:rPr>
                <w:rFonts w:ascii="Trebuchet MS" w:eastAsiaTheme="minorHAnsi" w:hAnsi="Trebuchet MS" w:cs="Calibri"/>
                <w:color w:val="000000"/>
              </w:rPr>
              <w:t>%</w:t>
            </w:r>
          </w:p>
          <w:p w:rsidR="00820A1C" w:rsidRPr="000C352C" w:rsidRDefault="00820A1C" w:rsidP="00820A1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8C7550">
              <w:rPr>
                <w:rFonts w:ascii="Trebuchet MS" w:eastAsiaTheme="minorHAnsi" w:hAnsi="Trebuchet MS" w:cs="Calibri"/>
                <w:color w:val="000000"/>
                <w:sz w:val="20"/>
                <w:szCs w:val="20"/>
              </w:rPr>
              <w:t>91</w:t>
            </w:r>
            <w:r w:rsidRPr="000C352C">
              <w:rPr>
                <w:rFonts w:ascii="Trebuchet MS" w:eastAsiaTheme="minorHAnsi" w:hAnsi="Trebuchet MS" w:cs="Calibri"/>
                <w:color w:val="000000"/>
                <w:sz w:val="20"/>
                <w:szCs w:val="20"/>
              </w:rPr>
              <w:t>)</w:t>
            </w:r>
          </w:p>
        </w:tc>
        <w:tc>
          <w:tcPr>
            <w:tcW w:w="1134" w:type="dxa"/>
            <w:vAlign w:val="center"/>
          </w:tcPr>
          <w:p w:rsidR="00820A1C" w:rsidRPr="000C352C" w:rsidRDefault="008C7550" w:rsidP="00820A1C">
            <w:pPr>
              <w:jc w:val="center"/>
              <w:rPr>
                <w:rFonts w:ascii="Trebuchet MS" w:eastAsiaTheme="minorHAnsi" w:hAnsi="Trebuchet MS" w:cs="Calibri"/>
                <w:color w:val="000000"/>
              </w:rPr>
            </w:pPr>
            <w:r>
              <w:rPr>
                <w:rFonts w:ascii="Trebuchet MS" w:eastAsiaTheme="minorHAnsi" w:hAnsi="Trebuchet MS" w:cs="Calibri"/>
                <w:color w:val="000000"/>
              </w:rPr>
              <w:t>74</w:t>
            </w:r>
            <w:r w:rsidR="00820A1C" w:rsidRPr="000C352C">
              <w:rPr>
                <w:rFonts w:ascii="Trebuchet MS" w:eastAsiaTheme="minorHAnsi" w:hAnsi="Trebuchet MS" w:cs="Calibri"/>
                <w:color w:val="000000"/>
              </w:rPr>
              <w:t>%</w:t>
            </w:r>
          </w:p>
          <w:p w:rsidR="00820A1C" w:rsidRPr="000C352C" w:rsidRDefault="00820A1C" w:rsidP="00820A1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8C7550">
              <w:rPr>
                <w:rFonts w:ascii="Trebuchet MS" w:eastAsiaTheme="minorHAnsi" w:hAnsi="Trebuchet MS" w:cs="Calibri"/>
                <w:color w:val="000000"/>
                <w:sz w:val="20"/>
                <w:szCs w:val="20"/>
              </w:rPr>
              <w:t>57</w:t>
            </w:r>
            <w:r w:rsidRPr="000C352C">
              <w:rPr>
                <w:rFonts w:ascii="Trebuchet MS" w:eastAsiaTheme="minorHAnsi" w:hAnsi="Trebuchet MS" w:cs="Calibri"/>
                <w:color w:val="000000"/>
                <w:sz w:val="20"/>
                <w:szCs w:val="20"/>
              </w:rPr>
              <w:t>)</w:t>
            </w:r>
          </w:p>
        </w:tc>
      </w:tr>
      <w:tr w:rsidR="00820A1C" w:rsidTr="00820A1C">
        <w:tc>
          <w:tcPr>
            <w:tcW w:w="3120" w:type="dxa"/>
            <w:vAlign w:val="center"/>
          </w:tcPr>
          <w:p w:rsidR="00820A1C" w:rsidRPr="00B76D95" w:rsidRDefault="00820A1C" w:rsidP="00820A1C">
            <w:pPr>
              <w:autoSpaceDE w:val="0"/>
              <w:autoSpaceDN w:val="0"/>
              <w:adjustRightInd w:val="0"/>
              <w:rPr>
                <w:rFonts w:ascii="Trebuchet MS" w:eastAsiaTheme="minorHAnsi" w:hAnsi="Trebuchet MS" w:cs="Trebuchet MS"/>
                <w:color w:val="000000"/>
              </w:rPr>
            </w:pPr>
            <w:r w:rsidRPr="00B76D95">
              <w:rPr>
                <w:rFonts w:ascii="Trebuchet MS" w:eastAsiaTheme="minorHAnsi" w:hAnsi="Trebuchet MS" w:cs="Trebuchet MS"/>
                <w:color w:val="000000"/>
              </w:rPr>
              <w:t>The Council's website</w:t>
            </w:r>
          </w:p>
        </w:tc>
        <w:tc>
          <w:tcPr>
            <w:tcW w:w="1275" w:type="dxa"/>
            <w:vAlign w:val="center"/>
          </w:tcPr>
          <w:p w:rsidR="00820A1C" w:rsidRPr="000C352C" w:rsidRDefault="008C7550" w:rsidP="00820A1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79</w:t>
            </w:r>
            <w:r w:rsidR="00820A1C" w:rsidRPr="000C352C">
              <w:rPr>
                <w:rFonts w:ascii="Trebuchet MS" w:eastAsiaTheme="minorHAnsi" w:hAnsi="Trebuchet MS" w:cs="Calibri"/>
                <w:color w:val="000000"/>
              </w:rPr>
              <w:t>%</w:t>
            </w:r>
          </w:p>
          <w:p w:rsidR="00820A1C" w:rsidRPr="000C352C" w:rsidRDefault="00820A1C" w:rsidP="00820A1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8C7550">
              <w:rPr>
                <w:rFonts w:ascii="Trebuchet MS" w:eastAsiaTheme="minorHAnsi" w:hAnsi="Trebuchet MS" w:cs="Calibri"/>
                <w:color w:val="000000"/>
                <w:sz w:val="20"/>
                <w:szCs w:val="20"/>
              </w:rPr>
              <w:t>134</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8C7550" w:rsidP="00820A1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90</w:t>
            </w:r>
            <w:r w:rsidR="00820A1C" w:rsidRPr="000C352C">
              <w:rPr>
                <w:rFonts w:ascii="Trebuchet MS" w:eastAsiaTheme="minorHAnsi" w:hAnsi="Trebuchet MS" w:cs="Calibri"/>
                <w:color w:val="000000"/>
              </w:rPr>
              <w:t>%</w:t>
            </w:r>
          </w:p>
          <w:p w:rsidR="00820A1C" w:rsidRPr="000C352C" w:rsidRDefault="00820A1C" w:rsidP="00820A1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8C7550">
              <w:rPr>
                <w:rFonts w:ascii="Trebuchet MS" w:eastAsiaTheme="minorHAnsi" w:hAnsi="Trebuchet MS" w:cs="Calibri"/>
                <w:color w:val="000000"/>
                <w:sz w:val="20"/>
                <w:szCs w:val="20"/>
              </w:rPr>
              <w:t>20</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8C7550" w:rsidP="00820A1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72</w:t>
            </w:r>
            <w:r w:rsidR="00820A1C" w:rsidRPr="000C352C">
              <w:rPr>
                <w:rFonts w:ascii="Trebuchet MS" w:eastAsiaTheme="minorHAnsi" w:hAnsi="Trebuchet MS" w:cs="Calibri"/>
                <w:color w:val="000000"/>
              </w:rPr>
              <w:t>%</w:t>
            </w:r>
          </w:p>
          <w:p w:rsidR="00820A1C" w:rsidRPr="000C352C" w:rsidRDefault="00820A1C" w:rsidP="00820A1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8C7550">
              <w:rPr>
                <w:rFonts w:ascii="Trebuchet MS" w:eastAsiaTheme="minorHAnsi" w:hAnsi="Trebuchet MS" w:cs="Calibri"/>
                <w:color w:val="000000"/>
                <w:sz w:val="20"/>
                <w:szCs w:val="20"/>
              </w:rPr>
              <w:t>47</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8C7550" w:rsidP="00820A1C">
            <w:pPr>
              <w:jc w:val="center"/>
              <w:rPr>
                <w:rFonts w:ascii="Trebuchet MS" w:eastAsiaTheme="minorHAnsi" w:hAnsi="Trebuchet MS" w:cs="Calibri"/>
                <w:color w:val="000000"/>
              </w:rPr>
            </w:pPr>
            <w:r>
              <w:rPr>
                <w:rFonts w:ascii="Trebuchet MS" w:eastAsiaTheme="minorHAnsi" w:hAnsi="Trebuchet MS" w:cs="Calibri"/>
                <w:color w:val="000000"/>
              </w:rPr>
              <w:t>86</w:t>
            </w:r>
            <w:r w:rsidR="00820A1C" w:rsidRPr="000C352C">
              <w:rPr>
                <w:rFonts w:ascii="Trebuchet MS" w:eastAsiaTheme="minorHAnsi" w:hAnsi="Trebuchet MS" w:cs="Calibri"/>
                <w:color w:val="000000"/>
              </w:rPr>
              <w:t>%</w:t>
            </w:r>
          </w:p>
          <w:p w:rsidR="00820A1C" w:rsidRPr="000C352C" w:rsidRDefault="00820A1C" w:rsidP="00820A1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8C7550">
              <w:rPr>
                <w:rFonts w:ascii="Trebuchet MS" w:eastAsiaTheme="minorHAnsi" w:hAnsi="Trebuchet MS" w:cs="Calibri"/>
                <w:color w:val="000000"/>
                <w:sz w:val="20"/>
                <w:szCs w:val="20"/>
              </w:rPr>
              <w:t>36</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8C7550" w:rsidP="00820A1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74</w:t>
            </w:r>
            <w:r w:rsidR="00820A1C" w:rsidRPr="000C352C">
              <w:rPr>
                <w:rFonts w:ascii="Trebuchet MS" w:eastAsiaTheme="minorHAnsi" w:hAnsi="Trebuchet MS" w:cs="Calibri"/>
                <w:color w:val="000000"/>
              </w:rPr>
              <w:t>%</w:t>
            </w:r>
          </w:p>
          <w:p w:rsidR="00820A1C" w:rsidRPr="000C352C" w:rsidRDefault="00820A1C" w:rsidP="00820A1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8C7550">
              <w:rPr>
                <w:rFonts w:ascii="Trebuchet MS" w:eastAsiaTheme="minorHAnsi" w:hAnsi="Trebuchet MS" w:cs="Calibri"/>
                <w:color w:val="000000"/>
                <w:sz w:val="20"/>
                <w:szCs w:val="20"/>
              </w:rPr>
              <w:t>31</w:t>
            </w:r>
            <w:r w:rsidRPr="000C352C">
              <w:rPr>
                <w:rFonts w:ascii="Trebuchet MS" w:eastAsiaTheme="minorHAnsi" w:hAnsi="Trebuchet MS" w:cs="Calibri"/>
                <w:color w:val="000000"/>
                <w:sz w:val="20"/>
                <w:szCs w:val="20"/>
              </w:rPr>
              <w:t>)</w:t>
            </w:r>
          </w:p>
        </w:tc>
        <w:tc>
          <w:tcPr>
            <w:tcW w:w="1275" w:type="dxa"/>
            <w:vAlign w:val="center"/>
          </w:tcPr>
          <w:p w:rsidR="00820A1C" w:rsidRPr="000C352C" w:rsidRDefault="008C7550" w:rsidP="00820A1C">
            <w:pPr>
              <w:jc w:val="center"/>
              <w:rPr>
                <w:rFonts w:ascii="Trebuchet MS" w:eastAsiaTheme="minorHAnsi" w:hAnsi="Trebuchet MS" w:cs="Calibri"/>
                <w:color w:val="000000"/>
              </w:rPr>
            </w:pPr>
            <w:r>
              <w:rPr>
                <w:rFonts w:ascii="Trebuchet MS" w:eastAsiaTheme="minorHAnsi" w:hAnsi="Trebuchet MS" w:cs="Calibri"/>
                <w:color w:val="000000"/>
              </w:rPr>
              <w:t>81</w:t>
            </w:r>
            <w:r w:rsidR="00820A1C" w:rsidRPr="000C352C">
              <w:rPr>
                <w:rFonts w:ascii="Trebuchet MS" w:eastAsiaTheme="minorHAnsi" w:hAnsi="Trebuchet MS" w:cs="Calibri"/>
                <w:color w:val="000000"/>
              </w:rPr>
              <w:t>%</w:t>
            </w:r>
          </w:p>
          <w:p w:rsidR="00820A1C" w:rsidRPr="000C352C" w:rsidRDefault="00820A1C" w:rsidP="00820A1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8C7550">
              <w:rPr>
                <w:rFonts w:ascii="Trebuchet MS" w:eastAsiaTheme="minorHAnsi" w:hAnsi="Trebuchet MS" w:cs="Calibri"/>
                <w:color w:val="000000"/>
                <w:sz w:val="20"/>
                <w:szCs w:val="20"/>
              </w:rPr>
              <w:t>83</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8C7550" w:rsidP="00820A1C">
            <w:pPr>
              <w:jc w:val="center"/>
              <w:rPr>
                <w:rFonts w:ascii="Trebuchet MS" w:eastAsiaTheme="minorHAnsi" w:hAnsi="Trebuchet MS" w:cs="Calibri"/>
                <w:color w:val="000000"/>
              </w:rPr>
            </w:pPr>
            <w:r>
              <w:rPr>
                <w:rFonts w:ascii="Trebuchet MS" w:eastAsiaTheme="minorHAnsi" w:hAnsi="Trebuchet MS" w:cs="Calibri"/>
                <w:color w:val="000000"/>
              </w:rPr>
              <w:t>77</w:t>
            </w:r>
            <w:r w:rsidR="00820A1C" w:rsidRPr="000C352C">
              <w:rPr>
                <w:rFonts w:ascii="Trebuchet MS" w:eastAsiaTheme="minorHAnsi" w:hAnsi="Trebuchet MS" w:cs="Calibri"/>
                <w:color w:val="000000"/>
              </w:rPr>
              <w:t>%</w:t>
            </w:r>
          </w:p>
          <w:p w:rsidR="00820A1C" w:rsidRPr="000C352C" w:rsidRDefault="00820A1C" w:rsidP="00820A1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8C7550">
              <w:rPr>
                <w:rFonts w:ascii="Trebuchet MS" w:eastAsiaTheme="minorHAnsi" w:hAnsi="Trebuchet MS" w:cs="Calibri"/>
                <w:color w:val="000000"/>
                <w:sz w:val="20"/>
                <w:szCs w:val="20"/>
              </w:rPr>
              <w:t>51</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8C7550" w:rsidP="00820A1C">
            <w:pPr>
              <w:jc w:val="center"/>
              <w:rPr>
                <w:rFonts w:ascii="Trebuchet MS" w:eastAsiaTheme="minorHAnsi" w:hAnsi="Trebuchet MS" w:cs="Calibri"/>
                <w:color w:val="000000"/>
              </w:rPr>
            </w:pPr>
            <w:r>
              <w:rPr>
                <w:rFonts w:ascii="Trebuchet MS" w:eastAsiaTheme="minorHAnsi" w:hAnsi="Trebuchet MS" w:cs="Calibri"/>
                <w:color w:val="000000"/>
              </w:rPr>
              <w:t>81</w:t>
            </w:r>
            <w:r w:rsidR="00820A1C" w:rsidRPr="000C352C">
              <w:rPr>
                <w:rFonts w:ascii="Trebuchet MS" w:eastAsiaTheme="minorHAnsi" w:hAnsi="Trebuchet MS" w:cs="Calibri"/>
                <w:color w:val="000000"/>
              </w:rPr>
              <w:t>%</w:t>
            </w:r>
          </w:p>
          <w:p w:rsidR="00820A1C" w:rsidRPr="000C352C" w:rsidRDefault="00820A1C" w:rsidP="00820A1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8C7550">
              <w:rPr>
                <w:rFonts w:ascii="Trebuchet MS" w:eastAsiaTheme="minorHAnsi" w:hAnsi="Trebuchet MS" w:cs="Calibri"/>
                <w:color w:val="000000"/>
                <w:sz w:val="20"/>
                <w:szCs w:val="20"/>
              </w:rPr>
              <w:t>82</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8C7550" w:rsidP="00820A1C">
            <w:pPr>
              <w:jc w:val="center"/>
              <w:rPr>
                <w:rFonts w:ascii="Trebuchet MS" w:eastAsiaTheme="minorHAnsi" w:hAnsi="Trebuchet MS" w:cs="Calibri"/>
                <w:color w:val="000000"/>
              </w:rPr>
            </w:pPr>
            <w:r>
              <w:rPr>
                <w:rFonts w:ascii="Trebuchet MS" w:eastAsiaTheme="minorHAnsi" w:hAnsi="Trebuchet MS" w:cs="Calibri"/>
                <w:color w:val="000000"/>
              </w:rPr>
              <w:t>79</w:t>
            </w:r>
            <w:r w:rsidR="00820A1C" w:rsidRPr="000C352C">
              <w:rPr>
                <w:rFonts w:ascii="Trebuchet MS" w:eastAsiaTheme="minorHAnsi" w:hAnsi="Trebuchet MS" w:cs="Calibri"/>
                <w:color w:val="000000"/>
              </w:rPr>
              <w:t>%</w:t>
            </w:r>
          </w:p>
          <w:p w:rsidR="00820A1C" w:rsidRPr="000C352C" w:rsidRDefault="00820A1C" w:rsidP="00820A1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8C7550">
              <w:rPr>
                <w:rFonts w:ascii="Trebuchet MS" w:eastAsiaTheme="minorHAnsi" w:hAnsi="Trebuchet MS" w:cs="Calibri"/>
                <w:color w:val="000000"/>
                <w:sz w:val="20"/>
                <w:szCs w:val="20"/>
              </w:rPr>
              <w:t>42</w:t>
            </w:r>
            <w:r w:rsidRPr="000C352C">
              <w:rPr>
                <w:rFonts w:ascii="Trebuchet MS" w:eastAsiaTheme="minorHAnsi" w:hAnsi="Trebuchet MS" w:cs="Calibri"/>
                <w:color w:val="000000"/>
                <w:sz w:val="20"/>
                <w:szCs w:val="20"/>
              </w:rPr>
              <w:t>)</w:t>
            </w:r>
          </w:p>
        </w:tc>
        <w:tc>
          <w:tcPr>
            <w:tcW w:w="1134" w:type="dxa"/>
            <w:vAlign w:val="center"/>
          </w:tcPr>
          <w:p w:rsidR="00820A1C" w:rsidRPr="000C352C" w:rsidRDefault="008C7550" w:rsidP="00820A1C">
            <w:pPr>
              <w:jc w:val="center"/>
              <w:rPr>
                <w:rFonts w:ascii="Trebuchet MS" w:eastAsiaTheme="minorHAnsi" w:hAnsi="Trebuchet MS" w:cs="Calibri"/>
                <w:color w:val="000000"/>
              </w:rPr>
            </w:pPr>
            <w:r>
              <w:rPr>
                <w:rFonts w:ascii="Trebuchet MS" w:eastAsiaTheme="minorHAnsi" w:hAnsi="Trebuchet MS" w:cs="Calibri"/>
                <w:color w:val="000000"/>
              </w:rPr>
              <w:t>70</w:t>
            </w:r>
            <w:r w:rsidR="00820A1C" w:rsidRPr="000C352C">
              <w:rPr>
                <w:rFonts w:ascii="Trebuchet MS" w:eastAsiaTheme="minorHAnsi" w:hAnsi="Trebuchet MS" w:cs="Calibri"/>
                <w:color w:val="000000"/>
              </w:rPr>
              <w:t>%</w:t>
            </w:r>
          </w:p>
          <w:p w:rsidR="00820A1C" w:rsidRPr="000C352C" w:rsidRDefault="00820A1C" w:rsidP="00820A1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8C7550">
              <w:rPr>
                <w:rFonts w:ascii="Trebuchet MS" w:eastAsiaTheme="minorHAnsi" w:hAnsi="Trebuchet MS" w:cs="Calibri"/>
                <w:color w:val="000000"/>
                <w:sz w:val="20"/>
                <w:szCs w:val="20"/>
              </w:rPr>
              <w:t>40</w:t>
            </w:r>
            <w:r w:rsidRPr="000C352C">
              <w:rPr>
                <w:rFonts w:ascii="Trebuchet MS" w:eastAsiaTheme="minorHAnsi" w:hAnsi="Trebuchet MS" w:cs="Calibri"/>
                <w:color w:val="000000"/>
                <w:sz w:val="20"/>
                <w:szCs w:val="20"/>
              </w:rPr>
              <w:t>)</w:t>
            </w:r>
          </w:p>
        </w:tc>
      </w:tr>
      <w:tr w:rsidR="00820A1C" w:rsidTr="00820A1C">
        <w:tc>
          <w:tcPr>
            <w:tcW w:w="3120" w:type="dxa"/>
            <w:vAlign w:val="center"/>
          </w:tcPr>
          <w:p w:rsidR="00820A1C" w:rsidRPr="00B76D95" w:rsidRDefault="00820A1C" w:rsidP="00820A1C">
            <w:pPr>
              <w:autoSpaceDE w:val="0"/>
              <w:autoSpaceDN w:val="0"/>
              <w:adjustRightInd w:val="0"/>
              <w:rPr>
                <w:rFonts w:ascii="Trebuchet MS" w:eastAsiaTheme="minorHAnsi" w:hAnsi="Trebuchet MS" w:cs="Trebuchet MS"/>
                <w:color w:val="000000"/>
              </w:rPr>
            </w:pPr>
            <w:r w:rsidRPr="00B76D95">
              <w:rPr>
                <w:rFonts w:ascii="Trebuchet MS" w:eastAsiaTheme="minorHAnsi" w:hAnsi="Trebuchet MS" w:cs="Trebuchet MS"/>
                <w:color w:val="000000"/>
              </w:rPr>
              <w:t>The street cleaning service</w:t>
            </w:r>
          </w:p>
        </w:tc>
        <w:tc>
          <w:tcPr>
            <w:tcW w:w="1275" w:type="dxa"/>
            <w:vAlign w:val="center"/>
          </w:tcPr>
          <w:p w:rsidR="00820A1C" w:rsidRPr="000C352C" w:rsidRDefault="008C7550" w:rsidP="00820A1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72</w:t>
            </w:r>
            <w:r w:rsidR="00820A1C" w:rsidRPr="000C352C">
              <w:rPr>
                <w:rFonts w:ascii="Trebuchet MS" w:eastAsiaTheme="minorHAnsi" w:hAnsi="Trebuchet MS" w:cs="Calibri"/>
                <w:color w:val="000000"/>
              </w:rPr>
              <w:t>%</w:t>
            </w:r>
          </w:p>
          <w:p w:rsidR="00820A1C" w:rsidRPr="000C352C" w:rsidRDefault="00820A1C" w:rsidP="00820A1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811795">
              <w:rPr>
                <w:rFonts w:ascii="Trebuchet MS" w:eastAsiaTheme="minorHAnsi" w:hAnsi="Trebuchet MS" w:cs="Calibri"/>
                <w:color w:val="000000"/>
                <w:sz w:val="20"/>
                <w:szCs w:val="20"/>
              </w:rPr>
              <w:t>295</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8C7550" w:rsidP="00820A1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66</w:t>
            </w:r>
            <w:r w:rsidR="00820A1C" w:rsidRPr="000C352C">
              <w:rPr>
                <w:rFonts w:ascii="Trebuchet MS" w:eastAsiaTheme="minorHAnsi" w:hAnsi="Trebuchet MS" w:cs="Calibri"/>
                <w:color w:val="000000"/>
              </w:rPr>
              <w:t>%</w:t>
            </w:r>
          </w:p>
          <w:p w:rsidR="00820A1C" w:rsidRPr="000C352C" w:rsidRDefault="00820A1C" w:rsidP="00820A1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811795">
              <w:rPr>
                <w:rFonts w:ascii="Trebuchet MS" w:eastAsiaTheme="minorHAnsi" w:hAnsi="Trebuchet MS" w:cs="Calibri"/>
                <w:color w:val="000000"/>
                <w:sz w:val="20"/>
                <w:szCs w:val="20"/>
              </w:rPr>
              <w:t>35</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8C7550" w:rsidP="00820A1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66</w:t>
            </w:r>
            <w:r w:rsidR="00820A1C" w:rsidRPr="000C352C">
              <w:rPr>
                <w:rFonts w:ascii="Trebuchet MS" w:eastAsiaTheme="minorHAnsi" w:hAnsi="Trebuchet MS" w:cs="Calibri"/>
                <w:color w:val="000000"/>
              </w:rPr>
              <w:t>%</w:t>
            </w:r>
          </w:p>
          <w:p w:rsidR="00820A1C" w:rsidRPr="000C352C" w:rsidRDefault="00820A1C" w:rsidP="00820A1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811795">
              <w:rPr>
                <w:rFonts w:ascii="Trebuchet MS" w:eastAsiaTheme="minorHAnsi" w:hAnsi="Trebuchet MS" w:cs="Calibri"/>
                <w:color w:val="000000"/>
                <w:sz w:val="20"/>
                <w:szCs w:val="20"/>
              </w:rPr>
              <w:t>115</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8C7550" w:rsidP="00820A1C">
            <w:pPr>
              <w:jc w:val="center"/>
              <w:rPr>
                <w:rFonts w:ascii="Trebuchet MS" w:eastAsiaTheme="minorHAnsi" w:hAnsi="Trebuchet MS" w:cs="Calibri"/>
                <w:color w:val="000000"/>
              </w:rPr>
            </w:pPr>
            <w:r>
              <w:rPr>
                <w:rFonts w:ascii="Trebuchet MS" w:eastAsiaTheme="minorHAnsi" w:hAnsi="Trebuchet MS" w:cs="Calibri"/>
                <w:color w:val="000000"/>
              </w:rPr>
              <w:t>76</w:t>
            </w:r>
            <w:r w:rsidR="00820A1C" w:rsidRPr="000C352C">
              <w:rPr>
                <w:rFonts w:ascii="Trebuchet MS" w:eastAsiaTheme="minorHAnsi" w:hAnsi="Trebuchet MS" w:cs="Calibri"/>
                <w:color w:val="000000"/>
              </w:rPr>
              <w:t>%</w:t>
            </w:r>
          </w:p>
          <w:p w:rsidR="00820A1C" w:rsidRPr="000C352C" w:rsidRDefault="00820A1C" w:rsidP="00820A1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811795">
              <w:rPr>
                <w:rFonts w:ascii="Trebuchet MS" w:eastAsiaTheme="minorHAnsi" w:hAnsi="Trebuchet MS" w:cs="Calibri"/>
                <w:color w:val="000000"/>
                <w:sz w:val="20"/>
                <w:szCs w:val="20"/>
              </w:rPr>
              <w:t>74</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8C7550" w:rsidP="00820A1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79</w:t>
            </w:r>
            <w:r w:rsidR="00820A1C" w:rsidRPr="000C352C">
              <w:rPr>
                <w:rFonts w:ascii="Trebuchet MS" w:eastAsiaTheme="minorHAnsi" w:hAnsi="Trebuchet MS" w:cs="Calibri"/>
                <w:color w:val="000000"/>
              </w:rPr>
              <w:t>%</w:t>
            </w:r>
          </w:p>
          <w:p w:rsidR="00820A1C" w:rsidRPr="000C352C" w:rsidRDefault="00820A1C" w:rsidP="00820A1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811795">
              <w:rPr>
                <w:rFonts w:ascii="Trebuchet MS" w:eastAsiaTheme="minorHAnsi" w:hAnsi="Trebuchet MS" w:cs="Calibri"/>
                <w:color w:val="000000"/>
                <w:sz w:val="20"/>
                <w:szCs w:val="20"/>
              </w:rPr>
              <w:t>71</w:t>
            </w:r>
            <w:r w:rsidRPr="000C352C">
              <w:rPr>
                <w:rFonts w:ascii="Trebuchet MS" w:eastAsiaTheme="minorHAnsi" w:hAnsi="Trebuchet MS" w:cs="Calibri"/>
                <w:color w:val="000000"/>
                <w:sz w:val="20"/>
                <w:szCs w:val="20"/>
              </w:rPr>
              <w:t>)</w:t>
            </w:r>
          </w:p>
        </w:tc>
        <w:tc>
          <w:tcPr>
            <w:tcW w:w="1275" w:type="dxa"/>
            <w:vAlign w:val="center"/>
          </w:tcPr>
          <w:p w:rsidR="00820A1C" w:rsidRPr="000C352C" w:rsidRDefault="008C7550" w:rsidP="00820A1C">
            <w:pPr>
              <w:jc w:val="center"/>
              <w:rPr>
                <w:rFonts w:ascii="Trebuchet MS" w:eastAsiaTheme="minorHAnsi" w:hAnsi="Trebuchet MS" w:cs="Calibri"/>
                <w:color w:val="000000"/>
              </w:rPr>
            </w:pPr>
            <w:r>
              <w:rPr>
                <w:rFonts w:ascii="Trebuchet MS" w:eastAsiaTheme="minorHAnsi" w:hAnsi="Trebuchet MS" w:cs="Calibri"/>
                <w:color w:val="000000"/>
              </w:rPr>
              <w:t>68</w:t>
            </w:r>
            <w:r w:rsidR="00820A1C" w:rsidRPr="000C352C">
              <w:rPr>
                <w:rFonts w:ascii="Trebuchet MS" w:eastAsiaTheme="minorHAnsi" w:hAnsi="Trebuchet MS" w:cs="Calibri"/>
                <w:color w:val="000000"/>
              </w:rPr>
              <w:t>%</w:t>
            </w:r>
          </w:p>
          <w:p w:rsidR="00820A1C" w:rsidRPr="000C352C" w:rsidRDefault="00820A1C" w:rsidP="00820A1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811795">
              <w:rPr>
                <w:rFonts w:ascii="Trebuchet MS" w:eastAsiaTheme="minorHAnsi" w:hAnsi="Trebuchet MS" w:cs="Calibri"/>
                <w:color w:val="000000"/>
                <w:sz w:val="20"/>
                <w:szCs w:val="20"/>
              </w:rPr>
              <w:t>186</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8C7550" w:rsidP="00820A1C">
            <w:pPr>
              <w:jc w:val="center"/>
              <w:rPr>
                <w:rFonts w:ascii="Trebuchet MS" w:eastAsiaTheme="minorHAnsi" w:hAnsi="Trebuchet MS" w:cs="Calibri"/>
                <w:color w:val="000000"/>
              </w:rPr>
            </w:pPr>
            <w:r>
              <w:rPr>
                <w:rFonts w:ascii="Trebuchet MS" w:eastAsiaTheme="minorHAnsi" w:hAnsi="Trebuchet MS" w:cs="Calibri"/>
                <w:color w:val="000000"/>
              </w:rPr>
              <w:t>77</w:t>
            </w:r>
            <w:r w:rsidR="00820A1C" w:rsidRPr="000C352C">
              <w:rPr>
                <w:rFonts w:ascii="Trebuchet MS" w:eastAsiaTheme="minorHAnsi" w:hAnsi="Trebuchet MS" w:cs="Calibri"/>
                <w:color w:val="000000"/>
              </w:rPr>
              <w:t>%</w:t>
            </w:r>
          </w:p>
          <w:p w:rsidR="00820A1C" w:rsidRPr="000C352C" w:rsidRDefault="00820A1C" w:rsidP="00820A1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811795">
              <w:rPr>
                <w:rFonts w:ascii="Trebuchet MS" w:eastAsiaTheme="minorHAnsi" w:hAnsi="Trebuchet MS" w:cs="Calibri"/>
                <w:color w:val="000000"/>
                <w:sz w:val="20"/>
                <w:szCs w:val="20"/>
              </w:rPr>
              <w:t>109</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8C7550" w:rsidP="00820A1C">
            <w:pPr>
              <w:jc w:val="center"/>
              <w:rPr>
                <w:rFonts w:ascii="Trebuchet MS" w:eastAsiaTheme="minorHAnsi" w:hAnsi="Trebuchet MS" w:cs="Calibri"/>
                <w:color w:val="000000"/>
              </w:rPr>
            </w:pPr>
            <w:r>
              <w:rPr>
                <w:rFonts w:ascii="Trebuchet MS" w:eastAsiaTheme="minorHAnsi" w:hAnsi="Trebuchet MS" w:cs="Calibri"/>
                <w:color w:val="000000"/>
              </w:rPr>
              <w:t>75</w:t>
            </w:r>
            <w:r w:rsidR="00820A1C" w:rsidRPr="000C352C">
              <w:rPr>
                <w:rFonts w:ascii="Trebuchet MS" w:eastAsiaTheme="minorHAnsi" w:hAnsi="Trebuchet MS" w:cs="Calibri"/>
                <w:color w:val="000000"/>
              </w:rPr>
              <w:t>%</w:t>
            </w:r>
          </w:p>
          <w:p w:rsidR="00820A1C" w:rsidRPr="000C352C" w:rsidRDefault="00820A1C" w:rsidP="00820A1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811795">
              <w:rPr>
                <w:rFonts w:ascii="Trebuchet MS" w:eastAsiaTheme="minorHAnsi" w:hAnsi="Trebuchet MS" w:cs="Calibri"/>
                <w:color w:val="000000"/>
                <w:sz w:val="20"/>
                <w:szCs w:val="20"/>
              </w:rPr>
              <w:t>134</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8C7550" w:rsidP="00820A1C">
            <w:pPr>
              <w:jc w:val="center"/>
              <w:rPr>
                <w:rFonts w:ascii="Trebuchet MS" w:eastAsiaTheme="minorHAnsi" w:hAnsi="Trebuchet MS" w:cs="Calibri"/>
                <w:color w:val="000000"/>
              </w:rPr>
            </w:pPr>
            <w:r>
              <w:rPr>
                <w:rFonts w:ascii="Trebuchet MS" w:eastAsiaTheme="minorHAnsi" w:hAnsi="Trebuchet MS" w:cs="Calibri"/>
                <w:color w:val="000000"/>
              </w:rPr>
              <w:t>71</w:t>
            </w:r>
            <w:r w:rsidR="00820A1C" w:rsidRPr="000C352C">
              <w:rPr>
                <w:rFonts w:ascii="Trebuchet MS" w:eastAsiaTheme="minorHAnsi" w:hAnsi="Trebuchet MS" w:cs="Calibri"/>
                <w:color w:val="000000"/>
              </w:rPr>
              <w:t>%</w:t>
            </w:r>
          </w:p>
          <w:p w:rsidR="00820A1C" w:rsidRPr="000C352C" w:rsidRDefault="00820A1C" w:rsidP="00820A1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811795">
              <w:rPr>
                <w:rFonts w:ascii="Trebuchet MS" w:eastAsiaTheme="minorHAnsi" w:hAnsi="Trebuchet MS" w:cs="Calibri"/>
                <w:color w:val="000000"/>
                <w:sz w:val="20"/>
                <w:szCs w:val="20"/>
              </w:rPr>
              <w:t>100</w:t>
            </w:r>
            <w:r w:rsidRPr="000C352C">
              <w:rPr>
                <w:rFonts w:ascii="Trebuchet MS" w:eastAsiaTheme="minorHAnsi" w:hAnsi="Trebuchet MS" w:cs="Calibri"/>
                <w:color w:val="000000"/>
                <w:sz w:val="20"/>
                <w:szCs w:val="20"/>
              </w:rPr>
              <w:t>)</w:t>
            </w:r>
          </w:p>
        </w:tc>
        <w:tc>
          <w:tcPr>
            <w:tcW w:w="1134" w:type="dxa"/>
            <w:vAlign w:val="center"/>
          </w:tcPr>
          <w:p w:rsidR="00820A1C" w:rsidRPr="000C352C" w:rsidRDefault="008C7550" w:rsidP="00820A1C">
            <w:pPr>
              <w:jc w:val="center"/>
              <w:rPr>
                <w:rFonts w:ascii="Trebuchet MS" w:eastAsiaTheme="minorHAnsi" w:hAnsi="Trebuchet MS" w:cs="Calibri"/>
                <w:color w:val="000000"/>
              </w:rPr>
            </w:pPr>
            <w:r>
              <w:rPr>
                <w:rFonts w:ascii="Trebuchet MS" w:eastAsiaTheme="minorHAnsi" w:hAnsi="Trebuchet MS" w:cs="Calibri"/>
                <w:color w:val="000000"/>
              </w:rPr>
              <w:t>66</w:t>
            </w:r>
            <w:r w:rsidR="00820A1C" w:rsidRPr="000C352C">
              <w:rPr>
                <w:rFonts w:ascii="Trebuchet MS" w:eastAsiaTheme="minorHAnsi" w:hAnsi="Trebuchet MS" w:cs="Calibri"/>
                <w:color w:val="000000"/>
              </w:rPr>
              <w:t>%</w:t>
            </w:r>
          </w:p>
          <w:p w:rsidR="00820A1C" w:rsidRPr="000C352C" w:rsidRDefault="00820A1C" w:rsidP="00820A1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811795">
              <w:rPr>
                <w:rFonts w:ascii="Trebuchet MS" w:eastAsiaTheme="minorHAnsi" w:hAnsi="Trebuchet MS" w:cs="Calibri"/>
                <w:color w:val="000000"/>
                <w:sz w:val="20"/>
                <w:szCs w:val="20"/>
              </w:rPr>
              <w:t>61</w:t>
            </w:r>
            <w:r w:rsidRPr="000C352C">
              <w:rPr>
                <w:rFonts w:ascii="Trebuchet MS" w:eastAsiaTheme="minorHAnsi" w:hAnsi="Trebuchet MS" w:cs="Calibri"/>
                <w:color w:val="000000"/>
                <w:sz w:val="20"/>
                <w:szCs w:val="20"/>
              </w:rPr>
              <w:t>)</w:t>
            </w:r>
          </w:p>
        </w:tc>
      </w:tr>
      <w:tr w:rsidR="00820A1C" w:rsidTr="00820A1C">
        <w:tc>
          <w:tcPr>
            <w:tcW w:w="3120" w:type="dxa"/>
            <w:vAlign w:val="center"/>
          </w:tcPr>
          <w:p w:rsidR="00820A1C" w:rsidRPr="00B76D95" w:rsidRDefault="00820A1C" w:rsidP="00820A1C">
            <w:pPr>
              <w:autoSpaceDE w:val="0"/>
              <w:autoSpaceDN w:val="0"/>
              <w:adjustRightInd w:val="0"/>
              <w:rPr>
                <w:rFonts w:ascii="Trebuchet MS" w:eastAsiaTheme="minorHAnsi" w:hAnsi="Trebuchet MS" w:cs="Trebuchet MS"/>
                <w:color w:val="000000"/>
              </w:rPr>
            </w:pPr>
            <w:r w:rsidRPr="00B76D95">
              <w:rPr>
                <w:rFonts w:ascii="Trebuchet MS" w:eastAsiaTheme="minorHAnsi" w:hAnsi="Trebuchet MS" w:cs="Trebuchet MS"/>
                <w:color w:val="000000"/>
              </w:rPr>
              <w:t>The waste service overall</w:t>
            </w:r>
          </w:p>
        </w:tc>
        <w:tc>
          <w:tcPr>
            <w:tcW w:w="1275" w:type="dxa"/>
            <w:vAlign w:val="center"/>
          </w:tcPr>
          <w:p w:rsidR="00820A1C" w:rsidRPr="000C352C" w:rsidRDefault="00811795" w:rsidP="00820A1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87</w:t>
            </w:r>
            <w:r w:rsidR="00820A1C" w:rsidRPr="000C352C">
              <w:rPr>
                <w:rFonts w:ascii="Trebuchet MS" w:eastAsiaTheme="minorHAnsi" w:hAnsi="Trebuchet MS" w:cs="Calibri"/>
                <w:color w:val="000000"/>
              </w:rPr>
              <w:t>%</w:t>
            </w:r>
          </w:p>
          <w:p w:rsidR="00820A1C" w:rsidRPr="000C352C" w:rsidRDefault="00820A1C" w:rsidP="00820A1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811795">
              <w:rPr>
                <w:rFonts w:ascii="Trebuchet MS" w:eastAsiaTheme="minorHAnsi" w:hAnsi="Trebuchet MS" w:cs="Calibri"/>
                <w:color w:val="000000"/>
                <w:sz w:val="20"/>
                <w:szCs w:val="20"/>
              </w:rPr>
              <w:t>299</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811795" w:rsidP="00820A1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89</w:t>
            </w:r>
            <w:r w:rsidR="00820A1C" w:rsidRPr="000C352C">
              <w:rPr>
                <w:rFonts w:ascii="Trebuchet MS" w:eastAsiaTheme="minorHAnsi" w:hAnsi="Trebuchet MS" w:cs="Calibri"/>
                <w:color w:val="000000"/>
              </w:rPr>
              <w:t>%</w:t>
            </w:r>
          </w:p>
          <w:p w:rsidR="00820A1C" w:rsidRPr="000C352C" w:rsidRDefault="00820A1C" w:rsidP="00820A1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811795">
              <w:rPr>
                <w:rFonts w:ascii="Trebuchet MS" w:eastAsiaTheme="minorHAnsi" w:hAnsi="Trebuchet MS" w:cs="Calibri"/>
                <w:color w:val="000000"/>
                <w:sz w:val="20"/>
                <w:szCs w:val="20"/>
              </w:rPr>
              <w:t>36</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811795" w:rsidP="00820A1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85</w:t>
            </w:r>
            <w:r w:rsidR="00820A1C" w:rsidRPr="000C352C">
              <w:rPr>
                <w:rFonts w:ascii="Trebuchet MS" w:eastAsiaTheme="minorHAnsi" w:hAnsi="Trebuchet MS" w:cs="Calibri"/>
                <w:color w:val="000000"/>
              </w:rPr>
              <w:t>%</w:t>
            </w:r>
          </w:p>
          <w:p w:rsidR="00820A1C" w:rsidRPr="000C352C" w:rsidRDefault="00820A1C" w:rsidP="00820A1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811795">
              <w:rPr>
                <w:rFonts w:ascii="Trebuchet MS" w:eastAsiaTheme="minorHAnsi" w:hAnsi="Trebuchet MS" w:cs="Calibri"/>
                <w:color w:val="000000"/>
                <w:sz w:val="20"/>
                <w:szCs w:val="20"/>
              </w:rPr>
              <w:t>116</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811795" w:rsidP="00820A1C">
            <w:pPr>
              <w:jc w:val="center"/>
              <w:rPr>
                <w:rFonts w:ascii="Trebuchet MS" w:eastAsiaTheme="minorHAnsi" w:hAnsi="Trebuchet MS" w:cs="Calibri"/>
                <w:color w:val="000000"/>
              </w:rPr>
            </w:pPr>
            <w:r>
              <w:rPr>
                <w:rFonts w:ascii="Trebuchet MS" w:eastAsiaTheme="minorHAnsi" w:hAnsi="Trebuchet MS" w:cs="Calibri"/>
                <w:color w:val="000000"/>
              </w:rPr>
              <w:t>87</w:t>
            </w:r>
            <w:r w:rsidR="00820A1C" w:rsidRPr="000C352C">
              <w:rPr>
                <w:rFonts w:ascii="Trebuchet MS" w:eastAsiaTheme="minorHAnsi" w:hAnsi="Trebuchet MS" w:cs="Calibri"/>
                <w:color w:val="000000"/>
              </w:rPr>
              <w:t>%</w:t>
            </w:r>
          </w:p>
          <w:p w:rsidR="00820A1C" w:rsidRPr="000C352C" w:rsidRDefault="00820A1C" w:rsidP="00820A1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811795">
              <w:rPr>
                <w:rFonts w:ascii="Trebuchet MS" w:eastAsiaTheme="minorHAnsi" w:hAnsi="Trebuchet MS" w:cs="Calibri"/>
                <w:color w:val="000000"/>
                <w:sz w:val="20"/>
                <w:szCs w:val="20"/>
              </w:rPr>
              <w:t>75</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811795" w:rsidP="00820A1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90</w:t>
            </w:r>
            <w:r w:rsidR="00820A1C" w:rsidRPr="000C352C">
              <w:rPr>
                <w:rFonts w:ascii="Trebuchet MS" w:eastAsiaTheme="minorHAnsi" w:hAnsi="Trebuchet MS" w:cs="Calibri"/>
                <w:color w:val="000000"/>
              </w:rPr>
              <w:t>%</w:t>
            </w:r>
          </w:p>
          <w:p w:rsidR="00820A1C" w:rsidRPr="000C352C" w:rsidRDefault="00820A1C" w:rsidP="00820A1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811795">
              <w:rPr>
                <w:rFonts w:ascii="Trebuchet MS" w:eastAsiaTheme="minorHAnsi" w:hAnsi="Trebuchet MS" w:cs="Calibri"/>
                <w:color w:val="000000"/>
                <w:sz w:val="20"/>
                <w:szCs w:val="20"/>
              </w:rPr>
              <w:t>72</w:t>
            </w:r>
            <w:r w:rsidRPr="000C352C">
              <w:rPr>
                <w:rFonts w:ascii="Trebuchet MS" w:eastAsiaTheme="minorHAnsi" w:hAnsi="Trebuchet MS" w:cs="Calibri"/>
                <w:color w:val="000000"/>
                <w:sz w:val="20"/>
                <w:szCs w:val="20"/>
              </w:rPr>
              <w:t>)</w:t>
            </w:r>
          </w:p>
        </w:tc>
        <w:tc>
          <w:tcPr>
            <w:tcW w:w="1275" w:type="dxa"/>
            <w:vAlign w:val="center"/>
          </w:tcPr>
          <w:p w:rsidR="00820A1C" w:rsidRPr="000C352C" w:rsidRDefault="00811795" w:rsidP="00820A1C">
            <w:pPr>
              <w:jc w:val="center"/>
              <w:rPr>
                <w:rFonts w:ascii="Trebuchet MS" w:eastAsiaTheme="minorHAnsi" w:hAnsi="Trebuchet MS" w:cs="Calibri"/>
                <w:color w:val="000000"/>
              </w:rPr>
            </w:pPr>
            <w:r>
              <w:rPr>
                <w:rFonts w:ascii="Trebuchet MS" w:eastAsiaTheme="minorHAnsi" w:hAnsi="Trebuchet MS" w:cs="Calibri"/>
                <w:color w:val="000000"/>
              </w:rPr>
              <w:t>87</w:t>
            </w:r>
            <w:r w:rsidR="00820A1C" w:rsidRPr="000C352C">
              <w:rPr>
                <w:rFonts w:ascii="Trebuchet MS" w:eastAsiaTheme="minorHAnsi" w:hAnsi="Trebuchet MS" w:cs="Calibri"/>
                <w:color w:val="000000"/>
              </w:rPr>
              <w:t>%</w:t>
            </w:r>
          </w:p>
          <w:p w:rsidR="00820A1C" w:rsidRPr="000C352C" w:rsidRDefault="00820A1C" w:rsidP="00820A1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811795">
              <w:rPr>
                <w:rFonts w:ascii="Trebuchet MS" w:eastAsiaTheme="minorHAnsi" w:hAnsi="Trebuchet MS" w:cs="Calibri"/>
                <w:color w:val="000000"/>
                <w:sz w:val="20"/>
                <w:szCs w:val="20"/>
              </w:rPr>
              <w:t>188</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811795" w:rsidP="00820A1C">
            <w:pPr>
              <w:jc w:val="center"/>
              <w:rPr>
                <w:rFonts w:ascii="Trebuchet MS" w:eastAsiaTheme="minorHAnsi" w:hAnsi="Trebuchet MS" w:cs="Calibri"/>
                <w:color w:val="000000"/>
              </w:rPr>
            </w:pPr>
            <w:r>
              <w:rPr>
                <w:rFonts w:ascii="Trebuchet MS" w:eastAsiaTheme="minorHAnsi" w:hAnsi="Trebuchet MS" w:cs="Calibri"/>
                <w:color w:val="000000"/>
              </w:rPr>
              <w:t>87</w:t>
            </w:r>
            <w:r w:rsidR="00820A1C" w:rsidRPr="000C352C">
              <w:rPr>
                <w:rFonts w:ascii="Trebuchet MS" w:eastAsiaTheme="minorHAnsi" w:hAnsi="Trebuchet MS" w:cs="Calibri"/>
                <w:color w:val="000000"/>
              </w:rPr>
              <w:t>%</w:t>
            </w:r>
          </w:p>
          <w:p w:rsidR="00820A1C" w:rsidRPr="000C352C" w:rsidRDefault="00820A1C" w:rsidP="00820A1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811795">
              <w:rPr>
                <w:rFonts w:ascii="Trebuchet MS" w:eastAsiaTheme="minorHAnsi" w:hAnsi="Trebuchet MS" w:cs="Calibri"/>
                <w:color w:val="000000"/>
                <w:sz w:val="20"/>
                <w:szCs w:val="20"/>
              </w:rPr>
              <w:t>111</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811795" w:rsidP="00820A1C">
            <w:pPr>
              <w:jc w:val="center"/>
              <w:rPr>
                <w:rFonts w:ascii="Trebuchet MS" w:eastAsiaTheme="minorHAnsi" w:hAnsi="Trebuchet MS" w:cs="Calibri"/>
                <w:color w:val="000000"/>
              </w:rPr>
            </w:pPr>
            <w:r>
              <w:rPr>
                <w:rFonts w:ascii="Trebuchet MS" w:eastAsiaTheme="minorHAnsi" w:hAnsi="Trebuchet MS" w:cs="Calibri"/>
                <w:color w:val="000000"/>
              </w:rPr>
              <w:t>82</w:t>
            </w:r>
            <w:r w:rsidR="00820A1C" w:rsidRPr="000C352C">
              <w:rPr>
                <w:rFonts w:ascii="Trebuchet MS" w:eastAsiaTheme="minorHAnsi" w:hAnsi="Trebuchet MS" w:cs="Calibri"/>
                <w:color w:val="000000"/>
              </w:rPr>
              <w:t>%</w:t>
            </w:r>
          </w:p>
          <w:p w:rsidR="00820A1C" w:rsidRPr="000C352C" w:rsidRDefault="00820A1C" w:rsidP="00820A1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811795">
              <w:rPr>
                <w:rFonts w:ascii="Trebuchet MS" w:eastAsiaTheme="minorHAnsi" w:hAnsi="Trebuchet MS" w:cs="Calibri"/>
                <w:color w:val="000000"/>
                <w:sz w:val="20"/>
                <w:szCs w:val="20"/>
              </w:rPr>
              <w:t>134</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811795" w:rsidP="00820A1C">
            <w:pPr>
              <w:jc w:val="center"/>
              <w:rPr>
                <w:rFonts w:ascii="Trebuchet MS" w:eastAsiaTheme="minorHAnsi" w:hAnsi="Trebuchet MS" w:cs="Calibri"/>
                <w:color w:val="000000"/>
              </w:rPr>
            </w:pPr>
            <w:r>
              <w:rPr>
                <w:rFonts w:ascii="Trebuchet MS" w:eastAsiaTheme="minorHAnsi" w:hAnsi="Trebuchet MS" w:cs="Calibri"/>
                <w:color w:val="000000"/>
              </w:rPr>
              <w:t>89</w:t>
            </w:r>
            <w:r w:rsidR="00820A1C" w:rsidRPr="000C352C">
              <w:rPr>
                <w:rFonts w:ascii="Trebuchet MS" w:eastAsiaTheme="minorHAnsi" w:hAnsi="Trebuchet MS" w:cs="Calibri"/>
                <w:color w:val="000000"/>
              </w:rPr>
              <w:t>%</w:t>
            </w:r>
          </w:p>
          <w:p w:rsidR="00820A1C" w:rsidRPr="000C352C" w:rsidRDefault="00820A1C" w:rsidP="00820A1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811795">
              <w:rPr>
                <w:rFonts w:ascii="Trebuchet MS" w:eastAsiaTheme="minorHAnsi" w:hAnsi="Trebuchet MS" w:cs="Calibri"/>
                <w:color w:val="000000"/>
                <w:sz w:val="20"/>
                <w:szCs w:val="20"/>
              </w:rPr>
              <w:t>102</w:t>
            </w:r>
            <w:r w:rsidRPr="000C352C">
              <w:rPr>
                <w:rFonts w:ascii="Trebuchet MS" w:eastAsiaTheme="minorHAnsi" w:hAnsi="Trebuchet MS" w:cs="Calibri"/>
                <w:color w:val="000000"/>
                <w:sz w:val="20"/>
                <w:szCs w:val="20"/>
              </w:rPr>
              <w:t>)</w:t>
            </w:r>
          </w:p>
        </w:tc>
        <w:tc>
          <w:tcPr>
            <w:tcW w:w="1134" w:type="dxa"/>
            <w:vAlign w:val="center"/>
          </w:tcPr>
          <w:p w:rsidR="00820A1C" w:rsidRPr="000C352C" w:rsidRDefault="00811795" w:rsidP="00820A1C">
            <w:pPr>
              <w:jc w:val="center"/>
              <w:rPr>
                <w:rFonts w:ascii="Trebuchet MS" w:eastAsiaTheme="minorHAnsi" w:hAnsi="Trebuchet MS" w:cs="Calibri"/>
                <w:color w:val="000000"/>
              </w:rPr>
            </w:pPr>
            <w:r>
              <w:rPr>
                <w:rFonts w:ascii="Trebuchet MS" w:eastAsiaTheme="minorHAnsi" w:hAnsi="Trebuchet MS" w:cs="Calibri"/>
                <w:color w:val="000000"/>
              </w:rPr>
              <w:t>94</w:t>
            </w:r>
            <w:r w:rsidR="00820A1C" w:rsidRPr="000C352C">
              <w:rPr>
                <w:rFonts w:ascii="Trebuchet MS" w:eastAsiaTheme="minorHAnsi" w:hAnsi="Trebuchet MS" w:cs="Calibri"/>
                <w:color w:val="000000"/>
              </w:rPr>
              <w:t>%</w:t>
            </w:r>
          </w:p>
          <w:p w:rsidR="00820A1C" w:rsidRPr="000C352C" w:rsidRDefault="00820A1C" w:rsidP="00820A1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811795">
              <w:rPr>
                <w:rFonts w:ascii="Trebuchet MS" w:eastAsiaTheme="minorHAnsi" w:hAnsi="Trebuchet MS" w:cs="Calibri"/>
                <w:color w:val="000000"/>
                <w:sz w:val="20"/>
                <w:szCs w:val="20"/>
              </w:rPr>
              <w:t>83</w:t>
            </w:r>
            <w:r w:rsidRPr="000C352C">
              <w:rPr>
                <w:rFonts w:ascii="Trebuchet MS" w:eastAsiaTheme="minorHAnsi" w:hAnsi="Trebuchet MS" w:cs="Calibri"/>
                <w:color w:val="000000"/>
                <w:sz w:val="20"/>
                <w:szCs w:val="20"/>
              </w:rPr>
              <w:t>)</w:t>
            </w:r>
          </w:p>
        </w:tc>
      </w:tr>
      <w:tr w:rsidR="00820A1C" w:rsidTr="00820A1C">
        <w:tc>
          <w:tcPr>
            <w:tcW w:w="3120" w:type="dxa"/>
            <w:vAlign w:val="center"/>
          </w:tcPr>
          <w:p w:rsidR="00820A1C" w:rsidRPr="00B76D95" w:rsidRDefault="00820A1C" w:rsidP="00820A1C">
            <w:pPr>
              <w:autoSpaceDE w:val="0"/>
              <w:autoSpaceDN w:val="0"/>
              <w:adjustRightInd w:val="0"/>
              <w:rPr>
                <w:rFonts w:ascii="Trebuchet MS" w:eastAsiaTheme="minorHAnsi" w:hAnsi="Trebuchet MS" w:cs="Trebuchet MS"/>
                <w:color w:val="000000"/>
              </w:rPr>
            </w:pPr>
            <w:r w:rsidRPr="00B76D95">
              <w:rPr>
                <w:rFonts w:ascii="Trebuchet MS" w:eastAsiaTheme="minorHAnsi" w:hAnsi="Trebuchet MS" w:cs="Trebuchet MS"/>
                <w:color w:val="000000"/>
              </w:rPr>
              <w:t>Roads maintenance</w:t>
            </w:r>
          </w:p>
        </w:tc>
        <w:tc>
          <w:tcPr>
            <w:tcW w:w="1275" w:type="dxa"/>
            <w:vAlign w:val="center"/>
          </w:tcPr>
          <w:p w:rsidR="00820A1C" w:rsidRPr="000C352C" w:rsidRDefault="00811795" w:rsidP="00820A1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23</w:t>
            </w:r>
            <w:r w:rsidR="00820A1C" w:rsidRPr="000C352C">
              <w:rPr>
                <w:rFonts w:ascii="Trebuchet MS" w:eastAsiaTheme="minorHAnsi" w:hAnsi="Trebuchet MS" w:cs="Calibri"/>
                <w:color w:val="000000"/>
              </w:rPr>
              <w:t>%</w:t>
            </w:r>
          </w:p>
          <w:p w:rsidR="00820A1C" w:rsidRPr="000C352C" w:rsidRDefault="00820A1C" w:rsidP="00820A1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811795">
              <w:rPr>
                <w:rFonts w:ascii="Trebuchet MS" w:eastAsiaTheme="minorHAnsi" w:hAnsi="Trebuchet MS" w:cs="Calibri"/>
                <w:color w:val="000000"/>
                <w:sz w:val="20"/>
                <w:szCs w:val="20"/>
              </w:rPr>
              <w:t>286</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811795" w:rsidP="00820A1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29</w:t>
            </w:r>
            <w:r w:rsidR="00820A1C" w:rsidRPr="000C352C">
              <w:rPr>
                <w:rFonts w:ascii="Trebuchet MS" w:eastAsiaTheme="minorHAnsi" w:hAnsi="Trebuchet MS" w:cs="Calibri"/>
                <w:color w:val="000000"/>
              </w:rPr>
              <w:t>%</w:t>
            </w:r>
          </w:p>
          <w:p w:rsidR="00820A1C" w:rsidRPr="000C352C" w:rsidRDefault="00820A1C" w:rsidP="00820A1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811795">
              <w:rPr>
                <w:rFonts w:ascii="Trebuchet MS" w:eastAsiaTheme="minorHAnsi" w:hAnsi="Trebuchet MS" w:cs="Calibri"/>
                <w:color w:val="000000"/>
                <w:sz w:val="20"/>
                <w:szCs w:val="20"/>
              </w:rPr>
              <w:t>35</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811795" w:rsidP="00820A1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17</w:t>
            </w:r>
            <w:r w:rsidR="00820A1C" w:rsidRPr="000C352C">
              <w:rPr>
                <w:rFonts w:ascii="Trebuchet MS" w:eastAsiaTheme="minorHAnsi" w:hAnsi="Trebuchet MS" w:cs="Calibri"/>
                <w:color w:val="000000"/>
              </w:rPr>
              <w:t>%</w:t>
            </w:r>
          </w:p>
          <w:p w:rsidR="00820A1C" w:rsidRPr="000C352C" w:rsidRDefault="00820A1C" w:rsidP="00820A1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811795">
              <w:rPr>
                <w:rFonts w:ascii="Trebuchet MS" w:eastAsiaTheme="minorHAnsi" w:hAnsi="Trebuchet MS" w:cs="Calibri"/>
                <w:color w:val="000000"/>
                <w:sz w:val="20"/>
                <w:szCs w:val="20"/>
              </w:rPr>
              <w:t>114</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811795" w:rsidP="00820A1C">
            <w:pPr>
              <w:jc w:val="center"/>
              <w:rPr>
                <w:rFonts w:ascii="Trebuchet MS" w:eastAsiaTheme="minorHAnsi" w:hAnsi="Trebuchet MS" w:cs="Calibri"/>
                <w:color w:val="000000"/>
              </w:rPr>
            </w:pPr>
            <w:r>
              <w:rPr>
                <w:rFonts w:ascii="Trebuchet MS" w:eastAsiaTheme="minorHAnsi" w:hAnsi="Trebuchet MS" w:cs="Calibri"/>
                <w:color w:val="000000"/>
              </w:rPr>
              <w:t>29</w:t>
            </w:r>
            <w:r w:rsidR="00820A1C" w:rsidRPr="000C352C">
              <w:rPr>
                <w:rFonts w:ascii="Trebuchet MS" w:eastAsiaTheme="minorHAnsi" w:hAnsi="Trebuchet MS" w:cs="Calibri"/>
                <w:color w:val="000000"/>
              </w:rPr>
              <w:t>%</w:t>
            </w:r>
          </w:p>
          <w:p w:rsidR="00820A1C" w:rsidRPr="000C352C" w:rsidRDefault="00820A1C" w:rsidP="00820A1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811795">
              <w:rPr>
                <w:rFonts w:ascii="Trebuchet MS" w:eastAsiaTheme="minorHAnsi" w:hAnsi="Trebuchet MS" w:cs="Calibri"/>
                <w:color w:val="000000"/>
                <w:sz w:val="20"/>
                <w:szCs w:val="20"/>
              </w:rPr>
              <w:t>71</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811795" w:rsidP="00820A1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26</w:t>
            </w:r>
            <w:r w:rsidR="00820A1C" w:rsidRPr="000C352C">
              <w:rPr>
                <w:rFonts w:ascii="Trebuchet MS" w:eastAsiaTheme="minorHAnsi" w:hAnsi="Trebuchet MS" w:cs="Calibri"/>
                <w:color w:val="000000"/>
              </w:rPr>
              <w:t>%</w:t>
            </w:r>
          </w:p>
          <w:p w:rsidR="00820A1C" w:rsidRPr="000C352C" w:rsidRDefault="00820A1C" w:rsidP="00820A1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811795">
              <w:rPr>
                <w:rFonts w:ascii="Trebuchet MS" w:eastAsiaTheme="minorHAnsi" w:hAnsi="Trebuchet MS" w:cs="Calibri"/>
                <w:color w:val="000000"/>
                <w:sz w:val="20"/>
                <w:szCs w:val="20"/>
              </w:rPr>
              <w:t>66</w:t>
            </w:r>
            <w:r w:rsidRPr="000C352C">
              <w:rPr>
                <w:rFonts w:ascii="Trebuchet MS" w:eastAsiaTheme="minorHAnsi" w:hAnsi="Trebuchet MS" w:cs="Calibri"/>
                <w:color w:val="000000"/>
                <w:sz w:val="20"/>
                <w:szCs w:val="20"/>
              </w:rPr>
              <w:t>)</w:t>
            </w:r>
          </w:p>
        </w:tc>
        <w:tc>
          <w:tcPr>
            <w:tcW w:w="1275" w:type="dxa"/>
            <w:vAlign w:val="center"/>
          </w:tcPr>
          <w:p w:rsidR="00820A1C" w:rsidRPr="000C352C" w:rsidRDefault="00811795" w:rsidP="00820A1C">
            <w:pPr>
              <w:jc w:val="center"/>
              <w:rPr>
                <w:rFonts w:ascii="Trebuchet MS" w:eastAsiaTheme="minorHAnsi" w:hAnsi="Trebuchet MS" w:cs="Calibri"/>
                <w:color w:val="000000"/>
              </w:rPr>
            </w:pPr>
            <w:r>
              <w:rPr>
                <w:rFonts w:ascii="Trebuchet MS" w:eastAsiaTheme="minorHAnsi" w:hAnsi="Trebuchet MS" w:cs="Calibri"/>
                <w:color w:val="000000"/>
              </w:rPr>
              <w:t>21</w:t>
            </w:r>
            <w:r w:rsidR="00820A1C" w:rsidRPr="000C352C">
              <w:rPr>
                <w:rFonts w:ascii="Trebuchet MS" w:eastAsiaTheme="minorHAnsi" w:hAnsi="Trebuchet MS" w:cs="Calibri"/>
                <w:color w:val="000000"/>
              </w:rPr>
              <w:t>%</w:t>
            </w:r>
          </w:p>
          <w:p w:rsidR="00820A1C" w:rsidRPr="000C352C" w:rsidRDefault="00820A1C" w:rsidP="00820A1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811795">
              <w:rPr>
                <w:rFonts w:ascii="Trebuchet MS" w:eastAsiaTheme="minorHAnsi" w:hAnsi="Trebuchet MS" w:cs="Calibri"/>
                <w:color w:val="000000"/>
                <w:sz w:val="20"/>
                <w:szCs w:val="20"/>
              </w:rPr>
              <w:t>178</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811795" w:rsidP="00820A1C">
            <w:pPr>
              <w:jc w:val="center"/>
              <w:rPr>
                <w:rFonts w:ascii="Trebuchet MS" w:eastAsiaTheme="minorHAnsi" w:hAnsi="Trebuchet MS" w:cs="Calibri"/>
                <w:color w:val="000000"/>
              </w:rPr>
            </w:pPr>
            <w:r>
              <w:rPr>
                <w:rFonts w:ascii="Trebuchet MS" w:eastAsiaTheme="minorHAnsi" w:hAnsi="Trebuchet MS" w:cs="Calibri"/>
                <w:color w:val="000000"/>
              </w:rPr>
              <w:t>25</w:t>
            </w:r>
            <w:r w:rsidR="00820A1C" w:rsidRPr="000C352C">
              <w:rPr>
                <w:rFonts w:ascii="Trebuchet MS" w:eastAsiaTheme="minorHAnsi" w:hAnsi="Trebuchet MS" w:cs="Calibri"/>
                <w:color w:val="000000"/>
              </w:rPr>
              <w:t>%</w:t>
            </w:r>
          </w:p>
          <w:p w:rsidR="00820A1C" w:rsidRPr="000C352C" w:rsidRDefault="00820A1C" w:rsidP="00820A1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811795">
              <w:rPr>
                <w:rFonts w:ascii="Trebuchet MS" w:eastAsiaTheme="minorHAnsi" w:hAnsi="Trebuchet MS" w:cs="Calibri"/>
                <w:color w:val="000000"/>
                <w:sz w:val="20"/>
                <w:szCs w:val="20"/>
              </w:rPr>
              <w:t>108</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811795" w:rsidP="00820A1C">
            <w:pPr>
              <w:jc w:val="center"/>
              <w:rPr>
                <w:rFonts w:ascii="Trebuchet MS" w:eastAsiaTheme="minorHAnsi" w:hAnsi="Trebuchet MS" w:cs="Calibri"/>
                <w:color w:val="000000"/>
              </w:rPr>
            </w:pPr>
            <w:r>
              <w:rPr>
                <w:rFonts w:ascii="Trebuchet MS" w:eastAsiaTheme="minorHAnsi" w:hAnsi="Trebuchet MS" w:cs="Calibri"/>
                <w:color w:val="000000"/>
              </w:rPr>
              <w:t>22</w:t>
            </w:r>
            <w:r w:rsidR="00820A1C" w:rsidRPr="000C352C">
              <w:rPr>
                <w:rFonts w:ascii="Trebuchet MS" w:eastAsiaTheme="minorHAnsi" w:hAnsi="Trebuchet MS" w:cs="Calibri"/>
                <w:color w:val="000000"/>
              </w:rPr>
              <w:t>%</w:t>
            </w:r>
          </w:p>
          <w:p w:rsidR="00820A1C" w:rsidRPr="000C352C" w:rsidRDefault="00820A1C" w:rsidP="00820A1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811795">
              <w:rPr>
                <w:rFonts w:ascii="Trebuchet MS" w:eastAsiaTheme="minorHAnsi" w:hAnsi="Trebuchet MS" w:cs="Calibri"/>
                <w:color w:val="000000"/>
                <w:sz w:val="20"/>
                <w:szCs w:val="20"/>
              </w:rPr>
              <w:t>129</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811795" w:rsidP="00820A1C">
            <w:pPr>
              <w:jc w:val="center"/>
              <w:rPr>
                <w:rFonts w:ascii="Trebuchet MS" w:eastAsiaTheme="minorHAnsi" w:hAnsi="Trebuchet MS" w:cs="Calibri"/>
                <w:color w:val="000000"/>
              </w:rPr>
            </w:pPr>
            <w:r>
              <w:rPr>
                <w:rFonts w:ascii="Trebuchet MS" w:eastAsiaTheme="minorHAnsi" w:hAnsi="Trebuchet MS" w:cs="Calibri"/>
                <w:color w:val="000000"/>
              </w:rPr>
              <w:t>19</w:t>
            </w:r>
            <w:r w:rsidR="00820A1C" w:rsidRPr="000C352C">
              <w:rPr>
                <w:rFonts w:ascii="Trebuchet MS" w:eastAsiaTheme="minorHAnsi" w:hAnsi="Trebuchet MS" w:cs="Calibri"/>
                <w:color w:val="000000"/>
              </w:rPr>
              <w:t>%</w:t>
            </w:r>
          </w:p>
          <w:p w:rsidR="00820A1C" w:rsidRPr="000C352C" w:rsidRDefault="00820A1C" w:rsidP="00820A1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811795">
              <w:rPr>
                <w:rFonts w:ascii="Trebuchet MS" w:eastAsiaTheme="minorHAnsi" w:hAnsi="Trebuchet MS" w:cs="Calibri"/>
                <w:color w:val="000000"/>
                <w:sz w:val="20"/>
                <w:szCs w:val="20"/>
              </w:rPr>
              <w:t>97</w:t>
            </w:r>
            <w:r w:rsidRPr="000C352C">
              <w:rPr>
                <w:rFonts w:ascii="Trebuchet MS" w:eastAsiaTheme="minorHAnsi" w:hAnsi="Trebuchet MS" w:cs="Calibri"/>
                <w:color w:val="000000"/>
                <w:sz w:val="20"/>
                <w:szCs w:val="20"/>
              </w:rPr>
              <w:t>)</w:t>
            </w:r>
          </w:p>
        </w:tc>
        <w:tc>
          <w:tcPr>
            <w:tcW w:w="1134" w:type="dxa"/>
            <w:vAlign w:val="center"/>
          </w:tcPr>
          <w:p w:rsidR="00820A1C" w:rsidRPr="000C352C" w:rsidRDefault="00811795" w:rsidP="00820A1C">
            <w:pPr>
              <w:jc w:val="center"/>
              <w:rPr>
                <w:rFonts w:ascii="Trebuchet MS" w:eastAsiaTheme="minorHAnsi" w:hAnsi="Trebuchet MS" w:cs="Calibri"/>
                <w:color w:val="000000"/>
              </w:rPr>
            </w:pPr>
            <w:r>
              <w:rPr>
                <w:rFonts w:ascii="Trebuchet MS" w:eastAsiaTheme="minorHAnsi" w:hAnsi="Trebuchet MS" w:cs="Calibri"/>
                <w:color w:val="000000"/>
              </w:rPr>
              <w:t>32</w:t>
            </w:r>
            <w:r w:rsidR="00820A1C" w:rsidRPr="000C352C">
              <w:rPr>
                <w:rFonts w:ascii="Trebuchet MS" w:eastAsiaTheme="minorHAnsi" w:hAnsi="Trebuchet MS" w:cs="Calibri"/>
                <w:color w:val="000000"/>
              </w:rPr>
              <w:t>%</w:t>
            </w:r>
          </w:p>
          <w:p w:rsidR="00820A1C" w:rsidRPr="000C352C" w:rsidRDefault="00820A1C" w:rsidP="00820A1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811795">
              <w:rPr>
                <w:rFonts w:ascii="Trebuchet MS" w:eastAsiaTheme="minorHAnsi" w:hAnsi="Trebuchet MS" w:cs="Calibri"/>
                <w:color w:val="000000"/>
                <w:sz w:val="20"/>
                <w:szCs w:val="20"/>
              </w:rPr>
              <w:t>60</w:t>
            </w:r>
            <w:r w:rsidRPr="000C352C">
              <w:rPr>
                <w:rFonts w:ascii="Trebuchet MS" w:eastAsiaTheme="minorHAnsi" w:hAnsi="Trebuchet MS" w:cs="Calibri"/>
                <w:color w:val="000000"/>
                <w:sz w:val="20"/>
                <w:szCs w:val="20"/>
              </w:rPr>
              <w:t>)</w:t>
            </w:r>
          </w:p>
        </w:tc>
      </w:tr>
      <w:tr w:rsidR="00820A1C" w:rsidTr="00820A1C">
        <w:tc>
          <w:tcPr>
            <w:tcW w:w="3120" w:type="dxa"/>
            <w:vAlign w:val="center"/>
          </w:tcPr>
          <w:p w:rsidR="00820A1C" w:rsidRPr="00B76D95" w:rsidRDefault="00820A1C" w:rsidP="00820A1C">
            <w:pPr>
              <w:autoSpaceDE w:val="0"/>
              <w:autoSpaceDN w:val="0"/>
              <w:adjustRightInd w:val="0"/>
              <w:rPr>
                <w:rFonts w:ascii="Trebuchet MS" w:eastAsiaTheme="minorHAnsi" w:hAnsi="Trebuchet MS" w:cs="Trebuchet MS"/>
                <w:color w:val="000000"/>
              </w:rPr>
            </w:pPr>
            <w:r w:rsidRPr="00B76D95">
              <w:rPr>
                <w:rFonts w:ascii="Trebuchet MS" w:eastAsiaTheme="minorHAnsi" w:hAnsi="Trebuchet MS" w:cs="Trebuchet MS"/>
                <w:color w:val="000000"/>
              </w:rPr>
              <w:t>Libraries</w:t>
            </w:r>
          </w:p>
        </w:tc>
        <w:tc>
          <w:tcPr>
            <w:tcW w:w="1275" w:type="dxa"/>
            <w:vAlign w:val="center"/>
          </w:tcPr>
          <w:p w:rsidR="00820A1C" w:rsidRPr="000C352C" w:rsidRDefault="00811795" w:rsidP="00820A1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90</w:t>
            </w:r>
            <w:r w:rsidR="00820A1C" w:rsidRPr="000C352C">
              <w:rPr>
                <w:rFonts w:ascii="Trebuchet MS" w:eastAsiaTheme="minorHAnsi" w:hAnsi="Trebuchet MS" w:cs="Calibri"/>
                <w:color w:val="000000"/>
              </w:rPr>
              <w:t>%</w:t>
            </w:r>
          </w:p>
          <w:p w:rsidR="00820A1C" w:rsidRPr="000C352C" w:rsidRDefault="00820A1C" w:rsidP="00820A1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A82ECD">
              <w:rPr>
                <w:rFonts w:ascii="Trebuchet MS" w:eastAsiaTheme="minorHAnsi" w:hAnsi="Trebuchet MS" w:cs="Calibri"/>
                <w:color w:val="000000"/>
                <w:sz w:val="20"/>
                <w:szCs w:val="20"/>
              </w:rPr>
              <w:t>197</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811795" w:rsidP="00820A1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86</w:t>
            </w:r>
            <w:r w:rsidR="00820A1C" w:rsidRPr="000C352C">
              <w:rPr>
                <w:rFonts w:ascii="Trebuchet MS" w:eastAsiaTheme="minorHAnsi" w:hAnsi="Trebuchet MS" w:cs="Calibri"/>
                <w:color w:val="000000"/>
              </w:rPr>
              <w:t>%</w:t>
            </w:r>
          </w:p>
          <w:p w:rsidR="00820A1C" w:rsidRPr="000C352C" w:rsidRDefault="00820A1C" w:rsidP="00820A1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A82ECD">
              <w:rPr>
                <w:rFonts w:ascii="Trebuchet MS" w:eastAsiaTheme="minorHAnsi" w:hAnsi="Trebuchet MS" w:cs="Calibri"/>
                <w:color w:val="000000"/>
                <w:sz w:val="20"/>
                <w:szCs w:val="20"/>
              </w:rPr>
              <w:t>21</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811795" w:rsidP="00820A1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85</w:t>
            </w:r>
            <w:r w:rsidR="00820A1C" w:rsidRPr="000C352C">
              <w:rPr>
                <w:rFonts w:ascii="Trebuchet MS" w:eastAsiaTheme="minorHAnsi" w:hAnsi="Trebuchet MS" w:cs="Calibri"/>
                <w:color w:val="000000"/>
              </w:rPr>
              <w:t>%</w:t>
            </w:r>
          </w:p>
          <w:p w:rsidR="00820A1C" w:rsidRPr="000C352C" w:rsidRDefault="00820A1C" w:rsidP="00820A1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A82ECD">
              <w:rPr>
                <w:rFonts w:ascii="Trebuchet MS" w:eastAsiaTheme="minorHAnsi" w:hAnsi="Trebuchet MS" w:cs="Calibri"/>
                <w:color w:val="000000"/>
                <w:sz w:val="20"/>
                <w:szCs w:val="20"/>
              </w:rPr>
              <w:t>71</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811795" w:rsidP="00820A1C">
            <w:pPr>
              <w:jc w:val="center"/>
              <w:rPr>
                <w:rFonts w:ascii="Trebuchet MS" w:eastAsiaTheme="minorHAnsi" w:hAnsi="Trebuchet MS" w:cs="Calibri"/>
                <w:color w:val="000000"/>
              </w:rPr>
            </w:pPr>
            <w:r>
              <w:rPr>
                <w:rFonts w:ascii="Trebuchet MS" w:eastAsiaTheme="minorHAnsi" w:hAnsi="Trebuchet MS" w:cs="Calibri"/>
                <w:color w:val="000000"/>
              </w:rPr>
              <w:t>92</w:t>
            </w:r>
            <w:r w:rsidR="00820A1C" w:rsidRPr="000C352C">
              <w:rPr>
                <w:rFonts w:ascii="Trebuchet MS" w:eastAsiaTheme="minorHAnsi" w:hAnsi="Trebuchet MS" w:cs="Calibri"/>
                <w:color w:val="000000"/>
              </w:rPr>
              <w:t>%</w:t>
            </w:r>
          </w:p>
          <w:p w:rsidR="00820A1C" w:rsidRPr="000C352C" w:rsidRDefault="00820A1C" w:rsidP="00820A1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A82ECD">
              <w:rPr>
                <w:rFonts w:ascii="Trebuchet MS" w:eastAsiaTheme="minorHAnsi" w:hAnsi="Trebuchet MS" w:cs="Calibri"/>
                <w:color w:val="000000"/>
                <w:sz w:val="20"/>
                <w:szCs w:val="20"/>
              </w:rPr>
              <w:t>52</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811795" w:rsidP="00820A1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96</w:t>
            </w:r>
            <w:r w:rsidR="00820A1C" w:rsidRPr="000C352C">
              <w:rPr>
                <w:rFonts w:ascii="Trebuchet MS" w:eastAsiaTheme="minorHAnsi" w:hAnsi="Trebuchet MS" w:cs="Calibri"/>
                <w:color w:val="000000"/>
              </w:rPr>
              <w:t>%</w:t>
            </w:r>
          </w:p>
          <w:p w:rsidR="00820A1C" w:rsidRPr="000C352C" w:rsidRDefault="00820A1C" w:rsidP="00820A1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A82ECD">
              <w:rPr>
                <w:rFonts w:ascii="Trebuchet MS" w:eastAsiaTheme="minorHAnsi" w:hAnsi="Trebuchet MS" w:cs="Calibri"/>
                <w:color w:val="000000"/>
                <w:sz w:val="20"/>
                <w:szCs w:val="20"/>
              </w:rPr>
              <w:t>52</w:t>
            </w:r>
            <w:r w:rsidRPr="000C352C">
              <w:rPr>
                <w:rFonts w:ascii="Trebuchet MS" w:eastAsiaTheme="minorHAnsi" w:hAnsi="Trebuchet MS" w:cs="Calibri"/>
                <w:color w:val="000000"/>
                <w:sz w:val="20"/>
                <w:szCs w:val="20"/>
              </w:rPr>
              <w:t>)</w:t>
            </w:r>
          </w:p>
        </w:tc>
        <w:tc>
          <w:tcPr>
            <w:tcW w:w="1275" w:type="dxa"/>
            <w:vAlign w:val="center"/>
          </w:tcPr>
          <w:p w:rsidR="00820A1C" w:rsidRPr="000C352C" w:rsidRDefault="00811795" w:rsidP="00820A1C">
            <w:pPr>
              <w:jc w:val="center"/>
              <w:rPr>
                <w:rFonts w:ascii="Trebuchet MS" w:eastAsiaTheme="minorHAnsi" w:hAnsi="Trebuchet MS" w:cs="Calibri"/>
                <w:color w:val="000000"/>
              </w:rPr>
            </w:pPr>
            <w:r>
              <w:rPr>
                <w:rFonts w:ascii="Trebuchet MS" w:eastAsiaTheme="minorHAnsi" w:hAnsi="Trebuchet MS" w:cs="Calibri"/>
                <w:color w:val="000000"/>
              </w:rPr>
              <w:t>92</w:t>
            </w:r>
            <w:r w:rsidR="00820A1C" w:rsidRPr="000C352C">
              <w:rPr>
                <w:rFonts w:ascii="Trebuchet MS" w:eastAsiaTheme="minorHAnsi" w:hAnsi="Trebuchet MS" w:cs="Calibri"/>
                <w:color w:val="000000"/>
              </w:rPr>
              <w:t>%</w:t>
            </w:r>
          </w:p>
          <w:p w:rsidR="00820A1C" w:rsidRPr="000C352C" w:rsidRDefault="00820A1C" w:rsidP="00820A1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A82ECD">
              <w:rPr>
                <w:rFonts w:ascii="Trebuchet MS" w:eastAsiaTheme="minorHAnsi" w:hAnsi="Trebuchet MS" w:cs="Calibri"/>
                <w:color w:val="000000"/>
                <w:sz w:val="20"/>
                <w:szCs w:val="20"/>
              </w:rPr>
              <w:t>131</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A82ECD" w:rsidP="00820A1C">
            <w:pPr>
              <w:jc w:val="center"/>
              <w:rPr>
                <w:rFonts w:ascii="Trebuchet MS" w:eastAsiaTheme="minorHAnsi" w:hAnsi="Trebuchet MS" w:cs="Calibri"/>
                <w:color w:val="000000"/>
              </w:rPr>
            </w:pPr>
            <w:r>
              <w:rPr>
                <w:rFonts w:ascii="Trebuchet MS" w:eastAsiaTheme="minorHAnsi" w:hAnsi="Trebuchet MS" w:cs="Calibri"/>
                <w:color w:val="000000"/>
              </w:rPr>
              <w:t>85</w:t>
            </w:r>
            <w:r w:rsidR="00820A1C" w:rsidRPr="000C352C">
              <w:rPr>
                <w:rFonts w:ascii="Trebuchet MS" w:eastAsiaTheme="minorHAnsi" w:hAnsi="Trebuchet MS" w:cs="Calibri"/>
                <w:color w:val="000000"/>
              </w:rPr>
              <w:t>%</w:t>
            </w:r>
          </w:p>
          <w:p w:rsidR="00820A1C" w:rsidRPr="000C352C" w:rsidRDefault="00820A1C" w:rsidP="00820A1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A82ECD">
              <w:rPr>
                <w:rFonts w:ascii="Trebuchet MS" w:eastAsiaTheme="minorHAnsi" w:hAnsi="Trebuchet MS" w:cs="Calibri"/>
                <w:color w:val="000000"/>
                <w:sz w:val="20"/>
                <w:szCs w:val="20"/>
              </w:rPr>
              <w:t>66</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A82ECD" w:rsidP="00820A1C">
            <w:pPr>
              <w:jc w:val="center"/>
              <w:rPr>
                <w:rFonts w:ascii="Trebuchet MS" w:eastAsiaTheme="minorHAnsi" w:hAnsi="Trebuchet MS" w:cs="Calibri"/>
                <w:color w:val="000000"/>
              </w:rPr>
            </w:pPr>
            <w:r>
              <w:rPr>
                <w:rFonts w:ascii="Trebuchet MS" w:eastAsiaTheme="minorHAnsi" w:hAnsi="Trebuchet MS" w:cs="Calibri"/>
                <w:color w:val="000000"/>
              </w:rPr>
              <w:t>87</w:t>
            </w:r>
            <w:r w:rsidR="00820A1C" w:rsidRPr="000C352C">
              <w:rPr>
                <w:rFonts w:ascii="Trebuchet MS" w:eastAsiaTheme="minorHAnsi" w:hAnsi="Trebuchet MS" w:cs="Calibri"/>
                <w:color w:val="000000"/>
              </w:rPr>
              <w:t>%</w:t>
            </w:r>
          </w:p>
          <w:p w:rsidR="00820A1C" w:rsidRPr="000C352C" w:rsidRDefault="00820A1C" w:rsidP="00820A1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A82ECD">
              <w:rPr>
                <w:rFonts w:ascii="Trebuchet MS" w:eastAsiaTheme="minorHAnsi" w:hAnsi="Trebuchet MS" w:cs="Calibri"/>
                <w:color w:val="000000"/>
                <w:sz w:val="20"/>
                <w:szCs w:val="20"/>
              </w:rPr>
              <w:t>101</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A82ECD" w:rsidP="00820A1C">
            <w:pPr>
              <w:jc w:val="center"/>
              <w:rPr>
                <w:rFonts w:ascii="Trebuchet MS" w:eastAsiaTheme="minorHAnsi" w:hAnsi="Trebuchet MS" w:cs="Calibri"/>
                <w:color w:val="000000"/>
              </w:rPr>
            </w:pPr>
            <w:r>
              <w:rPr>
                <w:rFonts w:ascii="Trebuchet MS" w:eastAsiaTheme="minorHAnsi" w:hAnsi="Trebuchet MS" w:cs="Calibri"/>
                <w:color w:val="000000"/>
              </w:rPr>
              <w:t>94</w:t>
            </w:r>
            <w:r w:rsidR="00820A1C" w:rsidRPr="000C352C">
              <w:rPr>
                <w:rFonts w:ascii="Trebuchet MS" w:eastAsiaTheme="minorHAnsi" w:hAnsi="Trebuchet MS" w:cs="Calibri"/>
                <w:color w:val="000000"/>
              </w:rPr>
              <w:t>%</w:t>
            </w:r>
          </w:p>
          <w:p w:rsidR="00820A1C" w:rsidRPr="000C352C" w:rsidRDefault="00820A1C" w:rsidP="00820A1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A82ECD">
              <w:rPr>
                <w:rFonts w:ascii="Trebuchet MS" w:eastAsiaTheme="minorHAnsi" w:hAnsi="Trebuchet MS" w:cs="Calibri"/>
                <w:color w:val="000000"/>
                <w:sz w:val="20"/>
                <w:szCs w:val="20"/>
              </w:rPr>
              <w:t>61</w:t>
            </w:r>
            <w:r w:rsidRPr="000C352C">
              <w:rPr>
                <w:rFonts w:ascii="Trebuchet MS" w:eastAsiaTheme="minorHAnsi" w:hAnsi="Trebuchet MS" w:cs="Calibri"/>
                <w:color w:val="000000"/>
                <w:sz w:val="20"/>
                <w:szCs w:val="20"/>
              </w:rPr>
              <w:t>)</w:t>
            </w:r>
          </w:p>
        </w:tc>
        <w:tc>
          <w:tcPr>
            <w:tcW w:w="1134" w:type="dxa"/>
            <w:vAlign w:val="center"/>
          </w:tcPr>
          <w:p w:rsidR="00820A1C" w:rsidRPr="000C352C" w:rsidRDefault="00A82ECD" w:rsidP="00820A1C">
            <w:pPr>
              <w:jc w:val="center"/>
              <w:rPr>
                <w:rFonts w:ascii="Trebuchet MS" w:eastAsiaTheme="minorHAnsi" w:hAnsi="Trebuchet MS" w:cs="Calibri"/>
                <w:color w:val="000000"/>
              </w:rPr>
            </w:pPr>
            <w:r>
              <w:rPr>
                <w:rFonts w:ascii="Trebuchet MS" w:eastAsiaTheme="minorHAnsi" w:hAnsi="Trebuchet MS" w:cs="Calibri"/>
                <w:color w:val="000000"/>
              </w:rPr>
              <w:t>91</w:t>
            </w:r>
            <w:r w:rsidR="00820A1C" w:rsidRPr="000C352C">
              <w:rPr>
                <w:rFonts w:ascii="Trebuchet MS" w:eastAsiaTheme="minorHAnsi" w:hAnsi="Trebuchet MS" w:cs="Calibri"/>
                <w:color w:val="000000"/>
              </w:rPr>
              <w:t>%</w:t>
            </w:r>
          </w:p>
          <w:p w:rsidR="00820A1C" w:rsidRPr="000C352C" w:rsidRDefault="00820A1C" w:rsidP="00820A1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A82ECD">
              <w:rPr>
                <w:rFonts w:ascii="Trebuchet MS" w:eastAsiaTheme="minorHAnsi" w:hAnsi="Trebuchet MS" w:cs="Calibri"/>
                <w:color w:val="000000"/>
                <w:sz w:val="20"/>
                <w:szCs w:val="20"/>
              </w:rPr>
              <w:t>35</w:t>
            </w:r>
            <w:r w:rsidRPr="000C352C">
              <w:rPr>
                <w:rFonts w:ascii="Trebuchet MS" w:eastAsiaTheme="minorHAnsi" w:hAnsi="Trebuchet MS" w:cs="Calibri"/>
                <w:color w:val="000000"/>
                <w:sz w:val="20"/>
                <w:szCs w:val="20"/>
              </w:rPr>
              <w:t>)</w:t>
            </w:r>
          </w:p>
        </w:tc>
      </w:tr>
      <w:tr w:rsidR="00820A1C" w:rsidTr="00820A1C">
        <w:tc>
          <w:tcPr>
            <w:tcW w:w="3120" w:type="dxa"/>
            <w:vAlign w:val="center"/>
          </w:tcPr>
          <w:p w:rsidR="00820A1C" w:rsidRPr="00B76D95" w:rsidRDefault="00820A1C" w:rsidP="00820A1C">
            <w:pPr>
              <w:autoSpaceDE w:val="0"/>
              <w:autoSpaceDN w:val="0"/>
              <w:adjustRightInd w:val="0"/>
              <w:rPr>
                <w:rFonts w:ascii="Trebuchet MS" w:eastAsiaTheme="minorHAnsi" w:hAnsi="Trebuchet MS" w:cs="Trebuchet MS"/>
                <w:color w:val="000000"/>
              </w:rPr>
            </w:pPr>
            <w:r w:rsidRPr="00B76D95">
              <w:rPr>
                <w:rFonts w:ascii="Trebuchet MS" w:eastAsiaTheme="minorHAnsi" w:hAnsi="Trebuchet MS" w:cs="Trebuchet MS"/>
                <w:color w:val="000000"/>
              </w:rPr>
              <w:t xml:space="preserve">Trading Standards </w:t>
            </w:r>
          </w:p>
        </w:tc>
        <w:tc>
          <w:tcPr>
            <w:tcW w:w="1275" w:type="dxa"/>
            <w:vAlign w:val="center"/>
          </w:tcPr>
          <w:p w:rsidR="00820A1C" w:rsidRPr="000C352C" w:rsidRDefault="00A82ECD" w:rsidP="00820A1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73</w:t>
            </w:r>
            <w:r w:rsidR="00820A1C" w:rsidRPr="000C352C">
              <w:rPr>
                <w:rFonts w:ascii="Trebuchet MS" w:eastAsiaTheme="minorHAnsi" w:hAnsi="Trebuchet MS" w:cs="Calibri"/>
                <w:color w:val="000000"/>
              </w:rPr>
              <w:t>%</w:t>
            </w:r>
          </w:p>
          <w:p w:rsidR="00820A1C" w:rsidRPr="000C352C" w:rsidRDefault="00820A1C" w:rsidP="00820A1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A82ECD">
              <w:rPr>
                <w:rFonts w:ascii="Trebuchet MS" w:eastAsiaTheme="minorHAnsi" w:hAnsi="Trebuchet MS" w:cs="Calibri"/>
                <w:color w:val="000000"/>
                <w:sz w:val="20"/>
                <w:szCs w:val="20"/>
              </w:rPr>
              <w:t>94</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A82ECD" w:rsidP="00820A1C">
            <w:pPr>
              <w:jc w:val="center"/>
              <w:rPr>
                <w:rFonts w:ascii="Trebuchet MS" w:eastAsiaTheme="minorHAnsi" w:hAnsi="Trebuchet MS" w:cs="Calibri"/>
                <w:color w:val="000000"/>
              </w:rPr>
            </w:pPr>
            <w:r>
              <w:rPr>
                <w:rFonts w:ascii="Trebuchet MS" w:eastAsiaTheme="minorHAnsi" w:hAnsi="Trebuchet MS" w:cs="Calibri"/>
                <w:color w:val="000000"/>
              </w:rPr>
              <w:t>82</w:t>
            </w:r>
            <w:r w:rsidR="00820A1C" w:rsidRPr="000C352C">
              <w:rPr>
                <w:rFonts w:ascii="Trebuchet MS" w:eastAsiaTheme="minorHAnsi" w:hAnsi="Trebuchet MS" w:cs="Calibri"/>
                <w:color w:val="000000"/>
              </w:rPr>
              <w:t>%</w:t>
            </w:r>
          </w:p>
          <w:p w:rsidR="00820A1C" w:rsidRPr="000C352C" w:rsidRDefault="00820A1C" w:rsidP="00820A1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A82ECD">
              <w:rPr>
                <w:rFonts w:ascii="Trebuchet MS" w:eastAsiaTheme="minorHAnsi" w:hAnsi="Trebuchet MS" w:cs="Calibri"/>
                <w:color w:val="000000"/>
                <w:sz w:val="20"/>
                <w:szCs w:val="20"/>
              </w:rPr>
              <w:t>15</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A82ECD" w:rsidP="00820A1C">
            <w:pPr>
              <w:jc w:val="center"/>
              <w:rPr>
                <w:rFonts w:ascii="Trebuchet MS" w:eastAsiaTheme="minorHAnsi" w:hAnsi="Trebuchet MS" w:cs="Calibri"/>
                <w:color w:val="000000"/>
              </w:rPr>
            </w:pPr>
            <w:r>
              <w:rPr>
                <w:rFonts w:ascii="Trebuchet MS" w:eastAsiaTheme="minorHAnsi" w:hAnsi="Trebuchet MS" w:cs="Calibri"/>
                <w:color w:val="000000"/>
              </w:rPr>
              <w:t>66</w:t>
            </w:r>
            <w:r w:rsidR="00820A1C" w:rsidRPr="000C352C">
              <w:rPr>
                <w:rFonts w:ascii="Trebuchet MS" w:eastAsiaTheme="minorHAnsi" w:hAnsi="Trebuchet MS" w:cs="Calibri"/>
                <w:color w:val="000000"/>
              </w:rPr>
              <w:t>%</w:t>
            </w:r>
          </w:p>
          <w:p w:rsidR="00820A1C" w:rsidRPr="000C352C" w:rsidRDefault="00820A1C" w:rsidP="00820A1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A82ECD">
              <w:rPr>
                <w:rFonts w:ascii="Trebuchet MS" w:eastAsiaTheme="minorHAnsi" w:hAnsi="Trebuchet MS" w:cs="Calibri"/>
                <w:color w:val="000000"/>
                <w:sz w:val="20"/>
                <w:szCs w:val="20"/>
              </w:rPr>
              <w:t>41</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A82ECD" w:rsidP="00820A1C">
            <w:pPr>
              <w:jc w:val="center"/>
              <w:rPr>
                <w:rFonts w:ascii="Trebuchet MS" w:eastAsiaTheme="minorHAnsi" w:hAnsi="Trebuchet MS" w:cs="Calibri"/>
                <w:color w:val="000000"/>
              </w:rPr>
            </w:pPr>
            <w:r>
              <w:rPr>
                <w:rFonts w:ascii="Trebuchet MS" w:eastAsiaTheme="minorHAnsi" w:hAnsi="Trebuchet MS" w:cs="Calibri"/>
                <w:color w:val="000000"/>
              </w:rPr>
              <w:t>58</w:t>
            </w:r>
            <w:r w:rsidR="00820A1C" w:rsidRPr="000C352C">
              <w:rPr>
                <w:rFonts w:ascii="Trebuchet MS" w:eastAsiaTheme="minorHAnsi" w:hAnsi="Trebuchet MS" w:cs="Calibri"/>
                <w:color w:val="000000"/>
              </w:rPr>
              <w:t>%</w:t>
            </w:r>
          </w:p>
          <w:p w:rsidR="00820A1C" w:rsidRPr="000C352C" w:rsidRDefault="00820A1C" w:rsidP="00820A1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A82ECD">
              <w:rPr>
                <w:rFonts w:ascii="Trebuchet MS" w:eastAsiaTheme="minorHAnsi" w:hAnsi="Trebuchet MS" w:cs="Calibri"/>
                <w:color w:val="000000"/>
                <w:sz w:val="20"/>
                <w:szCs w:val="20"/>
              </w:rPr>
              <w:t>12</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A82ECD" w:rsidP="00820A1C">
            <w:pPr>
              <w:jc w:val="center"/>
              <w:rPr>
                <w:rFonts w:ascii="Trebuchet MS" w:eastAsiaTheme="minorHAnsi" w:hAnsi="Trebuchet MS" w:cs="Calibri"/>
                <w:color w:val="000000"/>
              </w:rPr>
            </w:pPr>
            <w:r>
              <w:rPr>
                <w:rFonts w:ascii="Trebuchet MS" w:eastAsiaTheme="minorHAnsi" w:hAnsi="Trebuchet MS" w:cs="Calibri"/>
                <w:color w:val="000000"/>
              </w:rPr>
              <w:t>85</w:t>
            </w:r>
            <w:r w:rsidR="00820A1C" w:rsidRPr="000C352C">
              <w:rPr>
                <w:rFonts w:ascii="Trebuchet MS" w:eastAsiaTheme="minorHAnsi" w:hAnsi="Trebuchet MS" w:cs="Calibri"/>
                <w:color w:val="000000"/>
              </w:rPr>
              <w:t>%</w:t>
            </w:r>
          </w:p>
          <w:p w:rsidR="00820A1C" w:rsidRPr="000C352C" w:rsidRDefault="00820A1C" w:rsidP="00820A1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A82ECD">
              <w:rPr>
                <w:rFonts w:ascii="Trebuchet MS" w:eastAsiaTheme="minorHAnsi" w:hAnsi="Trebuchet MS" w:cs="Calibri"/>
                <w:color w:val="000000"/>
                <w:sz w:val="20"/>
                <w:szCs w:val="20"/>
              </w:rPr>
              <w:t>26</w:t>
            </w:r>
            <w:r w:rsidRPr="000C352C">
              <w:rPr>
                <w:rFonts w:ascii="Trebuchet MS" w:eastAsiaTheme="minorHAnsi" w:hAnsi="Trebuchet MS" w:cs="Calibri"/>
                <w:color w:val="000000"/>
                <w:sz w:val="20"/>
                <w:szCs w:val="20"/>
              </w:rPr>
              <w:t>)</w:t>
            </w:r>
          </w:p>
        </w:tc>
        <w:tc>
          <w:tcPr>
            <w:tcW w:w="1275" w:type="dxa"/>
            <w:vAlign w:val="center"/>
          </w:tcPr>
          <w:p w:rsidR="00820A1C" w:rsidRPr="000C352C" w:rsidRDefault="00A82ECD" w:rsidP="00820A1C">
            <w:pPr>
              <w:jc w:val="center"/>
              <w:rPr>
                <w:rFonts w:ascii="Trebuchet MS" w:eastAsiaTheme="minorHAnsi" w:hAnsi="Trebuchet MS" w:cs="Calibri"/>
                <w:color w:val="000000"/>
              </w:rPr>
            </w:pPr>
            <w:r>
              <w:rPr>
                <w:rFonts w:ascii="Trebuchet MS" w:eastAsiaTheme="minorHAnsi" w:hAnsi="Trebuchet MS" w:cs="Calibri"/>
                <w:color w:val="000000"/>
              </w:rPr>
              <w:t>75</w:t>
            </w:r>
            <w:r w:rsidR="00820A1C" w:rsidRPr="000C352C">
              <w:rPr>
                <w:rFonts w:ascii="Trebuchet MS" w:eastAsiaTheme="minorHAnsi" w:hAnsi="Trebuchet MS" w:cs="Calibri"/>
                <w:color w:val="000000"/>
              </w:rPr>
              <w:t>%</w:t>
            </w:r>
          </w:p>
          <w:p w:rsidR="00820A1C" w:rsidRPr="000C352C" w:rsidRDefault="00820A1C" w:rsidP="00820A1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A82ECD">
              <w:rPr>
                <w:rFonts w:ascii="Trebuchet MS" w:eastAsiaTheme="minorHAnsi" w:hAnsi="Trebuchet MS" w:cs="Calibri"/>
                <w:color w:val="000000"/>
                <w:sz w:val="20"/>
                <w:szCs w:val="20"/>
              </w:rPr>
              <w:t>51</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A82ECD" w:rsidP="00820A1C">
            <w:pPr>
              <w:jc w:val="center"/>
              <w:rPr>
                <w:rFonts w:ascii="Trebuchet MS" w:eastAsiaTheme="minorHAnsi" w:hAnsi="Trebuchet MS" w:cs="Calibri"/>
                <w:color w:val="000000"/>
              </w:rPr>
            </w:pPr>
            <w:r>
              <w:rPr>
                <w:rFonts w:ascii="Trebuchet MS" w:eastAsiaTheme="minorHAnsi" w:hAnsi="Trebuchet MS" w:cs="Calibri"/>
                <w:color w:val="000000"/>
              </w:rPr>
              <w:t>72</w:t>
            </w:r>
            <w:r w:rsidR="00820A1C" w:rsidRPr="000C352C">
              <w:rPr>
                <w:rFonts w:ascii="Trebuchet MS" w:eastAsiaTheme="minorHAnsi" w:hAnsi="Trebuchet MS" w:cs="Calibri"/>
                <w:color w:val="000000"/>
              </w:rPr>
              <w:t>%</w:t>
            </w:r>
          </w:p>
          <w:p w:rsidR="00820A1C" w:rsidRPr="000C352C" w:rsidRDefault="00820A1C" w:rsidP="00820A1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A82ECD">
              <w:rPr>
                <w:rFonts w:ascii="Trebuchet MS" w:eastAsiaTheme="minorHAnsi" w:hAnsi="Trebuchet MS" w:cs="Calibri"/>
                <w:color w:val="000000"/>
                <w:sz w:val="20"/>
                <w:szCs w:val="20"/>
              </w:rPr>
              <w:t>43</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A82ECD" w:rsidP="00820A1C">
            <w:pPr>
              <w:jc w:val="center"/>
              <w:rPr>
                <w:rFonts w:ascii="Trebuchet MS" w:eastAsiaTheme="minorHAnsi" w:hAnsi="Trebuchet MS" w:cs="Calibri"/>
                <w:color w:val="000000"/>
              </w:rPr>
            </w:pPr>
            <w:r>
              <w:rPr>
                <w:rFonts w:ascii="Trebuchet MS" w:eastAsiaTheme="minorHAnsi" w:hAnsi="Trebuchet MS" w:cs="Calibri"/>
                <w:color w:val="000000"/>
              </w:rPr>
              <w:t>73</w:t>
            </w:r>
            <w:r w:rsidR="00820A1C" w:rsidRPr="000C352C">
              <w:rPr>
                <w:rFonts w:ascii="Trebuchet MS" w:eastAsiaTheme="minorHAnsi" w:hAnsi="Trebuchet MS" w:cs="Calibri"/>
                <w:color w:val="000000"/>
              </w:rPr>
              <w:t>%</w:t>
            </w:r>
          </w:p>
          <w:p w:rsidR="00820A1C" w:rsidRPr="000C352C" w:rsidRDefault="00820A1C" w:rsidP="00820A1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A82ECD">
              <w:rPr>
                <w:rFonts w:ascii="Trebuchet MS" w:eastAsiaTheme="minorHAnsi" w:hAnsi="Trebuchet MS" w:cs="Calibri"/>
                <w:color w:val="000000"/>
                <w:sz w:val="20"/>
                <w:szCs w:val="20"/>
              </w:rPr>
              <w:t>40</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A82ECD" w:rsidP="00820A1C">
            <w:pPr>
              <w:jc w:val="center"/>
              <w:rPr>
                <w:rFonts w:ascii="Trebuchet MS" w:eastAsiaTheme="minorHAnsi" w:hAnsi="Trebuchet MS" w:cs="Calibri"/>
                <w:color w:val="000000"/>
              </w:rPr>
            </w:pPr>
            <w:r>
              <w:rPr>
                <w:rFonts w:ascii="Trebuchet MS" w:eastAsiaTheme="minorHAnsi" w:hAnsi="Trebuchet MS" w:cs="Calibri"/>
                <w:color w:val="000000"/>
              </w:rPr>
              <w:t>72</w:t>
            </w:r>
            <w:r w:rsidR="00820A1C" w:rsidRPr="000C352C">
              <w:rPr>
                <w:rFonts w:ascii="Trebuchet MS" w:eastAsiaTheme="minorHAnsi" w:hAnsi="Trebuchet MS" w:cs="Calibri"/>
                <w:color w:val="000000"/>
              </w:rPr>
              <w:t>%</w:t>
            </w:r>
          </w:p>
          <w:p w:rsidR="00820A1C" w:rsidRPr="000C352C" w:rsidRDefault="00820A1C" w:rsidP="00820A1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A82ECD">
              <w:rPr>
                <w:rFonts w:ascii="Trebuchet MS" w:eastAsiaTheme="minorHAnsi" w:hAnsi="Trebuchet MS" w:cs="Calibri"/>
                <w:color w:val="000000"/>
                <w:sz w:val="20"/>
                <w:szCs w:val="20"/>
              </w:rPr>
              <w:t>36</w:t>
            </w:r>
            <w:r w:rsidRPr="000C352C">
              <w:rPr>
                <w:rFonts w:ascii="Trebuchet MS" w:eastAsiaTheme="minorHAnsi" w:hAnsi="Trebuchet MS" w:cs="Calibri"/>
                <w:color w:val="000000"/>
                <w:sz w:val="20"/>
                <w:szCs w:val="20"/>
              </w:rPr>
              <w:t>)</w:t>
            </w:r>
          </w:p>
        </w:tc>
        <w:tc>
          <w:tcPr>
            <w:tcW w:w="1134" w:type="dxa"/>
            <w:vAlign w:val="center"/>
          </w:tcPr>
          <w:p w:rsidR="00820A1C" w:rsidRPr="000C352C" w:rsidRDefault="00A82ECD" w:rsidP="00820A1C">
            <w:pPr>
              <w:jc w:val="center"/>
              <w:rPr>
                <w:rFonts w:ascii="Trebuchet MS" w:eastAsiaTheme="minorHAnsi" w:hAnsi="Trebuchet MS" w:cs="Calibri"/>
                <w:color w:val="000000"/>
              </w:rPr>
            </w:pPr>
            <w:r>
              <w:rPr>
                <w:rFonts w:ascii="Trebuchet MS" w:eastAsiaTheme="minorHAnsi" w:hAnsi="Trebuchet MS" w:cs="Calibri"/>
                <w:color w:val="000000"/>
              </w:rPr>
              <w:t>73</w:t>
            </w:r>
            <w:r w:rsidR="00820A1C" w:rsidRPr="000C352C">
              <w:rPr>
                <w:rFonts w:ascii="Trebuchet MS" w:eastAsiaTheme="minorHAnsi" w:hAnsi="Trebuchet MS" w:cs="Calibri"/>
                <w:color w:val="000000"/>
              </w:rPr>
              <w:t>%</w:t>
            </w:r>
          </w:p>
          <w:p w:rsidR="00820A1C" w:rsidRPr="000C352C" w:rsidRDefault="00820A1C" w:rsidP="00820A1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A82ECD">
              <w:rPr>
                <w:rFonts w:ascii="Trebuchet MS" w:eastAsiaTheme="minorHAnsi" w:hAnsi="Trebuchet MS" w:cs="Calibri"/>
                <w:color w:val="000000"/>
                <w:sz w:val="20"/>
                <w:szCs w:val="20"/>
              </w:rPr>
              <w:t>18</w:t>
            </w:r>
            <w:r w:rsidRPr="000C352C">
              <w:rPr>
                <w:rFonts w:ascii="Trebuchet MS" w:eastAsiaTheme="minorHAnsi" w:hAnsi="Trebuchet MS" w:cs="Calibri"/>
                <w:color w:val="000000"/>
                <w:sz w:val="20"/>
                <w:szCs w:val="20"/>
              </w:rPr>
              <w:t>)</w:t>
            </w:r>
          </w:p>
        </w:tc>
      </w:tr>
      <w:tr w:rsidR="00820A1C" w:rsidTr="00820A1C">
        <w:tc>
          <w:tcPr>
            <w:tcW w:w="3120" w:type="dxa"/>
            <w:vAlign w:val="center"/>
          </w:tcPr>
          <w:p w:rsidR="00820A1C" w:rsidRPr="00B76D95" w:rsidRDefault="00820A1C" w:rsidP="00820A1C">
            <w:pPr>
              <w:autoSpaceDE w:val="0"/>
              <w:autoSpaceDN w:val="0"/>
              <w:adjustRightInd w:val="0"/>
              <w:rPr>
                <w:rFonts w:ascii="Trebuchet MS" w:eastAsiaTheme="minorHAnsi" w:hAnsi="Trebuchet MS" w:cs="Trebuchet MS"/>
                <w:color w:val="000000"/>
              </w:rPr>
            </w:pPr>
            <w:r w:rsidRPr="00B76D95">
              <w:rPr>
                <w:rFonts w:ascii="Trebuchet MS" w:eastAsiaTheme="minorHAnsi" w:hAnsi="Trebuchet MS" w:cs="Trebuchet MS"/>
                <w:color w:val="000000"/>
              </w:rPr>
              <w:t xml:space="preserve">Environmental Health </w:t>
            </w:r>
          </w:p>
        </w:tc>
        <w:tc>
          <w:tcPr>
            <w:tcW w:w="1275" w:type="dxa"/>
            <w:vAlign w:val="center"/>
          </w:tcPr>
          <w:p w:rsidR="00820A1C" w:rsidRPr="000C352C" w:rsidRDefault="00A82ECD" w:rsidP="00820A1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71</w:t>
            </w:r>
            <w:r w:rsidR="00820A1C" w:rsidRPr="000C352C">
              <w:rPr>
                <w:rFonts w:ascii="Trebuchet MS" w:eastAsiaTheme="minorHAnsi" w:hAnsi="Trebuchet MS" w:cs="Calibri"/>
                <w:color w:val="000000"/>
              </w:rPr>
              <w:t>%</w:t>
            </w:r>
          </w:p>
          <w:p w:rsidR="00820A1C" w:rsidRPr="000C352C" w:rsidRDefault="00820A1C" w:rsidP="00820A1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D14C8F">
              <w:rPr>
                <w:rFonts w:ascii="Trebuchet MS" w:eastAsiaTheme="minorHAnsi" w:hAnsi="Trebuchet MS" w:cs="Calibri"/>
                <w:color w:val="000000"/>
                <w:sz w:val="20"/>
                <w:szCs w:val="20"/>
              </w:rPr>
              <w:t>144</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A82ECD" w:rsidP="00820A1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80</w:t>
            </w:r>
            <w:r w:rsidR="00820A1C" w:rsidRPr="000C352C">
              <w:rPr>
                <w:rFonts w:ascii="Trebuchet MS" w:eastAsiaTheme="minorHAnsi" w:hAnsi="Trebuchet MS" w:cs="Calibri"/>
                <w:color w:val="000000"/>
              </w:rPr>
              <w:t>%</w:t>
            </w:r>
          </w:p>
          <w:p w:rsidR="00820A1C" w:rsidRPr="000C352C" w:rsidRDefault="00820A1C" w:rsidP="00820A1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D14C8F">
              <w:rPr>
                <w:rFonts w:ascii="Trebuchet MS" w:eastAsiaTheme="minorHAnsi" w:hAnsi="Trebuchet MS" w:cs="Calibri"/>
                <w:color w:val="000000"/>
                <w:sz w:val="20"/>
                <w:szCs w:val="20"/>
              </w:rPr>
              <w:t>20</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A82ECD" w:rsidP="00820A1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67</w:t>
            </w:r>
            <w:r w:rsidR="00820A1C" w:rsidRPr="000C352C">
              <w:rPr>
                <w:rFonts w:ascii="Trebuchet MS" w:eastAsiaTheme="minorHAnsi" w:hAnsi="Trebuchet MS" w:cs="Calibri"/>
                <w:color w:val="000000"/>
              </w:rPr>
              <w:t>%</w:t>
            </w:r>
          </w:p>
          <w:p w:rsidR="00820A1C" w:rsidRPr="000C352C" w:rsidRDefault="00820A1C" w:rsidP="00820A1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D14C8F">
              <w:rPr>
                <w:rFonts w:ascii="Trebuchet MS" w:eastAsiaTheme="minorHAnsi" w:hAnsi="Trebuchet MS" w:cs="Calibri"/>
                <w:color w:val="000000"/>
                <w:sz w:val="20"/>
                <w:szCs w:val="20"/>
              </w:rPr>
              <w:t>57</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A82ECD" w:rsidP="00820A1C">
            <w:pPr>
              <w:jc w:val="center"/>
              <w:rPr>
                <w:rFonts w:ascii="Trebuchet MS" w:eastAsiaTheme="minorHAnsi" w:hAnsi="Trebuchet MS" w:cs="Calibri"/>
                <w:color w:val="000000"/>
              </w:rPr>
            </w:pPr>
            <w:r>
              <w:rPr>
                <w:rFonts w:ascii="Trebuchet MS" w:eastAsiaTheme="minorHAnsi" w:hAnsi="Trebuchet MS" w:cs="Calibri"/>
                <w:color w:val="000000"/>
              </w:rPr>
              <w:t>59</w:t>
            </w:r>
            <w:r w:rsidR="00820A1C" w:rsidRPr="000C352C">
              <w:rPr>
                <w:rFonts w:ascii="Trebuchet MS" w:eastAsiaTheme="minorHAnsi" w:hAnsi="Trebuchet MS" w:cs="Calibri"/>
                <w:color w:val="000000"/>
              </w:rPr>
              <w:t>%</w:t>
            </w:r>
          </w:p>
          <w:p w:rsidR="00820A1C" w:rsidRPr="000C352C" w:rsidRDefault="00820A1C" w:rsidP="00820A1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D14C8F">
              <w:rPr>
                <w:rFonts w:ascii="Trebuchet MS" w:eastAsiaTheme="minorHAnsi" w:hAnsi="Trebuchet MS" w:cs="Calibri"/>
                <w:color w:val="000000"/>
                <w:sz w:val="20"/>
                <w:szCs w:val="20"/>
              </w:rPr>
              <w:t>28</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A82ECD" w:rsidP="00820A1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80</w:t>
            </w:r>
            <w:r w:rsidR="00820A1C" w:rsidRPr="000C352C">
              <w:rPr>
                <w:rFonts w:ascii="Trebuchet MS" w:eastAsiaTheme="minorHAnsi" w:hAnsi="Trebuchet MS" w:cs="Calibri"/>
                <w:color w:val="000000"/>
              </w:rPr>
              <w:t>%</w:t>
            </w:r>
          </w:p>
          <w:p w:rsidR="00820A1C" w:rsidRPr="000C352C" w:rsidRDefault="00820A1C" w:rsidP="00820A1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D14C8F">
              <w:rPr>
                <w:rFonts w:ascii="Trebuchet MS" w:eastAsiaTheme="minorHAnsi" w:hAnsi="Trebuchet MS" w:cs="Calibri"/>
                <w:color w:val="000000"/>
                <w:sz w:val="20"/>
                <w:szCs w:val="20"/>
              </w:rPr>
              <w:t>39</w:t>
            </w:r>
            <w:r w:rsidRPr="000C352C">
              <w:rPr>
                <w:rFonts w:ascii="Trebuchet MS" w:eastAsiaTheme="minorHAnsi" w:hAnsi="Trebuchet MS" w:cs="Calibri"/>
                <w:color w:val="000000"/>
                <w:sz w:val="20"/>
                <w:szCs w:val="20"/>
              </w:rPr>
              <w:t>)</w:t>
            </w:r>
          </w:p>
        </w:tc>
        <w:tc>
          <w:tcPr>
            <w:tcW w:w="1275" w:type="dxa"/>
            <w:vAlign w:val="center"/>
          </w:tcPr>
          <w:p w:rsidR="00820A1C" w:rsidRPr="000C352C" w:rsidRDefault="00A82ECD" w:rsidP="00820A1C">
            <w:pPr>
              <w:jc w:val="center"/>
              <w:rPr>
                <w:rFonts w:ascii="Trebuchet MS" w:eastAsiaTheme="minorHAnsi" w:hAnsi="Trebuchet MS" w:cs="Calibri"/>
                <w:color w:val="000000"/>
              </w:rPr>
            </w:pPr>
            <w:r>
              <w:rPr>
                <w:rFonts w:ascii="Trebuchet MS" w:eastAsiaTheme="minorHAnsi" w:hAnsi="Trebuchet MS" w:cs="Calibri"/>
                <w:color w:val="000000"/>
              </w:rPr>
              <w:t>75</w:t>
            </w:r>
            <w:r w:rsidR="00820A1C" w:rsidRPr="000C352C">
              <w:rPr>
                <w:rFonts w:ascii="Trebuchet MS" w:eastAsiaTheme="minorHAnsi" w:hAnsi="Trebuchet MS" w:cs="Calibri"/>
                <w:color w:val="000000"/>
              </w:rPr>
              <w:t>%</w:t>
            </w:r>
          </w:p>
          <w:p w:rsidR="00820A1C" w:rsidRPr="000C352C" w:rsidRDefault="00820A1C" w:rsidP="00820A1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D14C8F">
              <w:rPr>
                <w:rFonts w:ascii="Trebuchet MS" w:eastAsiaTheme="minorHAnsi" w:hAnsi="Trebuchet MS" w:cs="Calibri"/>
                <w:color w:val="000000"/>
                <w:sz w:val="20"/>
                <w:szCs w:val="20"/>
              </w:rPr>
              <w:t>85</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A82ECD" w:rsidP="00820A1C">
            <w:pPr>
              <w:jc w:val="center"/>
              <w:rPr>
                <w:rFonts w:ascii="Trebuchet MS" w:eastAsiaTheme="minorHAnsi" w:hAnsi="Trebuchet MS" w:cs="Calibri"/>
                <w:color w:val="000000"/>
              </w:rPr>
            </w:pPr>
            <w:r>
              <w:rPr>
                <w:rFonts w:ascii="Trebuchet MS" w:eastAsiaTheme="minorHAnsi" w:hAnsi="Trebuchet MS" w:cs="Calibri"/>
                <w:color w:val="000000"/>
              </w:rPr>
              <w:t>64</w:t>
            </w:r>
            <w:r w:rsidR="00820A1C" w:rsidRPr="000C352C">
              <w:rPr>
                <w:rFonts w:ascii="Trebuchet MS" w:eastAsiaTheme="minorHAnsi" w:hAnsi="Trebuchet MS" w:cs="Calibri"/>
                <w:color w:val="000000"/>
              </w:rPr>
              <w:t>%</w:t>
            </w:r>
          </w:p>
          <w:p w:rsidR="00820A1C" w:rsidRPr="000C352C" w:rsidRDefault="00820A1C" w:rsidP="00820A1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D14C8F">
              <w:rPr>
                <w:rFonts w:ascii="Trebuchet MS" w:eastAsiaTheme="minorHAnsi" w:hAnsi="Trebuchet MS" w:cs="Calibri"/>
                <w:color w:val="000000"/>
                <w:sz w:val="20"/>
                <w:szCs w:val="20"/>
              </w:rPr>
              <w:t>59</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A82ECD" w:rsidP="00820A1C">
            <w:pPr>
              <w:jc w:val="center"/>
              <w:rPr>
                <w:rFonts w:ascii="Trebuchet MS" w:eastAsiaTheme="minorHAnsi" w:hAnsi="Trebuchet MS" w:cs="Calibri"/>
                <w:color w:val="000000"/>
              </w:rPr>
            </w:pPr>
            <w:r>
              <w:rPr>
                <w:rFonts w:ascii="Trebuchet MS" w:eastAsiaTheme="minorHAnsi" w:hAnsi="Trebuchet MS" w:cs="Calibri"/>
                <w:color w:val="000000"/>
              </w:rPr>
              <w:t>70</w:t>
            </w:r>
            <w:r w:rsidR="00820A1C" w:rsidRPr="000C352C">
              <w:rPr>
                <w:rFonts w:ascii="Trebuchet MS" w:eastAsiaTheme="minorHAnsi" w:hAnsi="Trebuchet MS" w:cs="Calibri"/>
                <w:color w:val="000000"/>
              </w:rPr>
              <w:t>%</w:t>
            </w:r>
          </w:p>
          <w:p w:rsidR="00820A1C" w:rsidRPr="000C352C" w:rsidRDefault="00820A1C" w:rsidP="00820A1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D14C8F">
              <w:rPr>
                <w:rFonts w:ascii="Trebuchet MS" w:eastAsiaTheme="minorHAnsi" w:hAnsi="Trebuchet MS" w:cs="Calibri"/>
                <w:color w:val="000000"/>
                <w:sz w:val="20"/>
                <w:szCs w:val="20"/>
              </w:rPr>
              <w:t>59</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A82ECD" w:rsidP="00820A1C">
            <w:pPr>
              <w:jc w:val="center"/>
              <w:rPr>
                <w:rFonts w:ascii="Trebuchet MS" w:eastAsiaTheme="minorHAnsi" w:hAnsi="Trebuchet MS" w:cs="Calibri"/>
                <w:color w:val="000000"/>
              </w:rPr>
            </w:pPr>
            <w:r>
              <w:rPr>
                <w:rFonts w:ascii="Trebuchet MS" w:eastAsiaTheme="minorHAnsi" w:hAnsi="Trebuchet MS" w:cs="Calibri"/>
                <w:color w:val="000000"/>
              </w:rPr>
              <w:t>70</w:t>
            </w:r>
            <w:r w:rsidR="00820A1C" w:rsidRPr="000C352C">
              <w:rPr>
                <w:rFonts w:ascii="Trebuchet MS" w:eastAsiaTheme="minorHAnsi" w:hAnsi="Trebuchet MS" w:cs="Calibri"/>
                <w:color w:val="000000"/>
              </w:rPr>
              <w:t>%</w:t>
            </w:r>
          </w:p>
          <w:p w:rsidR="00820A1C" w:rsidRPr="000C352C" w:rsidRDefault="00820A1C" w:rsidP="00820A1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D14C8F">
              <w:rPr>
                <w:rFonts w:ascii="Trebuchet MS" w:eastAsiaTheme="minorHAnsi" w:hAnsi="Trebuchet MS" w:cs="Calibri"/>
                <w:color w:val="000000"/>
                <w:sz w:val="20"/>
                <w:szCs w:val="20"/>
              </w:rPr>
              <w:t>53</w:t>
            </w:r>
            <w:r w:rsidRPr="000C352C">
              <w:rPr>
                <w:rFonts w:ascii="Trebuchet MS" w:eastAsiaTheme="minorHAnsi" w:hAnsi="Trebuchet MS" w:cs="Calibri"/>
                <w:color w:val="000000"/>
                <w:sz w:val="20"/>
                <w:szCs w:val="20"/>
              </w:rPr>
              <w:t>)</w:t>
            </w:r>
          </w:p>
        </w:tc>
        <w:tc>
          <w:tcPr>
            <w:tcW w:w="1134" w:type="dxa"/>
            <w:vAlign w:val="center"/>
          </w:tcPr>
          <w:p w:rsidR="00820A1C" w:rsidRPr="000C352C" w:rsidRDefault="00A82ECD" w:rsidP="00820A1C">
            <w:pPr>
              <w:jc w:val="center"/>
              <w:rPr>
                <w:rFonts w:ascii="Trebuchet MS" w:eastAsiaTheme="minorHAnsi" w:hAnsi="Trebuchet MS" w:cs="Calibri"/>
                <w:color w:val="000000"/>
              </w:rPr>
            </w:pPr>
            <w:r>
              <w:rPr>
                <w:rFonts w:ascii="Trebuchet MS" w:eastAsiaTheme="minorHAnsi" w:hAnsi="Trebuchet MS" w:cs="Calibri"/>
                <w:color w:val="000000"/>
              </w:rPr>
              <w:t>75</w:t>
            </w:r>
            <w:r w:rsidR="00820A1C" w:rsidRPr="000C352C">
              <w:rPr>
                <w:rFonts w:ascii="Trebuchet MS" w:eastAsiaTheme="minorHAnsi" w:hAnsi="Trebuchet MS" w:cs="Calibri"/>
                <w:color w:val="000000"/>
              </w:rPr>
              <w:t>%</w:t>
            </w:r>
          </w:p>
          <w:p w:rsidR="00820A1C" w:rsidRPr="000C352C" w:rsidRDefault="00820A1C" w:rsidP="00820A1C">
            <w:pPr>
              <w:autoSpaceDE w:val="0"/>
              <w:autoSpaceDN w:val="0"/>
              <w:adjustRightInd w:val="0"/>
              <w:jc w:val="center"/>
              <w:rPr>
                <w:rFonts w:ascii="Trebuchet MS" w:hAnsi="Trebuchet MS"/>
                <w:sz w:val="20"/>
                <w:szCs w:val="20"/>
              </w:rPr>
            </w:pPr>
            <w:r w:rsidRPr="000C352C">
              <w:rPr>
                <w:rFonts w:ascii="Trebuchet MS" w:eastAsiaTheme="minorHAnsi" w:hAnsi="Trebuchet MS" w:cs="Calibri"/>
                <w:color w:val="000000"/>
                <w:sz w:val="20"/>
                <w:szCs w:val="20"/>
              </w:rPr>
              <w:t>(base:</w:t>
            </w:r>
            <w:r>
              <w:rPr>
                <w:rFonts w:ascii="Trebuchet MS" w:eastAsiaTheme="minorHAnsi" w:hAnsi="Trebuchet MS" w:cs="Calibri"/>
                <w:color w:val="000000"/>
                <w:sz w:val="20"/>
                <w:szCs w:val="20"/>
              </w:rPr>
              <w:t xml:space="preserve"> </w:t>
            </w:r>
            <w:r w:rsidR="00D14C8F">
              <w:rPr>
                <w:rFonts w:ascii="Trebuchet MS" w:eastAsiaTheme="minorHAnsi" w:hAnsi="Trebuchet MS" w:cs="Calibri"/>
                <w:color w:val="000000"/>
                <w:sz w:val="20"/>
                <w:szCs w:val="20"/>
              </w:rPr>
              <w:t>32</w:t>
            </w:r>
            <w:r w:rsidRPr="000C352C">
              <w:rPr>
                <w:rFonts w:ascii="Trebuchet MS" w:eastAsiaTheme="minorHAnsi" w:hAnsi="Trebuchet MS" w:cs="Calibri"/>
                <w:color w:val="000000"/>
                <w:sz w:val="20"/>
                <w:szCs w:val="20"/>
              </w:rPr>
              <w:t>)</w:t>
            </w:r>
          </w:p>
        </w:tc>
      </w:tr>
      <w:tr w:rsidR="00820A1C" w:rsidTr="00820A1C">
        <w:tc>
          <w:tcPr>
            <w:tcW w:w="3120" w:type="dxa"/>
            <w:vAlign w:val="center"/>
          </w:tcPr>
          <w:p w:rsidR="00820A1C" w:rsidRPr="00B76D95" w:rsidRDefault="00820A1C" w:rsidP="00820A1C">
            <w:pPr>
              <w:autoSpaceDE w:val="0"/>
              <w:autoSpaceDN w:val="0"/>
              <w:adjustRightInd w:val="0"/>
              <w:rPr>
                <w:rFonts w:ascii="Trebuchet MS" w:eastAsiaTheme="minorHAnsi" w:hAnsi="Trebuchet MS" w:cs="Trebuchet MS"/>
                <w:color w:val="000000"/>
              </w:rPr>
            </w:pPr>
            <w:r w:rsidRPr="00B76D95">
              <w:rPr>
                <w:rFonts w:ascii="Trebuchet MS" w:eastAsiaTheme="minorHAnsi" w:hAnsi="Trebuchet MS" w:cs="Trebuchet MS"/>
                <w:color w:val="000000"/>
              </w:rPr>
              <w:t>Registrar Services</w:t>
            </w:r>
          </w:p>
        </w:tc>
        <w:tc>
          <w:tcPr>
            <w:tcW w:w="1275" w:type="dxa"/>
            <w:vAlign w:val="center"/>
          </w:tcPr>
          <w:p w:rsidR="00820A1C" w:rsidRPr="000C352C" w:rsidRDefault="00D14C8F" w:rsidP="00820A1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85</w:t>
            </w:r>
            <w:r w:rsidR="00820A1C" w:rsidRPr="000C352C">
              <w:rPr>
                <w:rFonts w:ascii="Trebuchet MS" w:eastAsiaTheme="minorHAnsi" w:hAnsi="Trebuchet MS" w:cs="Calibri"/>
                <w:color w:val="000000"/>
              </w:rPr>
              <w:t>%</w:t>
            </w:r>
          </w:p>
          <w:p w:rsidR="00820A1C" w:rsidRPr="000C352C" w:rsidRDefault="00820A1C" w:rsidP="00820A1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D14C8F">
              <w:rPr>
                <w:rFonts w:ascii="Trebuchet MS" w:eastAsiaTheme="minorHAnsi" w:hAnsi="Trebuchet MS" w:cs="Calibri"/>
                <w:color w:val="000000"/>
                <w:sz w:val="20"/>
                <w:szCs w:val="20"/>
              </w:rPr>
              <w:t>170</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D14C8F" w:rsidP="00820A1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80</w:t>
            </w:r>
            <w:r w:rsidR="00820A1C" w:rsidRPr="000C352C">
              <w:rPr>
                <w:rFonts w:ascii="Trebuchet MS" w:eastAsiaTheme="minorHAnsi" w:hAnsi="Trebuchet MS" w:cs="Calibri"/>
                <w:color w:val="000000"/>
              </w:rPr>
              <w:t>%</w:t>
            </w:r>
          </w:p>
          <w:p w:rsidR="00820A1C" w:rsidRPr="000C352C" w:rsidRDefault="00820A1C" w:rsidP="00820A1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D14C8F">
              <w:rPr>
                <w:rFonts w:ascii="Trebuchet MS" w:eastAsiaTheme="minorHAnsi" w:hAnsi="Trebuchet MS" w:cs="Calibri"/>
                <w:color w:val="000000"/>
                <w:sz w:val="20"/>
                <w:szCs w:val="20"/>
              </w:rPr>
              <w:t>20</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D14C8F" w:rsidP="00820A1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81</w:t>
            </w:r>
            <w:r w:rsidR="00820A1C" w:rsidRPr="000C352C">
              <w:rPr>
                <w:rFonts w:ascii="Trebuchet MS" w:eastAsiaTheme="minorHAnsi" w:hAnsi="Trebuchet MS" w:cs="Calibri"/>
                <w:color w:val="000000"/>
              </w:rPr>
              <w:t>%</w:t>
            </w:r>
          </w:p>
          <w:p w:rsidR="00820A1C" w:rsidRPr="000C352C" w:rsidRDefault="00820A1C" w:rsidP="00820A1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D14C8F">
              <w:rPr>
                <w:rFonts w:ascii="Trebuchet MS" w:eastAsiaTheme="minorHAnsi" w:hAnsi="Trebuchet MS" w:cs="Calibri"/>
                <w:color w:val="000000"/>
                <w:sz w:val="20"/>
                <w:szCs w:val="20"/>
              </w:rPr>
              <w:t>72</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D14C8F" w:rsidP="00820A1C">
            <w:pPr>
              <w:jc w:val="center"/>
              <w:rPr>
                <w:rFonts w:ascii="Trebuchet MS" w:eastAsiaTheme="minorHAnsi" w:hAnsi="Trebuchet MS" w:cs="Calibri"/>
                <w:color w:val="000000"/>
              </w:rPr>
            </w:pPr>
            <w:r>
              <w:rPr>
                <w:rFonts w:ascii="Trebuchet MS" w:eastAsiaTheme="minorHAnsi" w:hAnsi="Trebuchet MS" w:cs="Calibri"/>
                <w:color w:val="000000"/>
              </w:rPr>
              <w:t>95</w:t>
            </w:r>
            <w:r w:rsidR="00820A1C" w:rsidRPr="000C352C">
              <w:rPr>
                <w:rFonts w:ascii="Trebuchet MS" w:eastAsiaTheme="minorHAnsi" w:hAnsi="Trebuchet MS" w:cs="Calibri"/>
                <w:color w:val="000000"/>
              </w:rPr>
              <w:t>%</w:t>
            </w:r>
          </w:p>
          <w:p w:rsidR="00820A1C" w:rsidRPr="000C352C" w:rsidRDefault="00820A1C" w:rsidP="00820A1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D14C8F">
              <w:rPr>
                <w:rFonts w:ascii="Trebuchet MS" w:eastAsiaTheme="minorHAnsi" w:hAnsi="Trebuchet MS" w:cs="Calibri"/>
                <w:color w:val="000000"/>
                <w:sz w:val="20"/>
                <w:szCs w:val="20"/>
              </w:rPr>
              <w:t>37</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D14C8F" w:rsidP="00820A1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88</w:t>
            </w:r>
            <w:r w:rsidR="00820A1C" w:rsidRPr="000C352C">
              <w:rPr>
                <w:rFonts w:ascii="Trebuchet MS" w:eastAsiaTheme="minorHAnsi" w:hAnsi="Trebuchet MS" w:cs="Calibri"/>
                <w:color w:val="000000"/>
              </w:rPr>
              <w:t>%</w:t>
            </w:r>
          </w:p>
          <w:p w:rsidR="00820A1C" w:rsidRPr="000C352C" w:rsidRDefault="00820A1C" w:rsidP="00820A1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D14C8F">
              <w:rPr>
                <w:rFonts w:ascii="Trebuchet MS" w:eastAsiaTheme="minorHAnsi" w:hAnsi="Trebuchet MS" w:cs="Calibri"/>
                <w:color w:val="000000"/>
                <w:sz w:val="20"/>
                <w:szCs w:val="20"/>
              </w:rPr>
              <w:t>41</w:t>
            </w:r>
            <w:r w:rsidRPr="000C352C">
              <w:rPr>
                <w:rFonts w:ascii="Trebuchet MS" w:eastAsiaTheme="minorHAnsi" w:hAnsi="Trebuchet MS" w:cs="Calibri"/>
                <w:color w:val="000000"/>
                <w:sz w:val="20"/>
                <w:szCs w:val="20"/>
              </w:rPr>
              <w:t>)</w:t>
            </w:r>
          </w:p>
        </w:tc>
        <w:tc>
          <w:tcPr>
            <w:tcW w:w="1275" w:type="dxa"/>
            <w:vAlign w:val="center"/>
          </w:tcPr>
          <w:p w:rsidR="00820A1C" w:rsidRPr="000C352C" w:rsidRDefault="00D14C8F" w:rsidP="00820A1C">
            <w:pPr>
              <w:jc w:val="center"/>
              <w:rPr>
                <w:rFonts w:ascii="Trebuchet MS" w:eastAsiaTheme="minorHAnsi" w:hAnsi="Trebuchet MS" w:cs="Calibri"/>
                <w:color w:val="000000"/>
              </w:rPr>
            </w:pPr>
            <w:r>
              <w:rPr>
                <w:rFonts w:ascii="Trebuchet MS" w:eastAsiaTheme="minorHAnsi" w:hAnsi="Trebuchet MS" w:cs="Calibri"/>
                <w:color w:val="000000"/>
              </w:rPr>
              <w:t>87</w:t>
            </w:r>
            <w:r w:rsidR="00820A1C" w:rsidRPr="000C352C">
              <w:rPr>
                <w:rFonts w:ascii="Trebuchet MS" w:eastAsiaTheme="minorHAnsi" w:hAnsi="Trebuchet MS" w:cs="Calibri"/>
                <w:color w:val="000000"/>
              </w:rPr>
              <w:t>%</w:t>
            </w:r>
          </w:p>
          <w:p w:rsidR="00820A1C" w:rsidRPr="000C352C" w:rsidRDefault="00820A1C" w:rsidP="00820A1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D14C8F">
              <w:rPr>
                <w:rFonts w:ascii="Trebuchet MS" w:eastAsiaTheme="minorHAnsi" w:hAnsi="Trebuchet MS" w:cs="Calibri"/>
                <w:color w:val="000000"/>
                <w:sz w:val="20"/>
                <w:szCs w:val="20"/>
              </w:rPr>
              <w:t>111</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D14C8F" w:rsidP="00820A1C">
            <w:pPr>
              <w:jc w:val="center"/>
              <w:rPr>
                <w:rFonts w:ascii="Trebuchet MS" w:eastAsiaTheme="minorHAnsi" w:hAnsi="Trebuchet MS" w:cs="Calibri"/>
                <w:color w:val="000000"/>
              </w:rPr>
            </w:pPr>
            <w:r>
              <w:rPr>
                <w:rFonts w:ascii="Trebuchet MS" w:eastAsiaTheme="minorHAnsi" w:hAnsi="Trebuchet MS" w:cs="Calibri"/>
                <w:color w:val="000000"/>
              </w:rPr>
              <w:t>83</w:t>
            </w:r>
            <w:r w:rsidR="00820A1C" w:rsidRPr="000C352C">
              <w:rPr>
                <w:rFonts w:ascii="Trebuchet MS" w:eastAsiaTheme="minorHAnsi" w:hAnsi="Trebuchet MS" w:cs="Calibri"/>
                <w:color w:val="000000"/>
              </w:rPr>
              <w:t>%</w:t>
            </w:r>
          </w:p>
          <w:p w:rsidR="00820A1C" w:rsidRPr="000C352C" w:rsidRDefault="00820A1C" w:rsidP="00820A1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D14C8F">
              <w:rPr>
                <w:rFonts w:ascii="Trebuchet MS" w:eastAsiaTheme="minorHAnsi" w:hAnsi="Trebuchet MS" w:cs="Calibri"/>
                <w:color w:val="000000"/>
                <w:sz w:val="20"/>
                <w:szCs w:val="20"/>
              </w:rPr>
              <w:t>59</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D14C8F" w:rsidP="00820A1C">
            <w:pPr>
              <w:jc w:val="center"/>
              <w:rPr>
                <w:rFonts w:ascii="Trebuchet MS" w:eastAsiaTheme="minorHAnsi" w:hAnsi="Trebuchet MS" w:cs="Calibri"/>
                <w:color w:val="000000"/>
              </w:rPr>
            </w:pPr>
            <w:r>
              <w:rPr>
                <w:rFonts w:ascii="Trebuchet MS" w:eastAsiaTheme="minorHAnsi" w:hAnsi="Trebuchet MS" w:cs="Calibri"/>
                <w:color w:val="000000"/>
              </w:rPr>
              <w:t>83</w:t>
            </w:r>
            <w:r w:rsidR="00820A1C" w:rsidRPr="000C352C">
              <w:rPr>
                <w:rFonts w:ascii="Trebuchet MS" w:eastAsiaTheme="minorHAnsi" w:hAnsi="Trebuchet MS" w:cs="Calibri"/>
                <w:color w:val="000000"/>
              </w:rPr>
              <w:t>%</w:t>
            </w:r>
          </w:p>
          <w:p w:rsidR="00820A1C" w:rsidRPr="000C352C" w:rsidRDefault="00820A1C" w:rsidP="00820A1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D14C8F">
              <w:rPr>
                <w:rFonts w:ascii="Trebuchet MS" w:eastAsiaTheme="minorHAnsi" w:hAnsi="Trebuchet MS" w:cs="Calibri"/>
                <w:color w:val="000000"/>
                <w:sz w:val="20"/>
                <w:szCs w:val="20"/>
              </w:rPr>
              <w:t>69</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D14C8F" w:rsidP="00820A1C">
            <w:pPr>
              <w:jc w:val="center"/>
              <w:rPr>
                <w:rFonts w:ascii="Trebuchet MS" w:eastAsiaTheme="minorHAnsi" w:hAnsi="Trebuchet MS" w:cs="Calibri"/>
                <w:color w:val="000000"/>
              </w:rPr>
            </w:pPr>
            <w:r>
              <w:rPr>
                <w:rFonts w:ascii="Trebuchet MS" w:eastAsiaTheme="minorHAnsi" w:hAnsi="Trebuchet MS" w:cs="Calibri"/>
                <w:color w:val="000000"/>
              </w:rPr>
              <w:t>87</w:t>
            </w:r>
            <w:r w:rsidR="00820A1C" w:rsidRPr="000C352C">
              <w:rPr>
                <w:rFonts w:ascii="Trebuchet MS" w:eastAsiaTheme="minorHAnsi" w:hAnsi="Trebuchet MS" w:cs="Calibri"/>
                <w:color w:val="000000"/>
              </w:rPr>
              <w:t>%</w:t>
            </w:r>
          </w:p>
          <w:p w:rsidR="00820A1C" w:rsidRPr="000C352C" w:rsidRDefault="00820A1C" w:rsidP="00820A1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D14C8F">
              <w:rPr>
                <w:rFonts w:ascii="Trebuchet MS" w:eastAsiaTheme="minorHAnsi" w:hAnsi="Trebuchet MS" w:cs="Calibri"/>
                <w:color w:val="000000"/>
                <w:sz w:val="20"/>
                <w:szCs w:val="20"/>
              </w:rPr>
              <w:t>69</w:t>
            </w:r>
            <w:r w:rsidRPr="000C352C">
              <w:rPr>
                <w:rFonts w:ascii="Trebuchet MS" w:eastAsiaTheme="minorHAnsi" w:hAnsi="Trebuchet MS" w:cs="Calibri"/>
                <w:color w:val="000000"/>
                <w:sz w:val="20"/>
                <w:szCs w:val="20"/>
              </w:rPr>
              <w:t>)</w:t>
            </w:r>
          </w:p>
        </w:tc>
        <w:tc>
          <w:tcPr>
            <w:tcW w:w="1134" w:type="dxa"/>
            <w:vAlign w:val="center"/>
          </w:tcPr>
          <w:p w:rsidR="00820A1C" w:rsidRPr="000C352C" w:rsidRDefault="00D14C8F" w:rsidP="00820A1C">
            <w:pPr>
              <w:jc w:val="center"/>
              <w:rPr>
                <w:rFonts w:ascii="Trebuchet MS" w:eastAsiaTheme="minorHAnsi" w:hAnsi="Trebuchet MS" w:cs="Calibri"/>
                <w:color w:val="000000"/>
              </w:rPr>
            </w:pPr>
            <w:r>
              <w:rPr>
                <w:rFonts w:ascii="Trebuchet MS" w:eastAsiaTheme="minorHAnsi" w:hAnsi="Trebuchet MS" w:cs="Calibri"/>
                <w:color w:val="000000"/>
              </w:rPr>
              <w:t>88</w:t>
            </w:r>
            <w:r w:rsidR="00820A1C" w:rsidRPr="000C352C">
              <w:rPr>
                <w:rFonts w:ascii="Trebuchet MS" w:eastAsiaTheme="minorHAnsi" w:hAnsi="Trebuchet MS" w:cs="Calibri"/>
                <w:color w:val="000000"/>
              </w:rPr>
              <w:t>%</w:t>
            </w:r>
          </w:p>
          <w:p w:rsidR="00820A1C" w:rsidRPr="000C352C" w:rsidRDefault="00820A1C" w:rsidP="00820A1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D14C8F">
              <w:rPr>
                <w:rFonts w:ascii="Trebuchet MS" w:eastAsiaTheme="minorHAnsi" w:hAnsi="Trebuchet MS" w:cs="Calibri"/>
                <w:color w:val="000000"/>
                <w:sz w:val="20"/>
                <w:szCs w:val="20"/>
              </w:rPr>
              <w:t>32</w:t>
            </w:r>
            <w:r w:rsidRPr="000C352C">
              <w:rPr>
                <w:rFonts w:ascii="Trebuchet MS" w:eastAsiaTheme="minorHAnsi" w:hAnsi="Trebuchet MS" w:cs="Calibri"/>
                <w:color w:val="000000"/>
                <w:sz w:val="20"/>
                <w:szCs w:val="20"/>
              </w:rPr>
              <w:t>)</w:t>
            </w:r>
          </w:p>
        </w:tc>
      </w:tr>
      <w:tr w:rsidR="00820A1C" w:rsidTr="00820A1C">
        <w:tc>
          <w:tcPr>
            <w:tcW w:w="3120" w:type="dxa"/>
            <w:vAlign w:val="center"/>
          </w:tcPr>
          <w:p w:rsidR="00820A1C" w:rsidRPr="00B76D95" w:rsidRDefault="00820A1C" w:rsidP="00820A1C">
            <w:pPr>
              <w:autoSpaceDE w:val="0"/>
              <w:autoSpaceDN w:val="0"/>
              <w:adjustRightInd w:val="0"/>
              <w:rPr>
                <w:rFonts w:ascii="Trebuchet MS" w:eastAsiaTheme="minorHAnsi" w:hAnsi="Trebuchet MS" w:cs="Trebuchet MS"/>
                <w:color w:val="000000"/>
              </w:rPr>
            </w:pPr>
            <w:r w:rsidRPr="00B76D95">
              <w:rPr>
                <w:rFonts w:ascii="Trebuchet MS" w:eastAsiaTheme="minorHAnsi" w:hAnsi="Trebuchet MS" w:cs="Trebuchet MS"/>
                <w:color w:val="000000"/>
              </w:rPr>
              <w:t>Council schools</w:t>
            </w:r>
          </w:p>
        </w:tc>
        <w:tc>
          <w:tcPr>
            <w:tcW w:w="1275" w:type="dxa"/>
            <w:vAlign w:val="center"/>
          </w:tcPr>
          <w:p w:rsidR="00820A1C" w:rsidRPr="000C352C" w:rsidRDefault="00D14C8F" w:rsidP="00820A1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89</w:t>
            </w:r>
            <w:r w:rsidR="00820A1C" w:rsidRPr="000C352C">
              <w:rPr>
                <w:rFonts w:ascii="Trebuchet MS" w:eastAsiaTheme="minorHAnsi" w:hAnsi="Trebuchet MS" w:cs="Calibri"/>
                <w:color w:val="000000"/>
              </w:rPr>
              <w:t>%</w:t>
            </w:r>
          </w:p>
          <w:p w:rsidR="00820A1C" w:rsidRPr="000C352C" w:rsidRDefault="00820A1C" w:rsidP="00820A1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D14C8F">
              <w:rPr>
                <w:rFonts w:ascii="Trebuchet MS" w:eastAsiaTheme="minorHAnsi" w:hAnsi="Trebuchet MS" w:cs="Calibri"/>
                <w:color w:val="000000"/>
                <w:sz w:val="20"/>
                <w:szCs w:val="20"/>
              </w:rPr>
              <w:t>230</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D14C8F" w:rsidP="00820A1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97</w:t>
            </w:r>
            <w:r w:rsidR="00820A1C" w:rsidRPr="000C352C">
              <w:rPr>
                <w:rFonts w:ascii="Trebuchet MS" w:eastAsiaTheme="minorHAnsi" w:hAnsi="Trebuchet MS" w:cs="Calibri"/>
                <w:color w:val="000000"/>
              </w:rPr>
              <w:t>%</w:t>
            </w:r>
          </w:p>
          <w:p w:rsidR="00820A1C" w:rsidRPr="000C352C" w:rsidRDefault="00820A1C" w:rsidP="00820A1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D14C8F">
              <w:rPr>
                <w:rFonts w:ascii="Trebuchet MS" w:eastAsiaTheme="minorHAnsi" w:hAnsi="Trebuchet MS" w:cs="Calibri"/>
                <w:color w:val="000000"/>
                <w:sz w:val="20"/>
                <w:szCs w:val="20"/>
              </w:rPr>
              <w:t>29</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D14C8F" w:rsidP="00820A1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87</w:t>
            </w:r>
            <w:r w:rsidR="00820A1C" w:rsidRPr="000C352C">
              <w:rPr>
                <w:rFonts w:ascii="Trebuchet MS" w:eastAsiaTheme="minorHAnsi" w:hAnsi="Trebuchet MS" w:cs="Calibri"/>
                <w:color w:val="000000"/>
              </w:rPr>
              <w:t>%</w:t>
            </w:r>
          </w:p>
          <w:p w:rsidR="00820A1C" w:rsidRPr="000C352C" w:rsidRDefault="00820A1C" w:rsidP="00820A1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D14C8F">
              <w:rPr>
                <w:rFonts w:ascii="Trebuchet MS" w:eastAsiaTheme="minorHAnsi" w:hAnsi="Trebuchet MS" w:cs="Calibri"/>
                <w:color w:val="000000"/>
                <w:sz w:val="20"/>
                <w:szCs w:val="20"/>
              </w:rPr>
              <w:t>83</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D14C8F" w:rsidP="00820A1C">
            <w:pPr>
              <w:jc w:val="center"/>
              <w:rPr>
                <w:rFonts w:ascii="Trebuchet MS" w:eastAsiaTheme="minorHAnsi" w:hAnsi="Trebuchet MS" w:cs="Calibri"/>
                <w:color w:val="000000"/>
              </w:rPr>
            </w:pPr>
            <w:r>
              <w:rPr>
                <w:rFonts w:ascii="Trebuchet MS" w:eastAsiaTheme="minorHAnsi" w:hAnsi="Trebuchet MS" w:cs="Calibri"/>
                <w:color w:val="000000"/>
              </w:rPr>
              <w:t>87</w:t>
            </w:r>
            <w:r w:rsidR="00820A1C" w:rsidRPr="000C352C">
              <w:rPr>
                <w:rFonts w:ascii="Trebuchet MS" w:eastAsiaTheme="minorHAnsi" w:hAnsi="Trebuchet MS" w:cs="Calibri"/>
                <w:color w:val="000000"/>
              </w:rPr>
              <w:t>%</w:t>
            </w:r>
          </w:p>
          <w:p w:rsidR="00820A1C" w:rsidRPr="000C352C" w:rsidRDefault="00820A1C" w:rsidP="00820A1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D14C8F">
              <w:rPr>
                <w:rFonts w:ascii="Trebuchet MS" w:eastAsiaTheme="minorHAnsi" w:hAnsi="Trebuchet MS" w:cs="Calibri"/>
                <w:color w:val="000000"/>
                <w:sz w:val="20"/>
                <w:szCs w:val="20"/>
              </w:rPr>
              <w:t>62</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D14C8F" w:rsidP="00820A1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89</w:t>
            </w:r>
            <w:r w:rsidR="00820A1C" w:rsidRPr="000C352C">
              <w:rPr>
                <w:rFonts w:ascii="Trebuchet MS" w:eastAsiaTheme="minorHAnsi" w:hAnsi="Trebuchet MS" w:cs="Calibri"/>
                <w:color w:val="000000"/>
              </w:rPr>
              <w:t>%</w:t>
            </w:r>
          </w:p>
          <w:p w:rsidR="00820A1C" w:rsidRPr="000C352C" w:rsidRDefault="00820A1C" w:rsidP="00820A1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D14C8F">
              <w:rPr>
                <w:rFonts w:ascii="Trebuchet MS" w:eastAsiaTheme="minorHAnsi" w:hAnsi="Trebuchet MS" w:cs="Calibri"/>
                <w:color w:val="000000"/>
                <w:sz w:val="20"/>
                <w:szCs w:val="20"/>
              </w:rPr>
              <w:t>56</w:t>
            </w:r>
            <w:r w:rsidRPr="000C352C">
              <w:rPr>
                <w:rFonts w:ascii="Trebuchet MS" w:eastAsiaTheme="minorHAnsi" w:hAnsi="Trebuchet MS" w:cs="Calibri"/>
                <w:color w:val="000000"/>
                <w:sz w:val="20"/>
                <w:szCs w:val="20"/>
              </w:rPr>
              <w:t>)</w:t>
            </w:r>
          </w:p>
        </w:tc>
        <w:tc>
          <w:tcPr>
            <w:tcW w:w="1275" w:type="dxa"/>
            <w:vAlign w:val="center"/>
          </w:tcPr>
          <w:p w:rsidR="00820A1C" w:rsidRPr="000C352C" w:rsidRDefault="00D14C8F" w:rsidP="00820A1C">
            <w:pPr>
              <w:jc w:val="center"/>
              <w:rPr>
                <w:rFonts w:ascii="Trebuchet MS" w:eastAsiaTheme="minorHAnsi" w:hAnsi="Trebuchet MS" w:cs="Calibri"/>
                <w:color w:val="000000"/>
              </w:rPr>
            </w:pPr>
            <w:r>
              <w:rPr>
                <w:rFonts w:ascii="Trebuchet MS" w:eastAsiaTheme="minorHAnsi" w:hAnsi="Trebuchet MS" w:cs="Calibri"/>
                <w:color w:val="000000"/>
              </w:rPr>
              <w:t>88</w:t>
            </w:r>
            <w:r w:rsidR="00820A1C" w:rsidRPr="000C352C">
              <w:rPr>
                <w:rFonts w:ascii="Trebuchet MS" w:eastAsiaTheme="minorHAnsi" w:hAnsi="Trebuchet MS" w:cs="Calibri"/>
                <w:color w:val="000000"/>
              </w:rPr>
              <w:t>%</w:t>
            </w:r>
          </w:p>
          <w:p w:rsidR="00820A1C" w:rsidRPr="000C352C" w:rsidRDefault="00820A1C" w:rsidP="00820A1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D14C8F">
              <w:rPr>
                <w:rFonts w:ascii="Trebuchet MS" w:eastAsiaTheme="minorHAnsi" w:hAnsi="Trebuchet MS" w:cs="Calibri"/>
                <w:color w:val="000000"/>
                <w:sz w:val="20"/>
                <w:szCs w:val="20"/>
              </w:rPr>
              <w:t>146</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D14C8F" w:rsidP="00820A1C">
            <w:pPr>
              <w:jc w:val="center"/>
              <w:rPr>
                <w:rFonts w:ascii="Trebuchet MS" w:eastAsiaTheme="minorHAnsi" w:hAnsi="Trebuchet MS" w:cs="Calibri"/>
                <w:color w:val="000000"/>
              </w:rPr>
            </w:pPr>
            <w:r>
              <w:rPr>
                <w:rFonts w:ascii="Trebuchet MS" w:eastAsiaTheme="minorHAnsi" w:hAnsi="Trebuchet MS" w:cs="Calibri"/>
                <w:color w:val="000000"/>
              </w:rPr>
              <w:t>89</w:t>
            </w:r>
            <w:r w:rsidR="00820A1C" w:rsidRPr="000C352C">
              <w:rPr>
                <w:rFonts w:ascii="Trebuchet MS" w:eastAsiaTheme="minorHAnsi" w:hAnsi="Trebuchet MS" w:cs="Calibri"/>
                <w:color w:val="000000"/>
              </w:rPr>
              <w:t>%</w:t>
            </w:r>
          </w:p>
          <w:p w:rsidR="00820A1C" w:rsidRPr="000C352C" w:rsidRDefault="00820A1C" w:rsidP="00820A1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D14C8F">
              <w:rPr>
                <w:rFonts w:ascii="Trebuchet MS" w:eastAsiaTheme="minorHAnsi" w:hAnsi="Trebuchet MS" w:cs="Calibri"/>
                <w:color w:val="000000"/>
                <w:sz w:val="20"/>
                <w:szCs w:val="20"/>
              </w:rPr>
              <w:t>84</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D14C8F" w:rsidP="00820A1C">
            <w:pPr>
              <w:jc w:val="center"/>
              <w:rPr>
                <w:rFonts w:ascii="Trebuchet MS" w:eastAsiaTheme="minorHAnsi" w:hAnsi="Trebuchet MS" w:cs="Calibri"/>
                <w:color w:val="000000"/>
              </w:rPr>
            </w:pPr>
            <w:r>
              <w:rPr>
                <w:rFonts w:ascii="Trebuchet MS" w:eastAsiaTheme="minorHAnsi" w:hAnsi="Trebuchet MS" w:cs="Calibri"/>
                <w:color w:val="000000"/>
              </w:rPr>
              <w:t>86</w:t>
            </w:r>
            <w:r w:rsidR="00820A1C" w:rsidRPr="000C352C">
              <w:rPr>
                <w:rFonts w:ascii="Trebuchet MS" w:eastAsiaTheme="minorHAnsi" w:hAnsi="Trebuchet MS" w:cs="Calibri"/>
                <w:color w:val="000000"/>
              </w:rPr>
              <w:t>%</w:t>
            </w:r>
          </w:p>
          <w:p w:rsidR="00820A1C" w:rsidRPr="000C352C" w:rsidRDefault="00820A1C" w:rsidP="00820A1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D14C8F">
              <w:rPr>
                <w:rFonts w:ascii="Trebuchet MS" w:eastAsiaTheme="minorHAnsi" w:hAnsi="Trebuchet MS" w:cs="Calibri"/>
                <w:color w:val="000000"/>
                <w:sz w:val="20"/>
                <w:szCs w:val="20"/>
              </w:rPr>
              <w:t>122</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D14C8F" w:rsidP="00820A1C">
            <w:pPr>
              <w:jc w:val="center"/>
              <w:rPr>
                <w:rFonts w:ascii="Trebuchet MS" w:eastAsiaTheme="minorHAnsi" w:hAnsi="Trebuchet MS" w:cs="Calibri"/>
                <w:color w:val="000000"/>
              </w:rPr>
            </w:pPr>
            <w:r>
              <w:rPr>
                <w:rFonts w:ascii="Trebuchet MS" w:eastAsiaTheme="minorHAnsi" w:hAnsi="Trebuchet MS" w:cs="Calibri"/>
                <w:color w:val="000000"/>
              </w:rPr>
              <w:t>93</w:t>
            </w:r>
            <w:r w:rsidR="00820A1C" w:rsidRPr="000C352C">
              <w:rPr>
                <w:rFonts w:ascii="Trebuchet MS" w:eastAsiaTheme="minorHAnsi" w:hAnsi="Trebuchet MS" w:cs="Calibri"/>
                <w:color w:val="000000"/>
              </w:rPr>
              <w:t>%</w:t>
            </w:r>
          </w:p>
          <w:p w:rsidR="00820A1C" w:rsidRPr="000C352C" w:rsidRDefault="00820A1C" w:rsidP="00820A1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D14C8F">
              <w:rPr>
                <w:rFonts w:ascii="Trebuchet MS" w:eastAsiaTheme="minorHAnsi" w:hAnsi="Trebuchet MS" w:cs="Calibri"/>
                <w:color w:val="000000"/>
                <w:sz w:val="20"/>
                <w:szCs w:val="20"/>
              </w:rPr>
              <w:t>73</w:t>
            </w:r>
            <w:r w:rsidRPr="000C352C">
              <w:rPr>
                <w:rFonts w:ascii="Trebuchet MS" w:eastAsiaTheme="minorHAnsi" w:hAnsi="Trebuchet MS" w:cs="Calibri"/>
                <w:color w:val="000000"/>
                <w:sz w:val="20"/>
                <w:szCs w:val="20"/>
              </w:rPr>
              <w:t>)</w:t>
            </w:r>
          </w:p>
        </w:tc>
        <w:tc>
          <w:tcPr>
            <w:tcW w:w="1134" w:type="dxa"/>
            <w:vAlign w:val="center"/>
          </w:tcPr>
          <w:p w:rsidR="00820A1C" w:rsidRPr="000C352C" w:rsidRDefault="00D14C8F" w:rsidP="00820A1C">
            <w:pPr>
              <w:jc w:val="center"/>
              <w:rPr>
                <w:rFonts w:ascii="Trebuchet MS" w:eastAsiaTheme="minorHAnsi" w:hAnsi="Trebuchet MS" w:cs="Calibri"/>
                <w:color w:val="000000"/>
              </w:rPr>
            </w:pPr>
            <w:r>
              <w:rPr>
                <w:rFonts w:ascii="Trebuchet MS" w:eastAsiaTheme="minorHAnsi" w:hAnsi="Trebuchet MS" w:cs="Calibri"/>
                <w:color w:val="000000"/>
              </w:rPr>
              <w:t>89</w:t>
            </w:r>
            <w:r w:rsidR="00820A1C" w:rsidRPr="000C352C">
              <w:rPr>
                <w:rFonts w:ascii="Trebuchet MS" w:eastAsiaTheme="minorHAnsi" w:hAnsi="Trebuchet MS" w:cs="Calibri"/>
                <w:color w:val="000000"/>
              </w:rPr>
              <w:t>%</w:t>
            </w:r>
          </w:p>
          <w:p w:rsidR="00820A1C" w:rsidRPr="000C352C" w:rsidRDefault="00820A1C" w:rsidP="00820A1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D14C8F">
              <w:rPr>
                <w:rFonts w:ascii="Trebuchet MS" w:eastAsiaTheme="minorHAnsi" w:hAnsi="Trebuchet MS" w:cs="Calibri"/>
                <w:color w:val="000000"/>
                <w:sz w:val="20"/>
                <w:szCs w:val="20"/>
              </w:rPr>
              <w:t>35</w:t>
            </w:r>
            <w:r w:rsidRPr="000C352C">
              <w:rPr>
                <w:rFonts w:ascii="Trebuchet MS" w:eastAsiaTheme="minorHAnsi" w:hAnsi="Trebuchet MS" w:cs="Calibri"/>
                <w:color w:val="000000"/>
                <w:sz w:val="20"/>
                <w:szCs w:val="20"/>
              </w:rPr>
              <w:t>)</w:t>
            </w:r>
          </w:p>
        </w:tc>
      </w:tr>
      <w:tr w:rsidR="00820A1C" w:rsidTr="00820A1C">
        <w:tc>
          <w:tcPr>
            <w:tcW w:w="3120" w:type="dxa"/>
            <w:vAlign w:val="center"/>
          </w:tcPr>
          <w:p w:rsidR="00820A1C" w:rsidRPr="00B76D95" w:rsidRDefault="00820A1C" w:rsidP="00820A1C">
            <w:pPr>
              <w:autoSpaceDE w:val="0"/>
              <w:autoSpaceDN w:val="0"/>
              <w:adjustRightInd w:val="0"/>
              <w:rPr>
                <w:rFonts w:ascii="Trebuchet MS" w:eastAsiaTheme="minorHAnsi" w:hAnsi="Trebuchet MS" w:cs="Trebuchet MS"/>
                <w:color w:val="000000"/>
              </w:rPr>
            </w:pPr>
            <w:r w:rsidRPr="00B76D95">
              <w:rPr>
                <w:rFonts w:ascii="Trebuchet MS" w:eastAsiaTheme="minorHAnsi" w:hAnsi="Trebuchet MS" w:cs="Trebuchet MS"/>
                <w:color w:val="000000"/>
              </w:rPr>
              <w:t>The Social Work Service</w:t>
            </w:r>
          </w:p>
        </w:tc>
        <w:tc>
          <w:tcPr>
            <w:tcW w:w="1275" w:type="dxa"/>
            <w:vAlign w:val="center"/>
          </w:tcPr>
          <w:p w:rsidR="00820A1C" w:rsidRPr="000C352C" w:rsidRDefault="00D14C8F" w:rsidP="00820A1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79</w:t>
            </w:r>
            <w:r w:rsidR="00820A1C" w:rsidRPr="000C352C">
              <w:rPr>
                <w:rFonts w:ascii="Trebuchet MS" w:eastAsiaTheme="minorHAnsi" w:hAnsi="Trebuchet MS" w:cs="Calibri"/>
                <w:color w:val="000000"/>
              </w:rPr>
              <w:t>%</w:t>
            </w:r>
          </w:p>
          <w:p w:rsidR="00820A1C" w:rsidRPr="000C352C" w:rsidRDefault="00820A1C" w:rsidP="00820A1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D14C8F">
              <w:rPr>
                <w:rFonts w:ascii="Trebuchet MS" w:eastAsiaTheme="minorHAnsi" w:hAnsi="Trebuchet MS" w:cs="Calibri"/>
                <w:color w:val="000000"/>
                <w:sz w:val="20"/>
                <w:szCs w:val="20"/>
              </w:rPr>
              <w:t>112</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D14C8F" w:rsidP="00820A1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79</w:t>
            </w:r>
            <w:r w:rsidR="00820A1C" w:rsidRPr="000C352C">
              <w:rPr>
                <w:rFonts w:ascii="Trebuchet MS" w:eastAsiaTheme="minorHAnsi" w:hAnsi="Trebuchet MS" w:cs="Calibri"/>
                <w:color w:val="000000"/>
              </w:rPr>
              <w:t>%</w:t>
            </w:r>
          </w:p>
          <w:p w:rsidR="00820A1C" w:rsidRPr="000C352C" w:rsidRDefault="00820A1C" w:rsidP="00820A1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D14C8F">
              <w:rPr>
                <w:rFonts w:ascii="Trebuchet MS" w:eastAsiaTheme="minorHAnsi" w:hAnsi="Trebuchet MS" w:cs="Calibri"/>
                <w:color w:val="000000"/>
                <w:sz w:val="20"/>
                <w:szCs w:val="20"/>
              </w:rPr>
              <w:t>14</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D14C8F" w:rsidP="00820A1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77</w:t>
            </w:r>
            <w:r w:rsidR="00820A1C" w:rsidRPr="000C352C">
              <w:rPr>
                <w:rFonts w:ascii="Trebuchet MS" w:eastAsiaTheme="minorHAnsi" w:hAnsi="Trebuchet MS" w:cs="Calibri"/>
                <w:color w:val="000000"/>
              </w:rPr>
              <w:t>%</w:t>
            </w:r>
          </w:p>
          <w:p w:rsidR="00820A1C" w:rsidRPr="000C352C" w:rsidRDefault="00820A1C" w:rsidP="00820A1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D14C8F">
              <w:rPr>
                <w:rFonts w:ascii="Trebuchet MS" w:eastAsiaTheme="minorHAnsi" w:hAnsi="Trebuchet MS" w:cs="Calibri"/>
                <w:color w:val="000000"/>
                <w:sz w:val="20"/>
                <w:szCs w:val="20"/>
              </w:rPr>
              <w:t>43</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D14C8F" w:rsidP="00820A1C">
            <w:pPr>
              <w:jc w:val="center"/>
              <w:rPr>
                <w:rFonts w:ascii="Trebuchet MS" w:eastAsiaTheme="minorHAnsi" w:hAnsi="Trebuchet MS" w:cs="Calibri"/>
                <w:color w:val="000000"/>
              </w:rPr>
            </w:pPr>
            <w:r>
              <w:rPr>
                <w:rFonts w:ascii="Trebuchet MS" w:eastAsiaTheme="minorHAnsi" w:hAnsi="Trebuchet MS" w:cs="Calibri"/>
                <w:color w:val="000000"/>
              </w:rPr>
              <w:t>83</w:t>
            </w:r>
            <w:r w:rsidR="00820A1C" w:rsidRPr="000C352C">
              <w:rPr>
                <w:rFonts w:ascii="Trebuchet MS" w:eastAsiaTheme="minorHAnsi" w:hAnsi="Trebuchet MS" w:cs="Calibri"/>
                <w:color w:val="000000"/>
              </w:rPr>
              <w:t>%</w:t>
            </w:r>
          </w:p>
          <w:p w:rsidR="00820A1C" w:rsidRPr="000C352C" w:rsidRDefault="00820A1C" w:rsidP="00820A1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D14C8F">
              <w:rPr>
                <w:rFonts w:ascii="Trebuchet MS" w:eastAsiaTheme="minorHAnsi" w:hAnsi="Trebuchet MS" w:cs="Calibri"/>
                <w:color w:val="000000"/>
                <w:sz w:val="20"/>
                <w:szCs w:val="20"/>
              </w:rPr>
              <w:t>24</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D14C8F" w:rsidP="00820A1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81</w:t>
            </w:r>
            <w:r w:rsidR="00820A1C" w:rsidRPr="000C352C">
              <w:rPr>
                <w:rFonts w:ascii="Trebuchet MS" w:eastAsiaTheme="minorHAnsi" w:hAnsi="Trebuchet MS" w:cs="Calibri"/>
                <w:color w:val="000000"/>
              </w:rPr>
              <w:t>%</w:t>
            </w:r>
          </w:p>
          <w:p w:rsidR="00820A1C" w:rsidRPr="000C352C" w:rsidRDefault="00820A1C" w:rsidP="00820A1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D14C8F">
              <w:rPr>
                <w:rFonts w:ascii="Trebuchet MS" w:eastAsiaTheme="minorHAnsi" w:hAnsi="Trebuchet MS" w:cs="Calibri"/>
                <w:color w:val="000000"/>
                <w:sz w:val="20"/>
                <w:szCs w:val="20"/>
              </w:rPr>
              <w:t>31</w:t>
            </w:r>
            <w:r w:rsidRPr="000C352C">
              <w:rPr>
                <w:rFonts w:ascii="Trebuchet MS" w:eastAsiaTheme="minorHAnsi" w:hAnsi="Trebuchet MS" w:cs="Calibri"/>
                <w:color w:val="000000"/>
                <w:sz w:val="20"/>
                <w:szCs w:val="20"/>
              </w:rPr>
              <w:t>)</w:t>
            </w:r>
          </w:p>
        </w:tc>
        <w:tc>
          <w:tcPr>
            <w:tcW w:w="1275" w:type="dxa"/>
            <w:vAlign w:val="center"/>
          </w:tcPr>
          <w:p w:rsidR="00820A1C" w:rsidRPr="000C352C" w:rsidRDefault="00D14C8F" w:rsidP="00820A1C">
            <w:pPr>
              <w:jc w:val="center"/>
              <w:rPr>
                <w:rFonts w:ascii="Trebuchet MS" w:eastAsiaTheme="minorHAnsi" w:hAnsi="Trebuchet MS" w:cs="Calibri"/>
                <w:color w:val="000000"/>
              </w:rPr>
            </w:pPr>
            <w:r>
              <w:rPr>
                <w:rFonts w:ascii="Trebuchet MS" w:eastAsiaTheme="minorHAnsi" w:hAnsi="Trebuchet MS" w:cs="Calibri"/>
                <w:color w:val="000000"/>
              </w:rPr>
              <w:t>79</w:t>
            </w:r>
            <w:r w:rsidR="00820A1C" w:rsidRPr="000C352C">
              <w:rPr>
                <w:rFonts w:ascii="Trebuchet MS" w:eastAsiaTheme="minorHAnsi" w:hAnsi="Trebuchet MS" w:cs="Calibri"/>
                <w:color w:val="000000"/>
              </w:rPr>
              <w:t>%</w:t>
            </w:r>
          </w:p>
          <w:p w:rsidR="00820A1C" w:rsidRPr="000C352C" w:rsidRDefault="00820A1C" w:rsidP="00820A1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D14C8F">
              <w:rPr>
                <w:rFonts w:ascii="Trebuchet MS" w:eastAsiaTheme="minorHAnsi" w:hAnsi="Trebuchet MS" w:cs="Calibri"/>
                <w:color w:val="000000"/>
                <w:sz w:val="20"/>
                <w:szCs w:val="20"/>
              </w:rPr>
              <w:t>62</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D14C8F" w:rsidP="00820A1C">
            <w:pPr>
              <w:jc w:val="center"/>
              <w:rPr>
                <w:rFonts w:ascii="Trebuchet MS" w:eastAsiaTheme="minorHAnsi" w:hAnsi="Trebuchet MS" w:cs="Calibri"/>
                <w:color w:val="000000"/>
              </w:rPr>
            </w:pPr>
            <w:r>
              <w:rPr>
                <w:rFonts w:ascii="Trebuchet MS" w:eastAsiaTheme="minorHAnsi" w:hAnsi="Trebuchet MS" w:cs="Calibri"/>
                <w:color w:val="000000"/>
              </w:rPr>
              <w:t>80</w:t>
            </w:r>
            <w:r w:rsidR="00820A1C" w:rsidRPr="000C352C">
              <w:rPr>
                <w:rFonts w:ascii="Trebuchet MS" w:eastAsiaTheme="minorHAnsi" w:hAnsi="Trebuchet MS" w:cs="Calibri"/>
                <w:color w:val="000000"/>
              </w:rPr>
              <w:t>%</w:t>
            </w:r>
          </w:p>
          <w:p w:rsidR="00820A1C" w:rsidRPr="000C352C" w:rsidRDefault="00820A1C" w:rsidP="00820A1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D14C8F">
              <w:rPr>
                <w:rFonts w:ascii="Trebuchet MS" w:eastAsiaTheme="minorHAnsi" w:hAnsi="Trebuchet MS" w:cs="Calibri"/>
                <w:color w:val="000000"/>
                <w:sz w:val="20"/>
                <w:szCs w:val="20"/>
              </w:rPr>
              <w:t>50</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D14C8F" w:rsidP="00820A1C">
            <w:pPr>
              <w:jc w:val="center"/>
              <w:rPr>
                <w:rFonts w:ascii="Trebuchet MS" w:eastAsiaTheme="minorHAnsi" w:hAnsi="Trebuchet MS" w:cs="Calibri"/>
                <w:color w:val="000000"/>
              </w:rPr>
            </w:pPr>
            <w:r>
              <w:rPr>
                <w:rFonts w:ascii="Trebuchet MS" w:eastAsiaTheme="minorHAnsi" w:hAnsi="Trebuchet MS" w:cs="Calibri"/>
                <w:color w:val="000000"/>
              </w:rPr>
              <w:t>79</w:t>
            </w:r>
            <w:r w:rsidR="00820A1C" w:rsidRPr="000C352C">
              <w:rPr>
                <w:rFonts w:ascii="Trebuchet MS" w:eastAsiaTheme="minorHAnsi" w:hAnsi="Trebuchet MS" w:cs="Calibri"/>
                <w:color w:val="000000"/>
              </w:rPr>
              <w:t>%</w:t>
            </w:r>
          </w:p>
          <w:p w:rsidR="00820A1C" w:rsidRPr="000C352C" w:rsidRDefault="00820A1C" w:rsidP="00820A1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D14C8F">
              <w:rPr>
                <w:rFonts w:ascii="Trebuchet MS" w:eastAsiaTheme="minorHAnsi" w:hAnsi="Trebuchet MS" w:cs="Calibri"/>
                <w:color w:val="000000"/>
                <w:sz w:val="20"/>
                <w:szCs w:val="20"/>
              </w:rPr>
              <w:t>42</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D14C8F" w:rsidP="00820A1C">
            <w:pPr>
              <w:jc w:val="center"/>
              <w:rPr>
                <w:rFonts w:ascii="Trebuchet MS" w:eastAsiaTheme="minorHAnsi" w:hAnsi="Trebuchet MS" w:cs="Calibri"/>
                <w:color w:val="000000"/>
              </w:rPr>
            </w:pPr>
            <w:r>
              <w:rPr>
                <w:rFonts w:ascii="Trebuchet MS" w:eastAsiaTheme="minorHAnsi" w:hAnsi="Trebuchet MS" w:cs="Calibri"/>
                <w:color w:val="000000"/>
              </w:rPr>
              <w:t>87</w:t>
            </w:r>
            <w:r w:rsidR="00820A1C" w:rsidRPr="000C352C">
              <w:rPr>
                <w:rFonts w:ascii="Trebuchet MS" w:eastAsiaTheme="minorHAnsi" w:hAnsi="Trebuchet MS" w:cs="Calibri"/>
                <w:color w:val="000000"/>
              </w:rPr>
              <w:t>%</w:t>
            </w:r>
          </w:p>
          <w:p w:rsidR="00820A1C" w:rsidRPr="000C352C" w:rsidRDefault="00820A1C" w:rsidP="00820A1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D14C8F">
              <w:rPr>
                <w:rFonts w:ascii="Trebuchet MS" w:eastAsiaTheme="minorHAnsi" w:hAnsi="Trebuchet MS" w:cs="Calibri"/>
                <w:color w:val="000000"/>
                <w:sz w:val="20"/>
                <w:szCs w:val="20"/>
              </w:rPr>
              <w:t>46</w:t>
            </w:r>
            <w:r w:rsidRPr="000C352C">
              <w:rPr>
                <w:rFonts w:ascii="Trebuchet MS" w:eastAsiaTheme="minorHAnsi" w:hAnsi="Trebuchet MS" w:cs="Calibri"/>
                <w:color w:val="000000"/>
                <w:sz w:val="20"/>
                <w:szCs w:val="20"/>
              </w:rPr>
              <w:t>)</w:t>
            </w:r>
          </w:p>
        </w:tc>
        <w:tc>
          <w:tcPr>
            <w:tcW w:w="1134" w:type="dxa"/>
            <w:vAlign w:val="center"/>
          </w:tcPr>
          <w:p w:rsidR="00820A1C" w:rsidRPr="000C352C" w:rsidRDefault="00D14C8F" w:rsidP="00820A1C">
            <w:pPr>
              <w:jc w:val="center"/>
              <w:rPr>
                <w:rFonts w:ascii="Trebuchet MS" w:eastAsiaTheme="minorHAnsi" w:hAnsi="Trebuchet MS" w:cs="Calibri"/>
                <w:color w:val="000000"/>
              </w:rPr>
            </w:pPr>
            <w:r>
              <w:rPr>
                <w:rFonts w:ascii="Trebuchet MS" w:eastAsiaTheme="minorHAnsi" w:hAnsi="Trebuchet MS" w:cs="Calibri"/>
                <w:color w:val="000000"/>
              </w:rPr>
              <w:t>83</w:t>
            </w:r>
            <w:r w:rsidR="00820A1C" w:rsidRPr="000C352C">
              <w:rPr>
                <w:rFonts w:ascii="Trebuchet MS" w:eastAsiaTheme="minorHAnsi" w:hAnsi="Trebuchet MS" w:cs="Calibri"/>
                <w:color w:val="000000"/>
              </w:rPr>
              <w:t>%</w:t>
            </w:r>
          </w:p>
          <w:p w:rsidR="00820A1C" w:rsidRPr="000C352C" w:rsidRDefault="00820A1C" w:rsidP="00820A1C">
            <w:pPr>
              <w:jc w:val="cente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D14C8F">
              <w:rPr>
                <w:rFonts w:ascii="Trebuchet MS" w:eastAsiaTheme="minorHAnsi" w:hAnsi="Trebuchet MS" w:cs="Calibri"/>
                <w:color w:val="000000"/>
                <w:sz w:val="20"/>
                <w:szCs w:val="20"/>
              </w:rPr>
              <w:t>24</w:t>
            </w:r>
            <w:r w:rsidRPr="000C352C">
              <w:rPr>
                <w:rFonts w:ascii="Trebuchet MS" w:eastAsiaTheme="minorHAnsi" w:hAnsi="Trebuchet MS" w:cs="Calibri"/>
                <w:color w:val="000000"/>
                <w:sz w:val="20"/>
                <w:szCs w:val="20"/>
              </w:rPr>
              <w:t>)</w:t>
            </w:r>
          </w:p>
        </w:tc>
      </w:tr>
      <w:tr w:rsidR="00820A1C" w:rsidTr="00820A1C">
        <w:tc>
          <w:tcPr>
            <w:tcW w:w="3120" w:type="dxa"/>
            <w:vAlign w:val="center"/>
          </w:tcPr>
          <w:p w:rsidR="00820A1C" w:rsidRPr="00B76D95" w:rsidRDefault="00820A1C" w:rsidP="00820A1C">
            <w:pPr>
              <w:autoSpaceDE w:val="0"/>
              <w:autoSpaceDN w:val="0"/>
              <w:adjustRightInd w:val="0"/>
              <w:rPr>
                <w:rFonts w:ascii="Trebuchet MS" w:eastAsiaTheme="minorHAnsi" w:hAnsi="Trebuchet MS" w:cs="Trebuchet MS"/>
                <w:color w:val="000000"/>
              </w:rPr>
            </w:pPr>
            <w:r w:rsidRPr="00B76D95">
              <w:rPr>
                <w:rFonts w:ascii="Trebuchet MS" w:eastAsiaTheme="minorHAnsi" w:hAnsi="Trebuchet MS" w:cs="Trebuchet MS"/>
                <w:color w:val="000000"/>
              </w:rPr>
              <w:t>The services you receive overall</w:t>
            </w:r>
          </w:p>
        </w:tc>
        <w:tc>
          <w:tcPr>
            <w:tcW w:w="1275" w:type="dxa"/>
            <w:vAlign w:val="center"/>
          </w:tcPr>
          <w:p w:rsidR="00820A1C" w:rsidRPr="000C352C" w:rsidRDefault="00D14C8F" w:rsidP="00820A1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82</w:t>
            </w:r>
            <w:r w:rsidR="00820A1C" w:rsidRPr="000C352C">
              <w:rPr>
                <w:rFonts w:ascii="Trebuchet MS" w:eastAsiaTheme="minorHAnsi" w:hAnsi="Trebuchet MS" w:cs="Calibri"/>
                <w:color w:val="000000"/>
              </w:rPr>
              <w:t>%</w:t>
            </w:r>
          </w:p>
          <w:p w:rsidR="00820A1C" w:rsidRPr="000C352C" w:rsidRDefault="00820A1C" w:rsidP="00820A1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D14C8F">
              <w:rPr>
                <w:rFonts w:ascii="Trebuchet MS" w:eastAsiaTheme="minorHAnsi" w:hAnsi="Trebuchet MS" w:cs="Calibri"/>
                <w:color w:val="000000"/>
                <w:sz w:val="20"/>
                <w:szCs w:val="20"/>
              </w:rPr>
              <w:t>292</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D14C8F" w:rsidP="00820A1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85</w:t>
            </w:r>
            <w:r w:rsidR="00820A1C" w:rsidRPr="000C352C">
              <w:rPr>
                <w:rFonts w:ascii="Trebuchet MS" w:eastAsiaTheme="minorHAnsi" w:hAnsi="Trebuchet MS" w:cs="Calibri"/>
                <w:color w:val="000000"/>
              </w:rPr>
              <w:t>%</w:t>
            </w:r>
          </w:p>
          <w:p w:rsidR="00820A1C" w:rsidRPr="000C352C" w:rsidRDefault="00820A1C" w:rsidP="00820A1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D14C8F">
              <w:rPr>
                <w:rFonts w:ascii="Trebuchet MS" w:eastAsiaTheme="minorHAnsi" w:hAnsi="Trebuchet MS" w:cs="Calibri"/>
                <w:color w:val="000000"/>
                <w:sz w:val="20"/>
                <w:szCs w:val="20"/>
              </w:rPr>
              <w:t>34</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D14C8F" w:rsidP="00820A1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81</w:t>
            </w:r>
            <w:r w:rsidR="00820A1C" w:rsidRPr="000C352C">
              <w:rPr>
                <w:rFonts w:ascii="Trebuchet MS" w:eastAsiaTheme="minorHAnsi" w:hAnsi="Trebuchet MS" w:cs="Calibri"/>
                <w:color w:val="000000"/>
              </w:rPr>
              <w:t>%</w:t>
            </w:r>
          </w:p>
          <w:p w:rsidR="00820A1C" w:rsidRPr="000C352C" w:rsidRDefault="00820A1C" w:rsidP="00820A1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D14C8F">
              <w:rPr>
                <w:rFonts w:ascii="Trebuchet MS" w:eastAsiaTheme="minorHAnsi" w:hAnsi="Trebuchet MS" w:cs="Calibri"/>
                <w:color w:val="000000"/>
                <w:sz w:val="20"/>
                <w:szCs w:val="20"/>
              </w:rPr>
              <w:t>113</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D14C8F" w:rsidP="00820A1C">
            <w:pPr>
              <w:jc w:val="center"/>
              <w:rPr>
                <w:rFonts w:ascii="Trebuchet MS" w:eastAsiaTheme="minorHAnsi" w:hAnsi="Trebuchet MS" w:cs="Calibri"/>
                <w:color w:val="000000"/>
              </w:rPr>
            </w:pPr>
            <w:r>
              <w:rPr>
                <w:rFonts w:ascii="Trebuchet MS" w:eastAsiaTheme="minorHAnsi" w:hAnsi="Trebuchet MS" w:cs="Calibri"/>
                <w:color w:val="000000"/>
              </w:rPr>
              <w:t>80</w:t>
            </w:r>
            <w:r w:rsidR="00820A1C" w:rsidRPr="000C352C">
              <w:rPr>
                <w:rFonts w:ascii="Trebuchet MS" w:eastAsiaTheme="minorHAnsi" w:hAnsi="Trebuchet MS" w:cs="Calibri"/>
                <w:color w:val="000000"/>
              </w:rPr>
              <w:t>%</w:t>
            </w:r>
          </w:p>
          <w:p w:rsidR="00820A1C" w:rsidRPr="000C352C" w:rsidRDefault="00820A1C" w:rsidP="00820A1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D14C8F">
              <w:rPr>
                <w:rFonts w:ascii="Trebuchet MS" w:eastAsiaTheme="minorHAnsi" w:hAnsi="Trebuchet MS" w:cs="Calibri"/>
                <w:color w:val="000000"/>
                <w:sz w:val="20"/>
                <w:szCs w:val="20"/>
              </w:rPr>
              <w:t>74</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D14C8F" w:rsidP="00820A1C">
            <w:pPr>
              <w:autoSpaceDE w:val="0"/>
              <w:autoSpaceDN w:val="0"/>
              <w:adjustRightInd w:val="0"/>
              <w:jc w:val="center"/>
              <w:rPr>
                <w:rFonts w:ascii="Trebuchet MS" w:eastAsiaTheme="minorHAnsi" w:hAnsi="Trebuchet MS" w:cs="Calibri"/>
                <w:color w:val="000000"/>
              </w:rPr>
            </w:pPr>
            <w:r>
              <w:rPr>
                <w:rFonts w:ascii="Trebuchet MS" w:eastAsiaTheme="minorHAnsi" w:hAnsi="Trebuchet MS" w:cs="Calibri"/>
                <w:color w:val="000000"/>
              </w:rPr>
              <w:t>86</w:t>
            </w:r>
            <w:r w:rsidR="00820A1C" w:rsidRPr="000C352C">
              <w:rPr>
                <w:rFonts w:ascii="Trebuchet MS" w:eastAsiaTheme="minorHAnsi" w:hAnsi="Trebuchet MS" w:cs="Calibri"/>
                <w:color w:val="000000"/>
              </w:rPr>
              <w:t>%</w:t>
            </w:r>
          </w:p>
          <w:p w:rsidR="00820A1C" w:rsidRPr="000C352C" w:rsidRDefault="00820A1C" w:rsidP="00820A1C">
            <w:pPr>
              <w:rPr>
                <w:rFonts w:ascii="Trebuchet MS" w:eastAsiaTheme="minorHAnsi" w:hAnsi="Trebuchet MS" w:cs="Calibri"/>
                <w:color w:val="000000"/>
                <w:sz w:val="20"/>
                <w:szCs w:val="20"/>
              </w:rPr>
            </w:pPr>
            <w:r w:rsidRPr="000C352C">
              <w:rPr>
                <w:rFonts w:ascii="Trebuchet MS" w:eastAsiaTheme="minorHAnsi" w:hAnsi="Trebuchet MS" w:cs="Calibri"/>
                <w:color w:val="000000"/>
                <w:sz w:val="20"/>
                <w:szCs w:val="20"/>
              </w:rPr>
              <w:t xml:space="preserve">(base: </w:t>
            </w:r>
            <w:r w:rsidR="00D14C8F">
              <w:rPr>
                <w:rFonts w:ascii="Trebuchet MS" w:eastAsiaTheme="minorHAnsi" w:hAnsi="Trebuchet MS" w:cs="Calibri"/>
                <w:color w:val="000000"/>
                <w:sz w:val="20"/>
                <w:szCs w:val="20"/>
              </w:rPr>
              <w:t>71</w:t>
            </w:r>
            <w:r w:rsidRPr="000C352C">
              <w:rPr>
                <w:rFonts w:ascii="Trebuchet MS" w:eastAsiaTheme="minorHAnsi" w:hAnsi="Trebuchet MS" w:cs="Calibri"/>
                <w:color w:val="000000"/>
                <w:sz w:val="20"/>
                <w:szCs w:val="20"/>
              </w:rPr>
              <w:t>)</w:t>
            </w:r>
          </w:p>
        </w:tc>
        <w:tc>
          <w:tcPr>
            <w:tcW w:w="1275" w:type="dxa"/>
            <w:vAlign w:val="center"/>
          </w:tcPr>
          <w:p w:rsidR="00820A1C" w:rsidRPr="000C352C" w:rsidRDefault="00D14C8F" w:rsidP="00820A1C">
            <w:pPr>
              <w:jc w:val="center"/>
              <w:rPr>
                <w:rFonts w:ascii="Trebuchet MS" w:eastAsiaTheme="minorHAnsi" w:hAnsi="Trebuchet MS" w:cs="Calibri"/>
                <w:color w:val="000000"/>
              </w:rPr>
            </w:pPr>
            <w:r>
              <w:rPr>
                <w:rFonts w:ascii="Trebuchet MS" w:eastAsiaTheme="minorHAnsi" w:hAnsi="Trebuchet MS" w:cs="Calibri"/>
                <w:color w:val="000000"/>
              </w:rPr>
              <w:t>84</w:t>
            </w:r>
            <w:r w:rsidR="00820A1C" w:rsidRPr="000C352C">
              <w:rPr>
                <w:rFonts w:ascii="Trebuchet MS" w:eastAsiaTheme="minorHAnsi" w:hAnsi="Trebuchet MS" w:cs="Calibri"/>
                <w:color w:val="000000"/>
              </w:rPr>
              <w:t>%</w:t>
            </w:r>
          </w:p>
          <w:p w:rsidR="00820A1C" w:rsidRPr="000C352C" w:rsidRDefault="00820A1C" w:rsidP="00820A1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D14C8F">
              <w:rPr>
                <w:rFonts w:ascii="Trebuchet MS" w:eastAsiaTheme="minorHAnsi" w:hAnsi="Trebuchet MS" w:cs="Calibri"/>
                <w:color w:val="000000"/>
                <w:sz w:val="20"/>
                <w:szCs w:val="20"/>
              </w:rPr>
              <w:t>181</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D14C8F" w:rsidP="00820A1C">
            <w:pPr>
              <w:jc w:val="center"/>
              <w:rPr>
                <w:rFonts w:ascii="Trebuchet MS" w:eastAsiaTheme="minorHAnsi" w:hAnsi="Trebuchet MS" w:cs="Calibri"/>
                <w:color w:val="000000"/>
              </w:rPr>
            </w:pPr>
            <w:r>
              <w:rPr>
                <w:rFonts w:ascii="Trebuchet MS" w:eastAsiaTheme="minorHAnsi" w:hAnsi="Trebuchet MS" w:cs="Calibri"/>
                <w:color w:val="000000"/>
              </w:rPr>
              <w:t>80</w:t>
            </w:r>
            <w:r w:rsidR="00820A1C" w:rsidRPr="000C352C">
              <w:rPr>
                <w:rFonts w:ascii="Trebuchet MS" w:eastAsiaTheme="minorHAnsi" w:hAnsi="Trebuchet MS" w:cs="Calibri"/>
                <w:color w:val="000000"/>
              </w:rPr>
              <w:t>%</w:t>
            </w:r>
          </w:p>
          <w:p w:rsidR="00820A1C" w:rsidRPr="000C352C" w:rsidRDefault="00820A1C" w:rsidP="00820A1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D14C8F">
              <w:rPr>
                <w:rFonts w:ascii="Trebuchet MS" w:eastAsiaTheme="minorHAnsi" w:hAnsi="Trebuchet MS" w:cs="Calibri"/>
                <w:color w:val="000000"/>
                <w:sz w:val="20"/>
                <w:szCs w:val="20"/>
              </w:rPr>
              <w:t>111</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D14C8F" w:rsidP="00820A1C">
            <w:pPr>
              <w:jc w:val="center"/>
              <w:rPr>
                <w:rFonts w:ascii="Trebuchet MS" w:eastAsiaTheme="minorHAnsi" w:hAnsi="Trebuchet MS" w:cs="Calibri"/>
                <w:color w:val="000000"/>
              </w:rPr>
            </w:pPr>
            <w:r>
              <w:rPr>
                <w:rFonts w:ascii="Trebuchet MS" w:eastAsiaTheme="minorHAnsi" w:hAnsi="Trebuchet MS" w:cs="Calibri"/>
                <w:color w:val="000000"/>
              </w:rPr>
              <w:t>83</w:t>
            </w:r>
            <w:r w:rsidR="00820A1C" w:rsidRPr="000C352C">
              <w:rPr>
                <w:rFonts w:ascii="Trebuchet MS" w:eastAsiaTheme="minorHAnsi" w:hAnsi="Trebuchet MS" w:cs="Calibri"/>
                <w:color w:val="000000"/>
              </w:rPr>
              <w:t>%</w:t>
            </w:r>
          </w:p>
          <w:p w:rsidR="00820A1C" w:rsidRPr="000C352C" w:rsidRDefault="00820A1C" w:rsidP="00820A1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D14C8F">
              <w:rPr>
                <w:rFonts w:ascii="Trebuchet MS" w:eastAsiaTheme="minorHAnsi" w:hAnsi="Trebuchet MS" w:cs="Calibri"/>
                <w:color w:val="000000"/>
                <w:sz w:val="20"/>
                <w:szCs w:val="20"/>
              </w:rPr>
              <w:t>132</w:t>
            </w:r>
            <w:r w:rsidRPr="000C352C">
              <w:rPr>
                <w:rFonts w:ascii="Trebuchet MS" w:eastAsiaTheme="minorHAnsi" w:hAnsi="Trebuchet MS" w:cs="Calibri"/>
                <w:color w:val="000000"/>
                <w:sz w:val="20"/>
                <w:szCs w:val="20"/>
              </w:rPr>
              <w:t>)</w:t>
            </w:r>
          </w:p>
        </w:tc>
        <w:tc>
          <w:tcPr>
            <w:tcW w:w="1276" w:type="dxa"/>
            <w:vAlign w:val="center"/>
          </w:tcPr>
          <w:p w:rsidR="00820A1C" w:rsidRPr="000C352C" w:rsidRDefault="00D14C8F" w:rsidP="00820A1C">
            <w:pPr>
              <w:jc w:val="center"/>
              <w:rPr>
                <w:rFonts w:ascii="Trebuchet MS" w:eastAsiaTheme="minorHAnsi" w:hAnsi="Trebuchet MS" w:cs="Calibri"/>
                <w:color w:val="000000"/>
              </w:rPr>
            </w:pPr>
            <w:r>
              <w:rPr>
                <w:rFonts w:ascii="Trebuchet MS" w:eastAsiaTheme="minorHAnsi" w:hAnsi="Trebuchet MS" w:cs="Calibri"/>
                <w:color w:val="000000"/>
              </w:rPr>
              <w:t>80</w:t>
            </w:r>
            <w:r w:rsidR="00820A1C" w:rsidRPr="000C352C">
              <w:rPr>
                <w:rFonts w:ascii="Trebuchet MS" w:eastAsiaTheme="minorHAnsi" w:hAnsi="Trebuchet MS" w:cs="Calibri"/>
                <w:color w:val="000000"/>
              </w:rPr>
              <w:t>%</w:t>
            </w:r>
          </w:p>
          <w:p w:rsidR="00820A1C" w:rsidRPr="000C352C" w:rsidRDefault="00820A1C" w:rsidP="00820A1C">
            <w:pP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D14C8F">
              <w:rPr>
                <w:rFonts w:ascii="Trebuchet MS" w:eastAsiaTheme="minorHAnsi" w:hAnsi="Trebuchet MS" w:cs="Calibri"/>
                <w:color w:val="000000"/>
                <w:sz w:val="20"/>
                <w:szCs w:val="20"/>
              </w:rPr>
              <w:t>101</w:t>
            </w:r>
            <w:r w:rsidRPr="000C352C">
              <w:rPr>
                <w:rFonts w:ascii="Trebuchet MS" w:eastAsiaTheme="minorHAnsi" w:hAnsi="Trebuchet MS" w:cs="Calibri"/>
                <w:color w:val="000000"/>
                <w:sz w:val="20"/>
                <w:szCs w:val="20"/>
              </w:rPr>
              <w:t>)</w:t>
            </w:r>
          </w:p>
        </w:tc>
        <w:tc>
          <w:tcPr>
            <w:tcW w:w="1134" w:type="dxa"/>
            <w:vAlign w:val="center"/>
          </w:tcPr>
          <w:p w:rsidR="00820A1C" w:rsidRPr="000C352C" w:rsidRDefault="00D14C8F" w:rsidP="00820A1C">
            <w:pPr>
              <w:jc w:val="center"/>
              <w:rPr>
                <w:rFonts w:ascii="Trebuchet MS" w:eastAsiaTheme="minorHAnsi" w:hAnsi="Trebuchet MS" w:cs="Calibri"/>
                <w:color w:val="000000"/>
              </w:rPr>
            </w:pPr>
            <w:r>
              <w:rPr>
                <w:rFonts w:ascii="Trebuchet MS" w:eastAsiaTheme="minorHAnsi" w:hAnsi="Trebuchet MS" w:cs="Calibri"/>
                <w:color w:val="000000"/>
              </w:rPr>
              <w:t>83</w:t>
            </w:r>
            <w:r w:rsidR="00820A1C" w:rsidRPr="000C352C">
              <w:rPr>
                <w:rFonts w:ascii="Trebuchet MS" w:eastAsiaTheme="minorHAnsi" w:hAnsi="Trebuchet MS" w:cs="Calibri"/>
                <w:color w:val="000000"/>
              </w:rPr>
              <w:t>%</w:t>
            </w:r>
          </w:p>
          <w:p w:rsidR="00820A1C" w:rsidRPr="000C352C" w:rsidRDefault="00820A1C" w:rsidP="00820A1C">
            <w:pPr>
              <w:autoSpaceDE w:val="0"/>
              <w:autoSpaceDN w:val="0"/>
              <w:adjustRightInd w:val="0"/>
              <w:jc w:val="center"/>
              <w:rPr>
                <w:rFonts w:ascii="Trebuchet MS" w:hAnsi="Trebuchet MS"/>
                <w:sz w:val="20"/>
                <w:szCs w:val="20"/>
              </w:rPr>
            </w:pPr>
            <w:r w:rsidRPr="000C352C">
              <w:rPr>
                <w:rFonts w:ascii="Trebuchet MS" w:eastAsiaTheme="minorHAnsi" w:hAnsi="Trebuchet MS" w:cs="Calibri"/>
                <w:color w:val="000000"/>
                <w:sz w:val="20"/>
                <w:szCs w:val="20"/>
              </w:rPr>
              <w:t xml:space="preserve">(base: </w:t>
            </w:r>
            <w:r w:rsidR="00D14C8F">
              <w:rPr>
                <w:rFonts w:ascii="Trebuchet MS" w:eastAsiaTheme="minorHAnsi" w:hAnsi="Trebuchet MS" w:cs="Calibri"/>
                <w:color w:val="000000"/>
                <w:sz w:val="20"/>
                <w:szCs w:val="20"/>
              </w:rPr>
              <w:t>59</w:t>
            </w:r>
            <w:r w:rsidRPr="000C352C">
              <w:rPr>
                <w:rFonts w:ascii="Trebuchet MS" w:eastAsiaTheme="minorHAnsi" w:hAnsi="Trebuchet MS" w:cs="Calibri"/>
                <w:color w:val="000000"/>
                <w:sz w:val="20"/>
                <w:szCs w:val="20"/>
              </w:rPr>
              <w:t>)</w:t>
            </w:r>
          </w:p>
        </w:tc>
      </w:tr>
    </w:tbl>
    <w:p w:rsidR="00AA55D9" w:rsidRDefault="00AA55D9" w:rsidP="00CA5470">
      <w:pPr>
        <w:spacing w:line="276" w:lineRule="auto"/>
        <w:jc w:val="both"/>
        <w:rPr>
          <w:rFonts w:ascii="Trebuchet MS" w:hAnsi="Trebuchet MS" w:cs="Arial"/>
          <w:b/>
          <w:smallCaps/>
          <w:sz w:val="28"/>
        </w:rPr>
        <w:sectPr w:rsidR="00AA55D9" w:rsidSect="00CA1C9E">
          <w:pgSz w:w="16840" w:h="11900" w:orient="landscape" w:code="9"/>
          <w:pgMar w:top="851" w:right="397" w:bottom="703" w:left="1134" w:header="0" w:footer="567" w:gutter="0"/>
          <w:cols w:space="708"/>
          <w:docGrid w:linePitch="360"/>
        </w:sectPr>
      </w:pPr>
    </w:p>
    <w:p w:rsidR="00326B01" w:rsidRPr="006D3E36" w:rsidRDefault="0045518D" w:rsidP="00CA5470">
      <w:pPr>
        <w:spacing w:line="276" w:lineRule="auto"/>
        <w:ind w:firstLine="567"/>
        <w:jc w:val="both"/>
        <w:rPr>
          <w:rFonts w:ascii="Trebuchet MS" w:hAnsi="Trebuchet MS" w:cs="Arial"/>
          <w:b/>
          <w:smallCaps/>
          <w:sz w:val="28"/>
        </w:rPr>
      </w:pPr>
      <w:r>
        <w:rPr>
          <w:rFonts w:ascii="Trebuchet MS" w:hAnsi="Trebuchet MS" w:cs="Arial"/>
          <w:b/>
          <w:smallCaps/>
          <w:sz w:val="28"/>
        </w:rPr>
        <w:lastRenderedPageBreak/>
        <w:t>5</w:t>
      </w:r>
      <w:r w:rsidR="00326B01" w:rsidRPr="00EC76CF">
        <w:rPr>
          <w:rFonts w:ascii="Trebuchet MS" w:hAnsi="Trebuchet MS" w:cs="Arial"/>
          <w:b/>
          <w:smallCaps/>
          <w:sz w:val="28"/>
        </w:rPr>
        <w:t>.0</w:t>
      </w:r>
      <w:r w:rsidR="00326B01" w:rsidRPr="00EC76CF">
        <w:rPr>
          <w:rFonts w:ascii="Trebuchet MS" w:hAnsi="Trebuchet MS" w:cs="Arial"/>
          <w:b/>
          <w:smallCaps/>
          <w:sz w:val="28"/>
        </w:rPr>
        <w:tab/>
      </w:r>
      <w:r w:rsidR="00326B01">
        <w:rPr>
          <w:rFonts w:ascii="Trebuchet MS" w:hAnsi="Trebuchet MS" w:cs="Arial"/>
          <w:b/>
          <w:smallCaps/>
          <w:sz w:val="28"/>
        </w:rPr>
        <w:t>Open-Ended Comments</w:t>
      </w:r>
      <w:r w:rsidR="009315C1">
        <w:rPr>
          <w:rFonts w:ascii="Trebuchet MS" w:hAnsi="Trebuchet MS" w:cs="Arial"/>
          <w:b/>
          <w:smallCaps/>
          <w:sz w:val="28"/>
        </w:rPr>
        <w:t xml:space="preserve"> </w:t>
      </w:r>
    </w:p>
    <w:p w:rsidR="00326B01" w:rsidRDefault="00326B01" w:rsidP="00CA5470">
      <w:pPr>
        <w:spacing w:line="276" w:lineRule="auto"/>
        <w:ind w:left="567"/>
        <w:jc w:val="both"/>
        <w:rPr>
          <w:rFonts w:ascii="Trebuchet MS" w:hAnsi="Trebuchet MS"/>
        </w:rPr>
      </w:pPr>
    </w:p>
    <w:p w:rsidR="00C04FEF" w:rsidRDefault="0045518D" w:rsidP="00CA5470">
      <w:pPr>
        <w:spacing w:line="276" w:lineRule="auto"/>
        <w:ind w:left="1437" w:hanging="870"/>
        <w:jc w:val="both"/>
        <w:rPr>
          <w:rFonts w:ascii="Trebuchet MS" w:hAnsi="Trebuchet MS"/>
        </w:rPr>
      </w:pPr>
      <w:r>
        <w:rPr>
          <w:rFonts w:ascii="Trebuchet MS" w:hAnsi="Trebuchet MS"/>
        </w:rPr>
        <w:t>5</w:t>
      </w:r>
      <w:r w:rsidR="00326B01">
        <w:rPr>
          <w:rFonts w:ascii="Trebuchet MS" w:hAnsi="Trebuchet MS"/>
        </w:rPr>
        <w:t>.1</w:t>
      </w:r>
      <w:r w:rsidR="00707989">
        <w:rPr>
          <w:rFonts w:ascii="Trebuchet MS" w:hAnsi="Trebuchet MS"/>
        </w:rPr>
        <w:tab/>
        <w:t xml:space="preserve">Respondents were then asked to say </w:t>
      </w:r>
      <w:r w:rsidR="00707989">
        <w:rPr>
          <w:rFonts w:ascii="Trebuchet MS" w:eastAsia="Calibri" w:hAnsi="Trebuchet MS" w:cs="Helvetica-Bold"/>
          <w:bCs/>
          <w:lang w:eastAsia="en-GB"/>
        </w:rPr>
        <w:t>w</w:t>
      </w:r>
      <w:r w:rsidR="00707989" w:rsidRPr="00707989">
        <w:rPr>
          <w:rFonts w:ascii="Trebuchet MS" w:eastAsia="Calibri" w:hAnsi="Trebuchet MS" w:cs="Helvetica-Bold"/>
          <w:bCs/>
          <w:lang w:eastAsia="en-GB"/>
        </w:rPr>
        <w:t xml:space="preserve">here </w:t>
      </w:r>
      <w:r w:rsidR="00707989">
        <w:rPr>
          <w:rFonts w:ascii="Trebuchet MS" w:eastAsia="Calibri" w:hAnsi="Trebuchet MS" w:cs="Helvetica-Bold"/>
          <w:bCs/>
          <w:lang w:eastAsia="en-GB"/>
        </w:rPr>
        <w:t>they</w:t>
      </w:r>
      <w:r w:rsidR="00707989" w:rsidRPr="00707989">
        <w:rPr>
          <w:rFonts w:ascii="Trebuchet MS" w:eastAsia="Calibri" w:hAnsi="Trebuchet MS" w:cs="Helvetica-Bold"/>
          <w:bCs/>
          <w:lang w:eastAsia="en-GB"/>
        </w:rPr>
        <w:t xml:space="preserve"> thi</w:t>
      </w:r>
      <w:r w:rsidR="00707989">
        <w:rPr>
          <w:rFonts w:ascii="Trebuchet MS" w:eastAsia="Calibri" w:hAnsi="Trebuchet MS" w:cs="Helvetica-Bold"/>
          <w:bCs/>
          <w:lang w:eastAsia="en-GB"/>
        </w:rPr>
        <w:t xml:space="preserve">nk the Council needs to improve. </w:t>
      </w:r>
      <w:r w:rsidR="000D4EC1">
        <w:rPr>
          <w:rFonts w:ascii="Trebuchet MS" w:hAnsi="Trebuchet MS"/>
        </w:rPr>
        <w:t>This was asked as an open ended question and the results of this</w:t>
      </w:r>
      <w:r w:rsidR="00326B01">
        <w:rPr>
          <w:rFonts w:ascii="Trebuchet MS" w:hAnsi="Trebuchet MS"/>
        </w:rPr>
        <w:t xml:space="preserve"> for </w:t>
      </w:r>
      <w:r w:rsidR="008061B2">
        <w:rPr>
          <w:rFonts w:ascii="Trebuchet MS" w:hAnsi="Trebuchet MS"/>
        </w:rPr>
        <w:t>Quarter 4</w:t>
      </w:r>
      <w:r w:rsidR="00C534E3">
        <w:rPr>
          <w:rFonts w:ascii="Trebuchet MS" w:hAnsi="Trebuchet MS"/>
        </w:rPr>
        <w:t xml:space="preserve"> of 2013</w:t>
      </w:r>
      <w:r w:rsidR="000D4EC1">
        <w:rPr>
          <w:rFonts w:ascii="Trebuchet MS" w:hAnsi="Trebuchet MS"/>
        </w:rPr>
        <w:t xml:space="preserve"> are illustrated as a ‘Word Cloud’</w:t>
      </w:r>
      <w:r w:rsidR="000D4EC1">
        <w:rPr>
          <w:rStyle w:val="FootnoteReference"/>
          <w:rFonts w:ascii="Trebuchet MS" w:hAnsi="Trebuchet MS"/>
        </w:rPr>
        <w:footnoteReference w:id="1"/>
      </w:r>
      <w:r>
        <w:rPr>
          <w:rFonts w:ascii="Trebuchet MS" w:hAnsi="Trebuchet MS"/>
        </w:rPr>
        <w:t xml:space="preserve"> in Figure 5</w:t>
      </w:r>
      <w:r w:rsidR="00326B01">
        <w:rPr>
          <w:rFonts w:ascii="Trebuchet MS" w:hAnsi="Trebuchet MS"/>
        </w:rPr>
        <w:t>.1</w:t>
      </w:r>
      <w:r w:rsidR="000D4EC1">
        <w:rPr>
          <w:rFonts w:ascii="Trebuchet MS" w:hAnsi="Trebuchet MS"/>
        </w:rPr>
        <w:t>.</w:t>
      </w:r>
    </w:p>
    <w:p w:rsidR="007F53F4" w:rsidRPr="009D1B91" w:rsidRDefault="008D79C2" w:rsidP="00CA5470">
      <w:pPr>
        <w:spacing w:line="276" w:lineRule="auto"/>
        <w:ind w:left="567"/>
        <w:jc w:val="both"/>
        <w:rPr>
          <w:rFonts w:ascii="Trebuchet MS" w:hAnsi="Trebuchet MS"/>
        </w:rPr>
      </w:pPr>
      <w:r>
        <w:rPr>
          <w:rFonts w:ascii="Trebuchet MS" w:hAnsi="Trebuchet MS"/>
          <w:noProof/>
          <w:lang w:eastAsia="en-GB"/>
        </w:rPr>
        <mc:AlternateContent>
          <mc:Choice Requires="wps">
            <w:drawing>
              <wp:anchor distT="4294967295" distB="4294967295" distL="114300" distR="114300" simplePos="0" relativeHeight="251717632" behindDoc="0" locked="0" layoutInCell="1" allowOverlap="1">
                <wp:simplePos x="0" y="0"/>
                <wp:positionH relativeFrom="column">
                  <wp:posOffset>1179830</wp:posOffset>
                </wp:positionH>
                <wp:positionV relativeFrom="paragraph">
                  <wp:posOffset>130174</wp:posOffset>
                </wp:positionV>
                <wp:extent cx="4314825" cy="0"/>
                <wp:effectExtent l="0" t="0" r="9525" b="19050"/>
                <wp:wrapNone/>
                <wp:docPr id="475" name="Line 6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4" o:spid="_x0000_s1026" style="position:absolute;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9pt,10.25pt" to="432.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4MEwIAACwEAAAOAAAAZHJzL2Uyb0RvYy54bWysU82O2jAQvlfqO1i+QxIILESEVZVAL9sW&#10;abcPYGyHWHVsyzYEVPXdOzYE7W4vVdUcnBnPzDff/Hj1eO4kOnHrhFYlzsYpRlxRzYQ6lPj7y3a0&#10;wMh5ohiRWvESX7jDj+uPH1a9KfhEt1oybhGAKFf0psSt96ZIEkdb3hE31oYrMDbadsSDag8Js6QH&#10;9E4mkzSdJ722zFhNuXNwW1+NeB3xm4ZT/61pHPdIlhi4+XjaeO7DmaxXpDhYYlpBbzTIP7DoiFCQ&#10;9A5VE0/Q0Yo/oDpBrXa68WOqu0Q3jaA81gDVZOm7ap5bYnisBZrjzL1N7v/B0q+nnUWClTh/mGGk&#10;SAdDehKKo/k0D93pjSvAqVI7G+qjZ/VsnjT94ZDSVUvUgUeWLxcDgVmISN6EBMUZyLHvv2gGPuTo&#10;dWzVubFdgIQmoHOcyOU+EX72iMJlPs3yxQSI0cGWkGIINNb5z1x3KAgllsA6ApPTk/OBCCkGl5BH&#10;6a2QMg5cKtSXeDkD5GBxWgoWjFGxh30lLTqRsDLxi1W9c7P6qFgEazlhm5vsiZBXGZJLFfCgFKBz&#10;k6478XOZLjeLzSIf5ZP5ZpSndT36tK3y0XybPczqaV1VdfYrUMvyohWMcRXYDfuZ5X83/9tLuW7W&#10;fUPvbUjeosd+AdnhH0nHWYbxXRdhr9llZ4cZw0pG59vzCTv/Wgf59SNf/wYAAP//AwBQSwMEFAAG&#10;AAgAAAAhALGz1GPcAAAACQEAAA8AAABkcnMvZG93bnJldi54bWxMj8FOwzAQRO9I/IO1SFwqapMq&#10;VRTiVAjIjQsFxHWbLElEvE5jtw18PYs4wHF2RjNvi83sBnWkKfSeLVwvDSji2jc9txZenqurDFSI&#10;yA0OnsnCJwXYlOdnBeaNP/ETHbexVVLCIUcLXYxjrnWoO3IYln4kFu/dTw6jyKnVzYQnKXeDToxZ&#10;a4c9y0KHI911VH9sD85CqF5pX30t6oV5W7Wekv394wNae3kx396AijTHvzD84As6lMK08wdughpE&#10;Z6mgRwuJSUFJIFunK1C734MuC/3/g/IbAAD//wMAUEsBAi0AFAAGAAgAAAAhALaDOJL+AAAA4QEA&#10;ABMAAAAAAAAAAAAAAAAAAAAAAFtDb250ZW50X1R5cGVzXS54bWxQSwECLQAUAAYACAAAACEAOP0h&#10;/9YAAACUAQAACwAAAAAAAAAAAAAAAAAvAQAAX3JlbHMvLnJlbHNQSwECLQAUAAYACAAAACEAVqzO&#10;DBMCAAAsBAAADgAAAAAAAAAAAAAAAAAuAgAAZHJzL2Uyb0RvYy54bWxQSwECLQAUAAYACAAAACEA&#10;sbPUY9wAAAAJAQAADwAAAAAAAAAAAAAAAABtBAAAZHJzL2Rvd25yZXYueG1sUEsFBgAAAAAEAAQA&#10;8wAAAHYFAAAAAA==&#10;"/>
            </w:pict>
          </mc:Fallback>
        </mc:AlternateContent>
      </w:r>
    </w:p>
    <w:p w:rsidR="007F53F4" w:rsidRPr="009D1B91" w:rsidRDefault="0045518D" w:rsidP="00CA5470">
      <w:pPr>
        <w:spacing w:line="276" w:lineRule="auto"/>
        <w:ind w:left="567" w:hanging="720"/>
        <w:jc w:val="center"/>
        <w:rPr>
          <w:rFonts w:ascii="Trebuchet MS" w:hAnsi="Trebuchet MS"/>
          <w:b/>
        </w:rPr>
      </w:pPr>
      <w:r>
        <w:rPr>
          <w:rFonts w:ascii="Trebuchet MS" w:hAnsi="Trebuchet MS"/>
          <w:b/>
        </w:rPr>
        <w:t>Figure 5</w:t>
      </w:r>
      <w:r w:rsidR="00326B01">
        <w:rPr>
          <w:rFonts w:ascii="Trebuchet MS" w:hAnsi="Trebuchet MS"/>
          <w:b/>
        </w:rPr>
        <w:t>.1</w:t>
      </w:r>
      <w:r w:rsidR="007F53F4" w:rsidRPr="009D1B91">
        <w:rPr>
          <w:rFonts w:ascii="Trebuchet MS" w:hAnsi="Trebuchet MS"/>
          <w:b/>
        </w:rPr>
        <w:t xml:space="preserve">: </w:t>
      </w:r>
      <w:r w:rsidR="006756C8">
        <w:rPr>
          <w:rFonts w:ascii="Trebuchet MS" w:hAnsi="Trebuchet MS"/>
          <w:b/>
        </w:rPr>
        <w:t>Areas where the Council needs to improve</w:t>
      </w:r>
    </w:p>
    <w:p w:rsidR="00E83F83" w:rsidRDefault="008D79C2" w:rsidP="00CA5470">
      <w:pPr>
        <w:spacing w:line="276" w:lineRule="auto"/>
        <w:ind w:left="567" w:hanging="720"/>
        <w:jc w:val="both"/>
        <w:rPr>
          <w:rFonts w:ascii="Trebuchet MS" w:hAnsi="Trebuchet MS"/>
        </w:rPr>
      </w:pPr>
      <w:r>
        <w:rPr>
          <w:rFonts w:ascii="Trebuchet MS" w:hAnsi="Trebuchet MS"/>
          <w:noProof/>
          <w:lang w:eastAsia="en-GB"/>
        </w:rPr>
        <mc:AlternateContent>
          <mc:Choice Requires="wps">
            <w:drawing>
              <wp:anchor distT="4294967295" distB="4294967295" distL="114300" distR="114300" simplePos="0" relativeHeight="251716608" behindDoc="0" locked="0" layoutInCell="1" allowOverlap="1">
                <wp:simplePos x="0" y="0"/>
                <wp:positionH relativeFrom="column">
                  <wp:posOffset>1179830</wp:posOffset>
                </wp:positionH>
                <wp:positionV relativeFrom="paragraph">
                  <wp:posOffset>45719</wp:posOffset>
                </wp:positionV>
                <wp:extent cx="4314825" cy="0"/>
                <wp:effectExtent l="0" t="0" r="9525" b="19050"/>
                <wp:wrapNone/>
                <wp:docPr id="476" name="Line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3" o:spid="_x0000_s1026" style="position:absolute;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9pt,3.6pt" to="432.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CHFAIAACwEAAAOAAAAZHJzL2Uyb0RvYy54bWysU82O2jAQvlfqO1i+QxIILESEVZVAL9sW&#10;abcPYGyHWHVsyzYEVPXdOzYE7W4vVdUcnBnPzDff/Hj1eO4kOnHrhFYlzsYpRlxRzYQ6lPj7y3a0&#10;wMh5ohiRWvESX7jDj+uPH1a9KfhEt1oybhGAKFf0psSt96ZIEkdb3hE31oYrMDbadsSDag8Js6QH&#10;9E4mkzSdJ722zFhNuXNwW1+NeB3xm4ZT/61pHPdIlhi4+XjaeO7DmaxXpDhYYlpBbzTIP7DoiFCQ&#10;9A5VE0/Q0Yo/oDpBrXa68WOqu0Q3jaA81gDVZOm7ap5bYnisBZrjzL1N7v/B0q+nnUWClTh/mGOk&#10;SAdDehKKo/l0GrrTG1eAU6V2NtRHz+rZPGn6wyGlq5aoA48sXy4GArMQkbwJCYozkGPff9EMfMjR&#10;69iqc2O7AAlNQOc4kct9IvzsEYXLfJrli8kMIzrYElIMgcY6/5nrDgWhxBJYR2ByenI+ECHF4BLy&#10;KL0VUsaBS4X6Ei9ngBwsTkvBgjEq9rCvpEUnElYmfrGqd25WHxWLYC0nbHOTPRHyKkNyqQIelAJ0&#10;btJ1J34u0+VmsVnko3wy34zytK5Hn7ZVPppvs4dZPa2rqs5+BWpZXrSCMa4Cu2E/s/zv5n97KdfN&#10;um/ovQ3JW/TYLyA7/CPpOMswvusi7DW77OwwY1jJ6Hx7PmHnX+sgv37k698AAAD//wMAUEsDBBQA&#10;BgAIAAAAIQCDSpC12gAAAAcBAAAPAAAAZHJzL2Rvd25yZXYueG1sTI7BTsMwEETvSPyDtUhcKuqQ&#10;qiUKcSoE5MaFAuK6jZckIl6nsdsGvp6lFzg+zWjmFevJ9epAY+g8G7ieJ6CIa287bgy8vlRXGagQ&#10;kS32nsnAFwVYl+dnBebWH/mZDpvYKBnhkKOBNsYh1zrULTkMcz8QS/bhR4dRcGy0HfEo467XaZKs&#10;tMOO5aHFge5bqj83e2cgVG+0q75n9Sx5XzSe0t3D0yMac3kx3d2CijTFvzL86os6lOK09Xu2QfXC&#10;2VLUo4GbFJTk2Wq5ALU9sS4L/d+//AEAAP//AwBQSwECLQAUAAYACAAAACEAtoM4kv4AAADhAQAA&#10;EwAAAAAAAAAAAAAAAAAAAAAAW0NvbnRlbnRfVHlwZXNdLnhtbFBLAQItABQABgAIAAAAIQA4/SH/&#10;1gAAAJQBAAALAAAAAAAAAAAAAAAAAC8BAABfcmVscy8ucmVsc1BLAQItABQABgAIAAAAIQDUXDCH&#10;FAIAACwEAAAOAAAAAAAAAAAAAAAAAC4CAABkcnMvZTJvRG9jLnhtbFBLAQItABQABgAIAAAAIQCD&#10;SpC12gAAAAcBAAAPAAAAAAAAAAAAAAAAAG4EAABkcnMvZG93bnJldi54bWxQSwUGAAAAAAQABADz&#10;AAAAdQUAAAAA&#10;"/>
            </w:pict>
          </mc:Fallback>
        </mc:AlternateContent>
      </w:r>
    </w:p>
    <w:p w:rsidR="007F53F4" w:rsidRDefault="00232E68" w:rsidP="00CA5470">
      <w:pPr>
        <w:spacing w:line="276" w:lineRule="auto"/>
        <w:ind w:left="567" w:hanging="720"/>
        <w:jc w:val="both"/>
        <w:rPr>
          <w:rFonts w:ascii="Trebuchet MS" w:hAnsi="Trebuchet MS"/>
        </w:rPr>
      </w:pPr>
      <w:r>
        <w:rPr>
          <w:rFonts w:ascii="Trebuchet MS" w:hAnsi="Trebuchet MS"/>
          <w:noProof/>
          <w:lang w:eastAsia="en-GB"/>
        </w:rPr>
        <w:drawing>
          <wp:inline distT="0" distB="0" distL="0" distR="0">
            <wp:extent cx="6886994" cy="2360428"/>
            <wp:effectExtent l="0" t="0" r="9525"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885725" cy="2359993"/>
                    </a:xfrm>
                    <a:prstGeom prst="rect">
                      <a:avLst/>
                    </a:prstGeom>
                    <a:noFill/>
                    <a:ln>
                      <a:noFill/>
                    </a:ln>
                  </pic:spPr>
                </pic:pic>
              </a:graphicData>
            </a:graphic>
          </wp:inline>
        </w:drawing>
      </w:r>
    </w:p>
    <w:p w:rsidR="000D4EC1" w:rsidRDefault="000D4EC1" w:rsidP="00CA5470">
      <w:pPr>
        <w:spacing w:line="276" w:lineRule="auto"/>
        <w:ind w:left="567" w:hanging="1004"/>
        <w:jc w:val="both"/>
        <w:rPr>
          <w:rFonts w:ascii="Trebuchet MS" w:hAnsi="Trebuchet MS"/>
        </w:rPr>
      </w:pPr>
    </w:p>
    <w:p w:rsidR="000D4EC1" w:rsidRDefault="0045518D" w:rsidP="00232E68">
      <w:pPr>
        <w:spacing w:line="276" w:lineRule="auto"/>
        <w:ind w:left="1437" w:hanging="870"/>
        <w:jc w:val="both"/>
        <w:rPr>
          <w:rFonts w:ascii="Trebuchet MS" w:hAnsi="Trebuchet MS"/>
        </w:rPr>
      </w:pPr>
      <w:r>
        <w:rPr>
          <w:rFonts w:ascii="Trebuchet MS" w:hAnsi="Trebuchet MS"/>
        </w:rPr>
        <w:t>5</w:t>
      </w:r>
      <w:r w:rsidR="00420A5F">
        <w:rPr>
          <w:rFonts w:ascii="Trebuchet MS" w:hAnsi="Trebuchet MS"/>
        </w:rPr>
        <w:t>.</w:t>
      </w:r>
      <w:r w:rsidR="008E79D2">
        <w:rPr>
          <w:rFonts w:ascii="Trebuchet MS" w:hAnsi="Trebuchet MS"/>
        </w:rPr>
        <w:t>2</w:t>
      </w:r>
      <w:r w:rsidR="000D4EC1">
        <w:rPr>
          <w:rFonts w:ascii="Trebuchet MS" w:hAnsi="Trebuchet MS"/>
        </w:rPr>
        <w:tab/>
        <w:t>Respondents were then asked about good things th</w:t>
      </w:r>
      <w:r w:rsidR="001603C5">
        <w:rPr>
          <w:rFonts w:ascii="Trebuchet MS" w:hAnsi="Trebuchet MS"/>
        </w:rPr>
        <w:t xml:space="preserve">ey would say about the Council. </w:t>
      </w:r>
      <w:r w:rsidR="000D4EC1">
        <w:rPr>
          <w:rFonts w:ascii="Trebuchet MS" w:hAnsi="Trebuchet MS"/>
        </w:rPr>
        <w:t>Again, this was asked as an open ended question and the results of this</w:t>
      </w:r>
      <w:r w:rsidR="003C00A7">
        <w:rPr>
          <w:rFonts w:ascii="Trebuchet MS" w:hAnsi="Trebuchet MS"/>
        </w:rPr>
        <w:t xml:space="preserve"> for </w:t>
      </w:r>
      <w:r w:rsidR="00534BA6">
        <w:rPr>
          <w:rFonts w:ascii="Trebuchet MS" w:hAnsi="Trebuchet MS"/>
        </w:rPr>
        <w:t>Quarter 3</w:t>
      </w:r>
      <w:r w:rsidR="00420A5F">
        <w:rPr>
          <w:rFonts w:ascii="Trebuchet MS" w:hAnsi="Trebuchet MS"/>
        </w:rPr>
        <w:t xml:space="preserve"> </w:t>
      </w:r>
      <w:r w:rsidR="000D4EC1">
        <w:rPr>
          <w:rFonts w:ascii="Trebuchet MS" w:hAnsi="Trebuchet MS"/>
        </w:rPr>
        <w:t xml:space="preserve">are illustrated </w:t>
      </w:r>
      <w:r>
        <w:rPr>
          <w:rFonts w:ascii="Trebuchet MS" w:hAnsi="Trebuchet MS"/>
        </w:rPr>
        <w:t>as a ‘Word Cloud’ in Figure 5</w:t>
      </w:r>
      <w:r w:rsidR="00133169">
        <w:rPr>
          <w:rFonts w:ascii="Trebuchet MS" w:hAnsi="Trebuchet MS"/>
        </w:rPr>
        <w:t>.2</w:t>
      </w:r>
      <w:r w:rsidR="000D4EC1">
        <w:rPr>
          <w:rFonts w:ascii="Trebuchet MS" w:hAnsi="Trebuchet MS"/>
        </w:rPr>
        <w:t>.</w:t>
      </w:r>
    </w:p>
    <w:p w:rsidR="006756C8" w:rsidRPr="009D1B91" w:rsidRDefault="008D79C2" w:rsidP="00CA5470">
      <w:pPr>
        <w:spacing w:line="276" w:lineRule="auto"/>
        <w:ind w:left="567"/>
        <w:jc w:val="both"/>
        <w:rPr>
          <w:rFonts w:ascii="Trebuchet MS" w:hAnsi="Trebuchet MS"/>
        </w:rPr>
      </w:pPr>
      <w:r>
        <w:rPr>
          <w:rFonts w:ascii="Trebuchet MS" w:hAnsi="Trebuchet MS"/>
          <w:noProof/>
          <w:lang w:eastAsia="en-GB"/>
        </w:rPr>
        <mc:AlternateContent>
          <mc:Choice Requires="wps">
            <w:drawing>
              <wp:anchor distT="4294967295" distB="4294967295" distL="114300" distR="114300" simplePos="0" relativeHeight="251720704" behindDoc="0" locked="0" layoutInCell="1" allowOverlap="1">
                <wp:simplePos x="0" y="0"/>
                <wp:positionH relativeFrom="column">
                  <wp:posOffset>1189990</wp:posOffset>
                </wp:positionH>
                <wp:positionV relativeFrom="paragraph">
                  <wp:posOffset>130174</wp:posOffset>
                </wp:positionV>
                <wp:extent cx="4314825" cy="0"/>
                <wp:effectExtent l="0" t="0" r="9525" b="19050"/>
                <wp:wrapNone/>
                <wp:docPr id="477" name="Line 6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4" o:spid="_x0000_s1026" style="position:absolute;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7pt,10.25pt" to="433.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0inEwIAACwEAAAOAAAAZHJzL2Uyb0RvYy54bWysU82O2jAQvlfqO1i+QxIIfxFhVRHohbZI&#10;u30AYzvEqmNbtiGgqu/esSFod3upqubgzHhmvvnmx8unSyvRmVsntCpxNkwx4opqJtSxxN9ftoM5&#10;Rs4TxYjUipf4yh1+Wn38sOxMwUe60ZJxiwBEuaIzJW68N0WSONrwlrihNlyBsda2JR5Ue0yYJR2g&#10;tzIZpek06bRlxmrKnYPb6mbEq4hf15z6b3XtuEeyxMDNx9PG8xDOZLUkxdES0wh6p0H+gUVLhIKk&#10;D6iKeIJOVvwB1QpqtdO1H1LdJrquBeWxBqgmS99V89wQw2Mt0BxnHm1y/w+Wfj3vLRKsxPlshpEi&#10;LQxpJxRH03EeutMZV4DTWu1tqI9e1LPZafrDIaXXDVFHHlm+XA0EZiEieRMSFGcgx6H7ohn4kJPX&#10;sVWX2rYBEpqALnEi18dE+MUjCpf5OMvnowlGtLclpOgDjXX+M9ctCkKJJbCOwOS8cz4QIUXvEvIo&#10;vRVSxoFLhboSLyaAHCxOS8GCMSr2eFhLi84krEz8YlXv3Kw+KRbBGk7Y5i57IuRNhuRSBTwoBejc&#10;pdtO/Fyki818M88H+Wi6GeRpVQ0+bdf5YLrNZpNqXK3XVfYrUMvyohGMcRXY9fuZ5X83//tLuW3W&#10;Y0MfbUjeosd+Adn+H0nHWYbx3RbhoNl1b/sZw0pG5/vzCTv/Wgf59SNf/QYAAP//AwBQSwMEFAAG&#10;AAgAAAAhAJ4mXcDdAAAACQEAAA8AAABkcnMvZG93bnJldi54bWxMj8FOwzAMhu9IvENkJC7TllCg&#10;lNJ0QkBvuzCGuHqNaSsap2uyrfD0BHGA429/+v25WE62FwcafedYw8VCgSCunem40bB5qeYZCB+Q&#10;DfaOScMneViWpycF5sYd+ZkO69CIWMI+Rw1tCEMupa9bsugXbiCOu3c3Wgwxjo00Ix5jue1lolQq&#10;LXYcL7Q40ENL9cd6bzX46pV21desnqm3y8ZRsntcPaHW52fT/R2IQFP4g+FHP6pDGZ22bs/Giz7m&#10;7OYqohoSdQ0iAlma3oLY/g5kWcj/H5TfAAAA//8DAFBLAQItABQABgAIAAAAIQC2gziS/gAAAOEB&#10;AAATAAAAAAAAAAAAAAAAAAAAAABbQ29udGVudF9UeXBlc10ueG1sUEsBAi0AFAAGAAgAAAAhADj9&#10;If/WAAAAlAEAAAsAAAAAAAAAAAAAAAAALwEAAF9yZWxzLy5yZWxzUEsBAi0AFAAGAAgAAAAhAA/b&#10;SKcTAgAALAQAAA4AAAAAAAAAAAAAAAAALgIAAGRycy9lMm9Eb2MueG1sUEsBAi0AFAAGAAgAAAAh&#10;AJ4mXcDdAAAACQEAAA8AAAAAAAAAAAAAAAAAbQQAAGRycy9kb3ducmV2LnhtbFBLBQYAAAAABAAE&#10;APMAAAB3BQAAAAA=&#10;"/>
            </w:pict>
          </mc:Fallback>
        </mc:AlternateContent>
      </w:r>
      <w:r w:rsidR="006756C8">
        <w:rPr>
          <w:rFonts w:ascii="Trebuchet MS" w:hAnsi="Trebuchet MS"/>
        </w:rPr>
        <w:tab/>
      </w:r>
    </w:p>
    <w:p w:rsidR="006756C8" w:rsidRPr="009D1B91" w:rsidRDefault="00BA0FB4" w:rsidP="00CA5470">
      <w:pPr>
        <w:spacing w:line="276" w:lineRule="auto"/>
        <w:ind w:left="567" w:hanging="720"/>
        <w:jc w:val="center"/>
        <w:rPr>
          <w:rFonts w:ascii="Trebuchet MS" w:hAnsi="Trebuchet MS"/>
          <w:b/>
        </w:rPr>
      </w:pPr>
      <w:r>
        <w:rPr>
          <w:rFonts w:ascii="Trebuchet MS" w:hAnsi="Trebuchet MS"/>
          <w:b/>
        </w:rPr>
        <w:t xml:space="preserve">Figure </w:t>
      </w:r>
      <w:r w:rsidR="0045518D">
        <w:rPr>
          <w:rFonts w:ascii="Trebuchet MS" w:hAnsi="Trebuchet MS"/>
          <w:b/>
        </w:rPr>
        <w:t>5</w:t>
      </w:r>
      <w:r w:rsidR="00133169">
        <w:rPr>
          <w:rFonts w:ascii="Trebuchet MS" w:hAnsi="Trebuchet MS"/>
          <w:b/>
        </w:rPr>
        <w:t>.2</w:t>
      </w:r>
      <w:r w:rsidR="006756C8" w:rsidRPr="009D1B91">
        <w:rPr>
          <w:rFonts w:ascii="Trebuchet MS" w:hAnsi="Trebuchet MS"/>
          <w:b/>
        </w:rPr>
        <w:t xml:space="preserve">: </w:t>
      </w:r>
      <w:r w:rsidR="006756C8">
        <w:rPr>
          <w:rFonts w:ascii="Trebuchet MS" w:hAnsi="Trebuchet MS"/>
          <w:b/>
        </w:rPr>
        <w:t>Good things people would say about the Council</w:t>
      </w:r>
    </w:p>
    <w:p w:rsidR="006756C8" w:rsidRDefault="008D79C2" w:rsidP="00CA5470">
      <w:pPr>
        <w:spacing w:line="276" w:lineRule="auto"/>
        <w:ind w:left="567" w:hanging="720"/>
        <w:jc w:val="both"/>
        <w:rPr>
          <w:rFonts w:ascii="Trebuchet MS" w:hAnsi="Trebuchet MS"/>
        </w:rPr>
      </w:pPr>
      <w:r>
        <w:rPr>
          <w:rFonts w:ascii="Trebuchet MS" w:hAnsi="Trebuchet MS"/>
          <w:noProof/>
          <w:lang w:eastAsia="en-GB"/>
        </w:rPr>
        <mc:AlternateContent>
          <mc:Choice Requires="wps">
            <w:drawing>
              <wp:anchor distT="4294967295" distB="4294967295" distL="114300" distR="114300" simplePos="0" relativeHeight="251719680" behindDoc="0" locked="0" layoutInCell="1" allowOverlap="1">
                <wp:simplePos x="0" y="0"/>
                <wp:positionH relativeFrom="column">
                  <wp:posOffset>1189990</wp:posOffset>
                </wp:positionH>
                <wp:positionV relativeFrom="paragraph">
                  <wp:posOffset>7619</wp:posOffset>
                </wp:positionV>
                <wp:extent cx="4314825" cy="0"/>
                <wp:effectExtent l="0" t="0" r="9525" b="19050"/>
                <wp:wrapNone/>
                <wp:docPr id="478" name="Line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3" o:spid="_x0000_s1026" style="position:absolute;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7pt,.6pt" to="433.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EFjFAIAACw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T5A0il&#10;SAciPQnF0Xw6Dd3pjSsgqFI7G+qjZ/VsnjT94ZDSVUvUgUeWLxcDiVnISN6khI0zcMe+/6IZxJCj&#10;17FV58Z2ARKagM5RkctdEX72iMJhPs3yxWSGER18CSmGRGOd/8x1h4JRYgmsIzA5PTkfiJBiCAn3&#10;KL0VUkbBpUJ9iZczQA4ep6VgwRk39rCvpEUnEkYmfrGqd2FWHxWLYC0nbHOzPRHyasPlUgU8KAXo&#10;3KzrTPxcpsvNYrPIR/lkvhnlaV2PPm2rfDTfZg+zelpXVZ39CtSyvGgFY1wFdsN8Zvnf6X97KdfJ&#10;uk/ovQ3JW/TYLyA7/CPpqGWQ7zoIe80uOztoDCMZg2/PJ8z86z3Yrx/5+jcAAAD//wMAUEsDBBQA&#10;BgAIAAAAIQCAq01l2gAAAAcBAAAPAAAAZHJzL2Rvd25yZXYueG1sTI5BT4NAEIXvJv6HzZh4aewi&#10;GkRkaYzKzYtV43XKjkBkZym7bdFf7+hFb/Plvbz5ytXsBrWnKfSeDZwvE1DEjbc9twZenuuzHFSI&#10;yBYHz2TgkwKsquOjEgvrD/xE+3VslYxwKNBAF+NYaB2ajhyGpR+JJXv3k8MoOLXaTniQcTfoNEky&#10;7bBn+dDhSHcdNR/rnTMQ6lfa1l+LZpG8XbSe0u394wMac3oy396AijTHvzL86Is6VOK08Tu2QQ3C&#10;+dWlVOVIQUmeZ9k1qM0v66rU//2rbwAAAP//AwBQSwECLQAUAAYACAAAACEAtoM4kv4AAADhAQAA&#10;EwAAAAAAAAAAAAAAAAAAAAAAW0NvbnRlbnRfVHlwZXNdLnhtbFBLAQItABQABgAIAAAAIQA4/SH/&#10;1gAAAJQBAAALAAAAAAAAAAAAAAAAAC8BAABfcmVscy8ucmVsc1BLAQItABQABgAIAAAAIQDZFEFj&#10;FAIAACwEAAAOAAAAAAAAAAAAAAAAAC4CAABkcnMvZTJvRG9jLnhtbFBLAQItABQABgAIAAAAIQCA&#10;q01l2gAAAAcBAAAPAAAAAAAAAAAAAAAAAG4EAABkcnMvZG93bnJldi54bWxQSwUGAAAAAAQABADz&#10;AAAAdQUAAAAA&#10;"/>
            </w:pict>
          </mc:Fallback>
        </mc:AlternateContent>
      </w:r>
    </w:p>
    <w:p w:rsidR="00BB6AF3" w:rsidRDefault="00232E68" w:rsidP="00CA5470">
      <w:pPr>
        <w:spacing w:line="276" w:lineRule="auto"/>
        <w:ind w:left="567" w:hanging="436"/>
        <w:jc w:val="both"/>
        <w:rPr>
          <w:rFonts w:ascii="Trebuchet MS" w:hAnsi="Trebuchet MS"/>
        </w:rPr>
      </w:pPr>
      <w:r>
        <w:rPr>
          <w:rFonts w:ascii="Trebuchet MS" w:hAnsi="Trebuchet MS"/>
          <w:noProof/>
          <w:lang w:eastAsia="en-GB"/>
        </w:rPr>
        <w:drawing>
          <wp:inline distT="0" distB="0" distL="0" distR="0">
            <wp:extent cx="6932428" cy="2215797"/>
            <wp:effectExtent l="0" t="0" r="190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959312" cy="2224390"/>
                    </a:xfrm>
                    <a:prstGeom prst="rect">
                      <a:avLst/>
                    </a:prstGeom>
                    <a:noFill/>
                    <a:ln>
                      <a:noFill/>
                    </a:ln>
                  </pic:spPr>
                </pic:pic>
              </a:graphicData>
            </a:graphic>
          </wp:inline>
        </w:drawing>
      </w:r>
    </w:p>
    <w:p w:rsidR="00A1029F" w:rsidRDefault="00A1029F" w:rsidP="00CA5470">
      <w:pPr>
        <w:spacing w:line="276" w:lineRule="auto"/>
        <w:ind w:left="567" w:hanging="720"/>
        <w:jc w:val="both"/>
        <w:rPr>
          <w:rFonts w:ascii="Trebuchet MS" w:hAnsi="Trebuchet MS"/>
        </w:rPr>
      </w:pPr>
    </w:p>
    <w:sectPr w:rsidR="00A1029F" w:rsidSect="00CA1C9E">
      <w:pgSz w:w="11900" w:h="16840" w:code="9"/>
      <w:pgMar w:top="397" w:right="703" w:bottom="1134" w:left="851"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BA5" w:rsidRDefault="00F32BA5" w:rsidP="002D5CF8">
      <w:r>
        <w:separator/>
      </w:r>
    </w:p>
  </w:endnote>
  <w:endnote w:type="continuationSeparator" w:id="0">
    <w:p w:rsidR="00F32BA5" w:rsidRDefault="00F32BA5" w:rsidP="002D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526071"/>
      <w:docPartObj>
        <w:docPartGallery w:val="Page Numbers (Bottom of Page)"/>
        <w:docPartUnique/>
      </w:docPartObj>
    </w:sdtPr>
    <w:sdtEndPr>
      <w:rPr>
        <w:noProof/>
      </w:rPr>
    </w:sdtEndPr>
    <w:sdtContent>
      <w:p w:rsidR="00F32BA5" w:rsidRDefault="00647F01">
        <w:pPr>
          <w:pStyle w:val="Footer"/>
          <w:jc w:val="right"/>
        </w:pPr>
        <w:r>
          <w:fldChar w:fldCharType="begin"/>
        </w:r>
        <w:r w:rsidR="00F32BA5">
          <w:instrText xml:space="preserve"> PAGE   \* MERGEFORMAT </w:instrText>
        </w:r>
        <w:r>
          <w:fldChar w:fldCharType="separate"/>
        </w:r>
        <w:r w:rsidR="008D79C2">
          <w:rPr>
            <w:noProof/>
          </w:rPr>
          <w:t>1</w:t>
        </w:r>
        <w:r>
          <w:rPr>
            <w:noProof/>
          </w:rPr>
          <w:fldChar w:fldCharType="end"/>
        </w:r>
      </w:p>
    </w:sdtContent>
  </w:sdt>
  <w:p w:rsidR="00F32BA5" w:rsidRDefault="00F32B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BA5" w:rsidRDefault="00F32B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BA5" w:rsidRPr="001C5217" w:rsidRDefault="00647F01">
    <w:pPr>
      <w:pStyle w:val="Footer"/>
      <w:jc w:val="right"/>
      <w:rPr>
        <w:rFonts w:ascii="Arial" w:hAnsi="Arial" w:cs="Arial"/>
      </w:rPr>
    </w:pPr>
    <w:r w:rsidRPr="001C5217">
      <w:rPr>
        <w:rFonts w:ascii="Arial" w:hAnsi="Arial" w:cs="Arial"/>
      </w:rPr>
      <w:fldChar w:fldCharType="begin"/>
    </w:r>
    <w:r w:rsidR="00F32BA5" w:rsidRPr="001C5217">
      <w:rPr>
        <w:rFonts w:ascii="Arial" w:hAnsi="Arial" w:cs="Arial"/>
      </w:rPr>
      <w:instrText xml:space="preserve"> PAGE   \* MERGEFORMAT </w:instrText>
    </w:r>
    <w:r w:rsidRPr="001C5217">
      <w:rPr>
        <w:rFonts w:ascii="Arial" w:hAnsi="Arial" w:cs="Arial"/>
      </w:rPr>
      <w:fldChar w:fldCharType="separate"/>
    </w:r>
    <w:r w:rsidR="008D79C2">
      <w:rPr>
        <w:rFonts w:ascii="Arial" w:hAnsi="Arial" w:cs="Arial"/>
        <w:noProof/>
      </w:rPr>
      <w:t>5</w:t>
    </w:r>
    <w:r w:rsidRPr="001C5217">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BA5" w:rsidRDefault="00F32BA5" w:rsidP="002D5CF8">
      <w:r>
        <w:separator/>
      </w:r>
    </w:p>
  </w:footnote>
  <w:footnote w:type="continuationSeparator" w:id="0">
    <w:p w:rsidR="00F32BA5" w:rsidRDefault="00F32BA5" w:rsidP="002D5CF8">
      <w:r>
        <w:continuationSeparator/>
      </w:r>
    </w:p>
  </w:footnote>
  <w:footnote w:id="1">
    <w:p w:rsidR="00F32BA5" w:rsidRPr="00F91C1B" w:rsidRDefault="00F32BA5" w:rsidP="009810CC">
      <w:pPr>
        <w:pStyle w:val="FootnoteText"/>
        <w:ind w:left="567"/>
        <w:rPr>
          <w:rFonts w:ascii="Trebuchet MS" w:hAnsi="Trebuchet MS"/>
        </w:rPr>
      </w:pPr>
      <w:r w:rsidRPr="00F91C1B">
        <w:rPr>
          <w:rStyle w:val="FootnoteReference"/>
          <w:rFonts w:ascii="Trebuchet MS" w:hAnsi="Trebuchet MS"/>
        </w:rPr>
        <w:footnoteRef/>
      </w:r>
      <w:r w:rsidRPr="00F91C1B">
        <w:rPr>
          <w:rFonts w:ascii="Trebuchet MS" w:hAnsi="Trebuchet MS"/>
        </w:rPr>
        <w:t xml:space="preserve"> A “word cloud” is an image generated from any text source which gives greater prominence to words that appear more frequently.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BA5" w:rsidRDefault="00F32BA5">
    <w:pPr>
      <w:pStyle w:val="Header"/>
    </w:pPr>
    <w:r>
      <w:rPr>
        <w:noProof/>
        <w:lang w:eastAsia="en-GB"/>
      </w:rPr>
      <w:drawing>
        <wp:anchor distT="0" distB="0" distL="114300" distR="114300" simplePos="0" relativeHeight="251655680" behindDoc="1" locked="1" layoutInCell="1" allowOverlap="1">
          <wp:simplePos x="0" y="0"/>
          <wp:positionH relativeFrom="page">
            <wp:posOffset>0</wp:posOffset>
          </wp:positionH>
          <wp:positionV relativeFrom="page">
            <wp:posOffset>0</wp:posOffset>
          </wp:positionV>
          <wp:extent cx="7538720" cy="988695"/>
          <wp:effectExtent l="19050" t="0" r="5080" b="0"/>
          <wp:wrapTight wrapText="bothSides">
            <wp:wrapPolygon edited="0">
              <wp:start x="-55" y="0"/>
              <wp:lineTo x="-55" y="21225"/>
              <wp:lineTo x="21615" y="21225"/>
              <wp:lineTo x="21615" y="0"/>
              <wp:lineTo x="-55" y="0"/>
            </wp:wrapPolygon>
          </wp:wrapTight>
          <wp:docPr id="1" name="Picture 1" descr="report templat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 template header"/>
                  <pic:cNvPicPr>
                    <a:picLocks noChangeAspect="1" noChangeArrowheads="1"/>
                  </pic:cNvPicPr>
                </pic:nvPicPr>
                <pic:blipFill>
                  <a:blip r:embed="rId1"/>
                  <a:srcRect/>
                  <a:stretch>
                    <a:fillRect/>
                  </a:stretch>
                </pic:blipFill>
                <pic:spPr bwMode="auto">
                  <a:xfrm>
                    <a:off x="0" y="0"/>
                    <a:ext cx="7538720" cy="98869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BA5" w:rsidRDefault="00F32BA5">
    <w:pPr>
      <w:pStyle w:val="Header"/>
    </w:pPr>
    <w:r>
      <w:rPr>
        <w:noProof/>
        <w:lang w:eastAsia="en-GB"/>
      </w:rPr>
      <w:drawing>
        <wp:anchor distT="0" distB="0" distL="114300" distR="114300" simplePos="0" relativeHeight="251657728" behindDoc="1" locked="1" layoutInCell="1" allowOverlap="1">
          <wp:simplePos x="0" y="0"/>
          <wp:positionH relativeFrom="page">
            <wp:posOffset>360045</wp:posOffset>
          </wp:positionH>
          <wp:positionV relativeFrom="page">
            <wp:posOffset>1080135</wp:posOffset>
          </wp:positionV>
          <wp:extent cx="6840855" cy="2167255"/>
          <wp:effectExtent l="19050" t="0" r="0" b="0"/>
          <wp:wrapNone/>
          <wp:docPr id="3" name="Picture 3" descr="report 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port cover page"/>
                  <pic:cNvPicPr>
                    <a:picLocks noChangeAspect="1" noChangeArrowheads="1"/>
                  </pic:cNvPicPr>
                </pic:nvPicPr>
                <pic:blipFill>
                  <a:blip r:embed="rId1"/>
                  <a:srcRect/>
                  <a:stretch>
                    <a:fillRect/>
                  </a:stretch>
                </pic:blipFill>
                <pic:spPr bwMode="auto">
                  <a:xfrm>
                    <a:off x="0" y="0"/>
                    <a:ext cx="6840855" cy="216725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BA5" w:rsidRDefault="00F32BA5">
    <w:pPr>
      <w:pStyle w:val="Header"/>
    </w:pPr>
    <w:r>
      <w:rPr>
        <w:noProof/>
        <w:lang w:eastAsia="en-GB"/>
      </w:rPr>
      <w:drawing>
        <wp:anchor distT="0" distB="0" distL="114300" distR="114300" simplePos="0" relativeHeight="251659776" behindDoc="1" locked="1" layoutInCell="1" allowOverlap="1">
          <wp:simplePos x="0" y="0"/>
          <wp:positionH relativeFrom="page">
            <wp:posOffset>0</wp:posOffset>
          </wp:positionH>
          <wp:positionV relativeFrom="page">
            <wp:posOffset>0</wp:posOffset>
          </wp:positionV>
          <wp:extent cx="7538720" cy="988695"/>
          <wp:effectExtent l="19050" t="0" r="5080" b="0"/>
          <wp:wrapNone/>
          <wp:docPr id="9" name="Picture 5" descr="report templat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port template header"/>
                  <pic:cNvPicPr>
                    <a:picLocks noChangeAspect="1" noChangeArrowheads="1"/>
                  </pic:cNvPicPr>
                </pic:nvPicPr>
                <pic:blipFill>
                  <a:blip r:embed="rId1"/>
                  <a:srcRect/>
                  <a:stretch>
                    <a:fillRect/>
                  </a:stretch>
                </pic:blipFill>
                <pic:spPr bwMode="auto">
                  <a:xfrm>
                    <a:off x="0" y="0"/>
                    <a:ext cx="7538720" cy="98869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586"/>
    <w:multiLevelType w:val="multilevel"/>
    <w:tmpl w:val="7F964208"/>
    <w:lvl w:ilvl="0">
      <w:start w:val="1"/>
      <w:numFmt w:val="decimal"/>
      <w:lvlText w:val="%1."/>
      <w:lvlJc w:val="left"/>
      <w:pPr>
        <w:ind w:left="360" w:hanging="360"/>
      </w:pPr>
      <w:rPr>
        <w:rFonts w:hint="default"/>
      </w:rPr>
    </w:lvl>
    <w:lvl w:ilvl="1">
      <w:start w:val="1"/>
      <w:numFmt w:val="bullet"/>
      <w:pStyle w:val="Quotesforopenended"/>
      <w:lvlText w:val=""/>
      <w:lvlJc w:val="left"/>
      <w:pPr>
        <w:ind w:left="792" w:hanging="432"/>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6B9165D"/>
    <w:multiLevelType w:val="hybridMultilevel"/>
    <w:tmpl w:val="2DB00E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16713C"/>
    <w:multiLevelType w:val="hybridMultilevel"/>
    <w:tmpl w:val="93A6CAE2"/>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A206303"/>
    <w:multiLevelType w:val="hybridMultilevel"/>
    <w:tmpl w:val="ACCEFC68"/>
    <w:lvl w:ilvl="0" w:tplc="04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1526E06"/>
    <w:multiLevelType w:val="hybridMultilevel"/>
    <w:tmpl w:val="7BB0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6D62CD"/>
    <w:multiLevelType w:val="hybridMultilevel"/>
    <w:tmpl w:val="607E5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4D0199"/>
    <w:multiLevelType w:val="hybridMultilevel"/>
    <w:tmpl w:val="F09EA710"/>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F952BD"/>
    <w:multiLevelType w:val="hybridMultilevel"/>
    <w:tmpl w:val="472CE19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03938FD"/>
    <w:multiLevelType w:val="hybridMultilevel"/>
    <w:tmpl w:val="E0744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582222"/>
    <w:multiLevelType w:val="hybridMultilevel"/>
    <w:tmpl w:val="612AE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5814953"/>
    <w:multiLevelType w:val="multilevel"/>
    <w:tmpl w:val="E110BBC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01A551C"/>
    <w:multiLevelType w:val="multilevel"/>
    <w:tmpl w:val="53A40A6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1534D53"/>
    <w:multiLevelType w:val="hybridMultilevel"/>
    <w:tmpl w:val="5E044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D437DC"/>
    <w:multiLevelType w:val="hybridMultilevel"/>
    <w:tmpl w:val="A366EADC"/>
    <w:lvl w:ilvl="0" w:tplc="04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C1F08E4"/>
    <w:multiLevelType w:val="hybridMultilevel"/>
    <w:tmpl w:val="684A802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6570F6"/>
    <w:multiLevelType w:val="hybridMultilevel"/>
    <w:tmpl w:val="E5CC6A04"/>
    <w:lvl w:ilvl="0" w:tplc="04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0423F1D"/>
    <w:multiLevelType w:val="hybridMultilevel"/>
    <w:tmpl w:val="520AE3B6"/>
    <w:lvl w:ilvl="0" w:tplc="0409000B">
      <w:start w:val="1"/>
      <w:numFmt w:val="bullet"/>
      <w:lvlText w:val=""/>
      <w:lvlJc w:val="left"/>
      <w:pPr>
        <w:tabs>
          <w:tab w:val="num" w:pos="1817"/>
        </w:tabs>
        <w:ind w:left="1817" w:hanging="360"/>
      </w:pPr>
      <w:rPr>
        <w:rFonts w:ascii="Wingdings" w:hAnsi="Wingdings" w:hint="default"/>
      </w:rPr>
    </w:lvl>
    <w:lvl w:ilvl="1" w:tplc="04090003" w:tentative="1">
      <w:start w:val="1"/>
      <w:numFmt w:val="bullet"/>
      <w:lvlText w:val="o"/>
      <w:lvlJc w:val="left"/>
      <w:pPr>
        <w:tabs>
          <w:tab w:val="num" w:pos="2537"/>
        </w:tabs>
        <w:ind w:left="2537" w:hanging="360"/>
      </w:pPr>
      <w:rPr>
        <w:rFonts w:ascii="Courier New" w:hAnsi="Courier New" w:cs="Courier New" w:hint="default"/>
      </w:rPr>
    </w:lvl>
    <w:lvl w:ilvl="2" w:tplc="04090005" w:tentative="1">
      <w:start w:val="1"/>
      <w:numFmt w:val="bullet"/>
      <w:lvlText w:val=""/>
      <w:lvlJc w:val="left"/>
      <w:pPr>
        <w:tabs>
          <w:tab w:val="num" w:pos="3257"/>
        </w:tabs>
        <w:ind w:left="3257" w:hanging="360"/>
      </w:pPr>
      <w:rPr>
        <w:rFonts w:ascii="Wingdings" w:hAnsi="Wingdings" w:hint="default"/>
      </w:rPr>
    </w:lvl>
    <w:lvl w:ilvl="3" w:tplc="04090001" w:tentative="1">
      <w:start w:val="1"/>
      <w:numFmt w:val="bullet"/>
      <w:lvlText w:val=""/>
      <w:lvlJc w:val="left"/>
      <w:pPr>
        <w:tabs>
          <w:tab w:val="num" w:pos="3977"/>
        </w:tabs>
        <w:ind w:left="3977" w:hanging="360"/>
      </w:pPr>
      <w:rPr>
        <w:rFonts w:ascii="Symbol" w:hAnsi="Symbol" w:hint="default"/>
      </w:rPr>
    </w:lvl>
    <w:lvl w:ilvl="4" w:tplc="04090003" w:tentative="1">
      <w:start w:val="1"/>
      <w:numFmt w:val="bullet"/>
      <w:lvlText w:val="o"/>
      <w:lvlJc w:val="left"/>
      <w:pPr>
        <w:tabs>
          <w:tab w:val="num" w:pos="4697"/>
        </w:tabs>
        <w:ind w:left="4697" w:hanging="360"/>
      </w:pPr>
      <w:rPr>
        <w:rFonts w:ascii="Courier New" w:hAnsi="Courier New" w:cs="Courier New" w:hint="default"/>
      </w:rPr>
    </w:lvl>
    <w:lvl w:ilvl="5" w:tplc="04090005" w:tentative="1">
      <w:start w:val="1"/>
      <w:numFmt w:val="bullet"/>
      <w:lvlText w:val=""/>
      <w:lvlJc w:val="left"/>
      <w:pPr>
        <w:tabs>
          <w:tab w:val="num" w:pos="5417"/>
        </w:tabs>
        <w:ind w:left="5417" w:hanging="360"/>
      </w:pPr>
      <w:rPr>
        <w:rFonts w:ascii="Wingdings" w:hAnsi="Wingdings" w:hint="default"/>
      </w:rPr>
    </w:lvl>
    <w:lvl w:ilvl="6" w:tplc="04090001" w:tentative="1">
      <w:start w:val="1"/>
      <w:numFmt w:val="bullet"/>
      <w:lvlText w:val=""/>
      <w:lvlJc w:val="left"/>
      <w:pPr>
        <w:tabs>
          <w:tab w:val="num" w:pos="6137"/>
        </w:tabs>
        <w:ind w:left="6137" w:hanging="360"/>
      </w:pPr>
      <w:rPr>
        <w:rFonts w:ascii="Symbol" w:hAnsi="Symbol" w:hint="default"/>
      </w:rPr>
    </w:lvl>
    <w:lvl w:ilvl="7" w:tplc="04090003" w:tentative="1">
      <w:start w:val="1"/>
      <w:numFmt w:val="bullet"/>
      <w:lvlText w:val="o"/>
      <w:lvlJc w:val="left"/>
      <w:pPr>
        <w:tabs>
          <w:tab w:val="num" w:pos="6857"/>
        </w:tabs>
        <w:ind w:left="6857" w:hanging="360"/>
      </w:pPr>
      <w:rPr>
        <w:rFonts w:ascii="Courier New" w:hAnsi="Courier New" w:cs="Courier New" w:hint="default"/>
      </w:rPr>
    </w:lvl>
    <w:lvl w:ilvl="8" w:tplc="04090005" w:tentative="1">
      <w:start w:val="1"/>
      <w:numFmt w:val="bullet"/>
      <w:lvlText w:val=""/>
      <w:lvlJc w:val="left"/>
      <w:pPr>
        <w:tabs>
          <w:tab w:val="num" w:pos="7577"/>
        </w:tabs>
        <w:ind w:left="7577" w:hanging="360"/>
      </w:pPr>
      <w:rPr>
        <w:rFonts w:ascii="Wingdings" w:hAnsi="Wingdings" w:hint="default"/>
      </w:rPr>
    </w:lvl>
  </w:abstractNum>
  <w:abstractNum w:abstractNumId="17">
    <w:nsid w:val="51CA0C22"/>
    <w:multiLevelType w:val="hybridMultilevel"/>
    <w:tmpl w:val="D1A097E6"/>
    <w:lvl w:ilvl="0" w:tplc="0409000B">
      <w:start w:val="1"/>
      <w:numFmt w:val="bullet"/>
      <w:lvlText w:val=""/>
      <w:lvlJc w:val="left"/>
      <w:pPr>
        <w:ind w:left="1097" w:hanging="360"/>
      </w:pPr>
      <w:rPr>
        <w:rFonts w:ascii="Wingdings" w:hAnsi="Wingdings"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8">
    <w:nsid w:val="52026655"/>
    <w:multiLevelType w:val="hybridMultilevel"/>
    <w:tmpl w:val="0FB03C8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830689F"/>
    <w:multiLevelType w:val="hybridMultilevel"/>
    <w:tmpl w:val="E30E1404"/>
    <w:lvl w:ilvl="0" w:tplc="04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95141E9"/>
    <w:multiLevelType w:val="hybridMultilevel"/>
    <w:tmpl w:val="33D6F4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83F759C"/>
    <w:multiLevelType w:val="hybridMultilevel"/>
    <w:tmpl w:val="7836163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9506B80"/>
    <w:multiLevelType w:val="hybridMultilevel"/>
    <w:tmpl w:val="3B406E06"/>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C582DC9"/>
    <w:multiLevelType w:val="hybridMultilevel"/>
    <w:tmpl w:val="7A4AF876"/>
    <w:lvl w:ilvl="0" w:tplc="04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12F5A5C"/>
    <w:multiLevelType w:val="hybridMultilevel"/>
    <w:tmpl w:val="70644ED8"/>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EC7441"/>
    <w:multiLevelType w:val="hybridMultilevel"/>
    <w:tmpl w:val="ABA8F84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6"/>
  </w:num>
  <w:num w:numId="3">
    <w:abstractNumId w:val="20"/>
  </w:num>
  <w:num w:numId="4">
    <w:abstractNumId w:val="17"/>
  </w:num>
  <w:num w:numId="5">
    <w:abstractNumId w:val="3"/>
  </w:num>
  <w:num w:numId="6">
    <w:abstractNumId w:val="19"/>
  </w:num>
  <w:num w:numId="7">
    <w:abstractNumId w:val="15"/>
  </w:num>
  <w:num w:numId="8">
    <w:abstractNumId w:val="23"/>
  </w:num>
  <w:num w:numId="9">
    <w:abstractNumId w:val="22"/>
  </w:num>
  <w:num w:numId="10">
    <w:abstractNumId w:val="2"/>
  </w:num>
  <w:num w:numId="11">
    <w:abstractNumId w:val="18"/>
  </w:num>
  <w:num w:numId="12">
    <w:abstractNumId w:val="13"/>
  </w:num>
  <w:num w:numId="13">
    <w:abstractNumId w:val="4"/>
  </w:num>
  <w:num w:numId="14">
    <w:abstractNumId w:val="8"/>
  </w:num>
  <w:num w:numId="15">
    <w:abstractNumId w:val="0"/>
  </w:num>
  <w:num w:numId="16">
    <w:abstractNumId w:val="9"/>
  </w:num>
  <w:num w:numId="17">
    <w:abstractNumId w:val="10"/>
  </w:num>
  <w:num w:numId="18">
    <w:abstractNumId w:val="21"/>
  </w:num>
  <w:num w:numId="19">
    <w:abstractNumId w:val="25"/>
  </w:num>
  <w:num w:numId="20">
    <w:abstractNumId w:val="1"/>
  </w:num>
  <w:num w:numId="21">
    <w:abstractNumId w:val="11"/>
  </w:num>
  <w:num w:numId="22">
    <w:abstractNumId w:val="5"/>
  </w:num>
  <w:num w:numId="23">
    <w:abstractNumId w:val="12"/>
  </w:num>
  <w:num w:numId="24">
    <w:abstractNumId w:val="14"/>
  </w:num>
  <w:num w:numId="25">
    <w:abstractNumId w:val="6"/>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7BD"/>
    <w:rsid w:val="0000441F"/>
    <w:rsid w:val="0000518E"/>
    <w:rsid w:val="000068B0"/>
    <w:rsid w:val="00007A96"/>
    <w:rsid w:val="00007E7D"/>
    <w:rsid w:val="00010BFB"/>
    <w:rsid w:val="0001449D"/>
    <w:rsid w:val="0001581C"/>
    <w:rsid w:val="00017624"/>
    <w:rsid w:val="0002014A"/>
    <w:rsid w:val="00020A30"/>
    <w:rsid w:val="00020DD5"/>
    <w:rsid w:val="000223CD"/>
    <w:rsid w:val="00025DE0"/>
    <w:rsid w:val="00030FD3"/>
    <w:rsid w:val="00031DFF"/>
    <w:rsid w:val="00031F19"/>
    <w:rsid w:val="000368D7"/>
    <w:rsid w:val="00041360"/>
    <w:rsid w:val="000420C2"/>
    <w:rsid w:val="00045093"/>
    <w:rsid w:val="0005285C"/>
    <w:rsid w:val="00053B85"/>
    <w:rsid w:val="0005403A"/>
    <w:rsid w:val="00055EB1"/>
    <w:rsid w:val="000612C7"/>
    <w:rsid w:val="000617B3"/>
    <w:rsid w:val="00061A47"/>
    <w:rsid w:val="0006370F"/>
    <w:rsid w:val="00064035"/>
    <w:rsid w:val="00070D09"/>
    <w:rsid w:val="000715F9"/>
    <w:rsid w:val="0007787E"/>
    <w:rsid w:val="00077CE2"/>
    <w:rsid w:val="00081F27"/>
    <w:rsid w:val="0008259B"/>
    <w:rsid w:val="00082F1D"/>
    <w:rsid w:val="00085F07"/>
    <w:rsid w:val="00085F1B"/>
    <w:rsid w:val="000874FB"/>
    <w:rsid w:val="0008767D"/>
    <w:rsid w:val="000936DB"/>
    <w:rsid w:val="00093AC4"/>
    <w:rsid w:val="00097718"/>
    <w:rsid w:val="000B0CD8"/>
    <w:rsid w:val="000B1098"/>
    <w:rsid w:val="000B14FE"/>
    <w:rsid w:val="000B4040"/>
    <w:rsid w:val="000B57FB"/>
    <w:rsid w:val="000B5DF0"/>
    <w:rsid w:val="000B5EC7"/>
    <w:rsid w:val="000B737E"/>
    <w:rsid w:val="000C043C"/>
    <w:rsid w:val="000C1293"/>
    <w:rsid w:val="000C2E59"/>
    <w:rsid w:val="000C36C2"/>
    <w:rsid w:val="000C6C6B"/>
    <w:rsid w:val="000D1DE0"/>
    <w:rsid w:val="000D30CC"/>
    <w:rsid w:val="000D4EC1"/>
    <w:rsid w:val="000D7CDE"/>
    <w:rsid w:val="000E0FAA"/>
    <w:rsid w:val="000E11EB"/>
    <w:rsid w:val="000E134C"/>
    <w:rsid w:val="000E4C3A"/>
    <w:rsid w:val="000F17BD"/>
    <w:rsid w:val="000F2A86"/>
    <w:rsid w:val="000F2F22"/>
    <w:rsid w:val="000F781B"/>
    <w:rsid w:val="001010F7"/>
    <w:rsid w:val="00106E57"/>
    <w:rsid w:val="00111165"/>
    <w:rsid w:val="00112620"/>
    <w:rsid w:val="00112E16"/>
    <w:rsid w:val="001162A8"/>
    <w:rsid w:val="00117D08"/>
    <w:rsid w:val="00121A2A"/>
    <w:rsid w:val="00122F6C"/>
    <w:rsid w:val="00123FBC"/>
    <w:rsid w:val="001241B3"/>
    <w:rsid w:val="00126375"/>
    <w:rsid w:val="001323CB"/>
    <w:rsid w:val="00133169"/>
    <w:rsid w:val="00135139"/>
    <w:rsid w:val="001363E3"/>
    <w:rsid w:val="00136782"/>
    <w:rsid w:val="00140241"/>
    <w:rsid w:val="001508A2"/>
    <w:rsid w:val="00151500"/>
    <w:rsid w:val="00151606"/>
    <w:rsid w:val="00153632"/>
    <w:rsid w:val="001542C6"/>
    <w:rsid w:val="00154A51"/>
    <w:rsid w:val="0015700B"/>
    <w:rsid w:val="001603C5"/>
    <w:rsid w:val="001610F3"/>
    <w:rsid w:val="001639C1"/>
    <w:rsid w:val="0016713B"/>
    <w:rsid w:val="00167FE8"/>
    <w:rsid w:val="00172207"/>
    <w:rsid w:val="001734FA"/>
    <w:rsid w:val="001742D3"/>
    <w:rsid w:val="00174F5B"/>
    <w:rsid w:val="00182185"/>
    <w:rsid w:val="00183F0F"/>
    <w:rsid w:val="001848A2"/>
    <w:rsid w:val="00185B68"/>
    <w:rsid w:val="001863AE"/>
    <w:rsid w:val="001919B0"/>
    <w:rsid w:val="00192FEE"/>
    <w:rsid w:val="00193425"/>
    <w:rsid w:val="001946D4"/>
    <w:rsid w:val="00195C85"/>
    <w:rsid w:val="00195F31"/>
    <w:rsid w:val="00196A24"/>
    <w:rsid w:val="001973CA"/>
    <w:rsid w:val="001A0DA2"/>
    <w:rsid w:val="001A1D50"/>
    <w:rsid w:val="001A289F"/>
    <w:rsid w:val="001A31FF"/>
    <w:rsid w:val="001A34D3"/>
    <w:rsid w:val="001A39D4"/>
    <w:rsid w:val="001A55DA"/>
    <w:rsid w:val="001B2046"/>
    <w:rsid w:val="001B6E46"/>
    <w:rsid w:val="001C084C"/>
    <w:rsid w:val="001C2872"/>
    <w:rsid w:val="001C50C5"/>
    <w:rsid w:val="001C5206"/>
    <w:rsid w:val="001C5217"/>
    <w:rsid w:val="001C5584"/>
    <w:rsid w:val="001D0F62"/>
    <w:rsid w:val="001D4760"/>
    <w:rsid w:val="001D7234"/>
    <w:rsid w:val="001E49FA"/>
    <w:rsid w:val="001E5BDA"/>
    <w:rsid w:val="001E5CF7"/>
    <w:rsid w:val="001F0064"/>
    <w:rsid w:val="001F0D63"/>
    <w:rsid w:val="001F2C46"/>
    <w:rsid w:val="001F5369"/>
    <w:rsid w:val="001F5A6A"/>
    <w:rsid w:val="00200819"/>
    <w:rsid w:val="00201867"/>
    <w:rsid w:val="00203C18"/>
    <w:rsid w:val="002067BB"/>
    <w:rsid w:val="002143D5"/>
    <w:rsid w:val="00214949"/>
    <w:rsid w:val="00214B7F"/>
    <w:rsid w:val="00214E8F"/>
    <w:rsid w:val="00215811"/>
    <w:rsid w:val="00216A61"/>
    <w:rsid w:val="002215CD"/>
    <w:rsid w:val="00222ECC"/>
    <w:rsid w:val="00226E14"/>
    <w:rsid w:val="00231AA2"/>
    <w:rsid w:val="00232E68"/>
    <w:rsid w:val="002339E3"/>
    <w:rsid w:val="00235105"/>
    <w:rsid w:val="002354F1"/>
    <w:rsid w:val="00240647"/>
    <w:rsid w:val="00241BD7"/>
    <w:rsid w:val="00242373"/>
    <w:rsid w:val="002429F7"/>
    <w:rsid w:val="00244A2B"/>
    <w:rsid w:val="00246A0E"/>
    <w:rsid w:val="00247B27"/>
    <w:rsid w:val="00250DBF"/>
    <w:rsid w:val="00252CEC"/>
    <w:rsid w:val="00253630"/>
    <w:rsid w:val="002566E6"/>
    <w:rsid w:val="002603E9"/>
    <w:rsid w:val="002614A8"/>
    <w:rsid w:val="00261C5B"/>
    <w:rsid w:val="00261CD8"/>
    <w:rsid w:val="00261F43"/>
    <w:rsid w:val="002625BA"/>
    <w:rsid w:val="00263676"/>
    <w:rsid w:val="00266CF9"/>
    <w:rsid w:val="002675A5"/>
    <w:rsid w:val="00270005"/>
    <w:rsid w:val="00272B60"/>
    <w:rsid w:val="00272CDB"/>
    <w:rsid w:val="00275234"/>
    <w:rsid w:val="00285339"/>
    <w:rsid w:val="00287A84"/>
    <w:rsid w:val="00293139"/>
    <w:rsid w:val="002940A8"/>
    <w:rsid w:val="00295F6B"/>
    <w:rsid w:val="00296CF5"/>
    <w:rsid w:val="002970BB"/>
    <w:rsid w:val="00297CDD"/>
    <w:rsid w:val="002A1820"/>
    <w:rsid w:val="002A6983"/>
    <w:rsid w:val="002A6B1F"/>
    <w:rsid w:val="002B09AF"/>
    <w:rsid w:val="002B73E3"/>
    <w:rsid w:val="002B76A9"/>
    <w:rsid w:val="002C1AE9"/>
    <w:rsid w:val="002C1E3F"/>
    <w:rsid w:val="002D1D7F"/>
    <w:rsid w:val="002D2883"/>
    <w:rsid w:val="002D4F54"/>
    <w:rsid w:val="002D5CF8"/>
    <w:rsid w:val="002E1646"/>
    <w:rsid w:val="002E3041"/>
    <w:rsid w:val="002E63AB"/>
    <w:rsid w:val="002F10DC"/>
    <w:rsid w:val="002F1DDF"/>
    <w:rsid w:val="002F1F19"/>
    <w:rsid w:val="002F427A"/>
    <w:rsid w:val="002F4ECC"/>
    <w:rsid w:val="002F57B0"/>
    <w:rsid w:val="002F6263"/>
    <w:rsid w:val="00300219"/>
    <w:rsid w:val="00300DB9"/>
    <w:rsid w:val="00300F6B"/>
    <w:rsid w:val="00301784"/>
    <w:rsid w:val="00302288"/>
    <w:rsid w:val="00303311"/>
    <w:rsid w:val="00303D89"/>
    <w:rsid w:val="00305975"/>
    <w:rsid w:val="0030781A"/>
    <w:rsid w:val="0031003D"/>
    <w:rsid w:val="00311064"/>
    <w:rsid w:val="003110A4"/>
    <w:rsid w:val="00314155"/>
    <w:rsid w:val="00314415"/>
    <w:rsid w:val="00316949"/>
    <w:rsid w:val="00316DE5"/>
    <w:rsid w:val="00317875"/>
    <w:rsid w:val="00317BB1"/>
    <w:rsid w:val="0032084F"/>
    <w:rsid w:val="00322D4F"/>
    <w:rsid w:val="003242F0"/>
    <w:rsid w:val="00326B01"/>
    <w:rsid w:val="00327558"/>
    <w:rsid w:val="00327A2E"/>
    <w:rsid w:val="0033183C"/>
    <w:rsid w:val="003339CF"/>
    <w:rsid w:val="003378F3"/>
    <w:rsid w:val="00337B23"/>
    <w:rsid w:val="00341A4D"/>
    <w:rsid w:val="00342C3C"/>
    <w:rsid w:val="00345E5E"/>
    <w:rsid w:val="00347C57"/>
    <w:rsid w:val="00350043"/>
    <w:rsid w:val="003516F9"/>
    <w:rsid w:val="00352DA9"/>
    <w:rsid w:val="003542F4"/>
    <w:rsid w:val="0036400C"/>
    <w:rsid w:val="00364121"/>
    <w:rsid w:val="00365DF1"/>
    <w:rsid w:val="003661E1"/>
    <w:rsid w:val="00370C8F"/>
    <w:rsid w:val="0037134A"/>
    <w:rsid w:val="003732F3"/>
    <w:rsid w:val="003749EC"/>
    <w:rsid w:val="00375ED3"/>
    <w:rsid w:val="00376110"/>
    <w:rsid w:val="00377EBF"/>
    <w:rsid w:val="00380F5F"/>
    <w:rsid w:val="00381EA6"/>
    <w:rsid w:val="00382351"/>
    <w:rsid w:val="00386327"/>
    <w:rsid w:val="0038672C"/>
    <w:rsid w:val="00392491"/>
    <w:rsid w:val="00392AD2"/>
    <w:rsid w:val="0039430A"/>
    <w:rsid w:val="0039461E"/>
    <w:rsid w:val="00395967"/>
    <w:rsid w:val="003A2348"/>
    <w:rsid w:val="003A64CF"/>
    <w:rsid w:val="003B1CAC"/>
    <w:rsid w:val="003B20D0"/>
    <w:rsid w:val="003B487B"/>
    <w:rsid w:val="003B78A9"/>
    <w:rsid w:val="003C00A7"/>
    <w:rsid w:val="003C2D3B"/>
    <w:rsid w:val="003C3580"/>
    <w:rsid w:val="003C7C17"/>
    <w:rsid w:val="003D19F4"/>
    <w:rsid w:val="003D2495"/>
    <w:rsid w:val="003D5D07"/>
    <w:rsid w:val="003D6796"/>
    <w:rsid w:val="003E08AF"/>
    <w:rsid w:val="003E429B"/>
    <w:rsid w:val="003E4F0D"/>
    <w:rsid w:val="003E6773"/>
    <w:rsid w:val="003E75CB"/>
    <w:rsid w:val="003F2EC7"/>
    <w:rsid w:val="003F3882"/>
    <w:rsid w:val="003F3A97"/>
    <w:rsid w:val="00402C00"/>
    <w:rsid w:val="00402DF4"/>
    <w:rsid w:val="00405AB3"/>
    <w:rsid w:val="00405D3F"/>
    <w:rsid w:val="00407ECF"/>
    <w:rsid w:val="00410364"/>
    <w:rsid w:val="00410906"/>
    <w:rsid w:val="004115A6"/>
    <w:rsid w:val="00412C28"/>
    <w:rsid w:val="00413E7D"/>
    <w:rsid w:val="004167ED"/>
    <w:rsid w:val="0042099A"/>
    <w:rsid w:val="00420A5F"/>
    <w:rsid w:val="0042281A"/>
    <w:rsid w:val="004239CD"/>
    <w:rsid w:val="0042683A"/>
    <w:rsid w:val="00432DA2"/>
    <w:rsid w:val="00437709"/>
    <w:rsid w:val="00440267"/>
    <w:rsid w:val="0044305D"/>
    <w:rsid w:val="0044439C"/>
    <w:rsid w:val="004453A2"/>
    <w:rsid w:val="00447E57"/>
    <w:rsid w:val="00454178"/>
    <w:rsid w:val="00454EC6"/>
    <w:rsid w:val="0045518D"/>
    <w:rsid w:val="00455AE9"/>
    <w:rsid w:val="00455F18"/>
    <w:rsid w:val="00464338"/>
    <w:rsid w:val="0046532F"/>
    <w:rsid w:val="004659DB"/>
    <w:rsid w:val="00470E4E"/>
    <w:rsid w:val="0047346E"/>
    <w:rsid w:val="0047560E"/>
    <w:rsid w:val="00475631"/>
    <w:rsid w:val="004770B8"/>
    <w:rsid w:val="00482777"/>
    <w:rsid w:val="00482E26"/>
    <w:rsid w:val="00484D8C"/>
    <w:rsid w:val="004850FE"/>
    <w:rsid w:val="00486E6B"/>
    <w:rsid w:val="004962B0"/>
    <w:rsid w:val="00497FE2"/>
    <w:rsid w:val="004A1513"/>
    <w:rsid w:val="004A1654"/>
    <w:rsid w:val="004A2581"/>
    <w:rsid w:val="004A2E97"/>
    <w:rsid w:val="004A471B"/>
    <w:rsid w:val="004A6107"/>
    <w:rsid w:val="004A6C3E"/>
    <w:rsid w:val="004B3398"/>
    <w:rsid w:val="004B7DB4"/>
    <w:rsid w:val="004C0E4E"/>
    <w:rsid w:val="004C114C"/>
    <w:rsid w:val="004C230E"/>
    <w:rsid w:val="004C40B4"/>
    <w:rsid w:val="004C5736"/>
    <w:rsid w:val="004C79D5"/>
    <w:rsid w:val="004C7D54"/>
    <w:rsid w:val="004D164B"/>
    <w:rsid w:val="004D417F"/>
    <w:rsid w:val="004D4FA6"/>
    <w:rsid w:val="004D6465"/>
    <w:rsid w:val="004D6945"/>
    <w:rsid w:val="004D6B33"/>
    <w:rsid w:val="004E10A4"/>
    <w:rsid w:val="004E11ED"/>
    <w:rsid w:val="004E3EF7"/>
    <w:rsid w:val="004E5D7E"/>
    <w:rsid w:val="004E640D"/>
    <w:rsid w:val="004F0531"/>
    <w:rsid w:val="004F06EF"/>
    <w:rsid w:val="004F1622"/>
    <w:rsid w:val="004F46BF"/>
    <w:rsid w:val="004F52D2"/>
    <w:rsid w:val="005005A4"/>
    <w:rsid w:val="005010C8"/>
    <w:rsid w:val="005032EA"/>
    <w:rsid w:val="00516747"/>
    <w:rsid w:val="005179F5"/>
    <w:rsid w:val="005247B3"/>
    <w:rsid w:val="0052591C"/>
    <w:rsid w:val="005309D3"/>
    <w:rsid w:val="0053408A"/>
    <w:rsid w:val="00534BA6"/>
    <w:rsid w:val="005440AD"/>
    <w:rsid w:val="00546362"/>
    <w:rsid w:val="00547647"/>
    <w:rsid w:val="00550478"/>
    <w:rsid w:val="0055164B"/>
    <w:rsid w:val="00551EB2"/>
    <w:rsid w:val="00552505"/>
    <w:rsid w:val="00561891"/>
    <w:rsid w:val="0056302D"/>
    <w:rsid w:val="005647BD"/>
    <w:rsid w:val="0056677D"/>
    <w:rsid w:val="00570BE5"/>
    <w:rsid w:val="00570E15"/>
    <w:rsid w:val="00571077"/>
    <w:rsid w:val="00571957"/>
    <w:rsid w:val="005744A1"/>
    <w:rsid w:val="00574BD3"/>
    <w:rsid w:val="005810DC"/>
    <w:rsid w:val="00582457"/>
    <w:rsid w:val="00587051"/>
    <w:rsid w:val="00587880"/>
    <w:rsid w:val="005927B6"/>
    <w:rsid w:val="005946D0"/>
    <w:rsid w:val="00594776"/>
    <w:rsid w:val="00594D22"/>
    <w:rsid w:val="00595BDB"/>
    <w:rsid w:val="00596001"/>
    <w:rsid w:val="005A013A"/>
    <w:rsid w:val="005A058C"/>
    <w:rsid w:val="005A21AB"/>
    <w:rsid w:val="005A5843"/>
    <w:rsid w:val="005B1302"/>
    <w:rsid w:val="005B13AA"/>
    <w:rsid w:val="005C06BF"/>
    <w:rsid w:val="005C2E9D"/>
    <w:rsid w:val="005D1A50"/>
    <w:rsid w:val="005D4405"/>
    <w:rsid w:val="005D54B6"/>
    <w:rsid w:val="005D5CD7"/>
    <w:rsid w:val="005D5D69"/>
    <w:rsid w:val="005D7047"/>
    <w:rsid w:val="005E4054"/>
    <w:rsid w:val="005E5DB5"/>
    <w:rsid w:val="005E74AA"/>
    <w:rsid w:val="005F3869"/>
    <w:rsid w:val="005F4393"/>
    <w:rsid w:val="005F61AA"/>
    <w:rsid w:val="005F75E6"/>
    <w:rsid w:val="005F7D49"/>
    <w:rsid w:val="00600617"/>
    <w:rsid w:val="006011DF"/>
    <w:rsid w:val="00604F5B"/>
    <w:rsid w:val="006065FF"/>
    <w:rsid w:val="006078CC"/>
    <w:rsid w:val="0061043D"/>
    <w:rsid w:val="00611A9C"/>
    <w:rsid w:val="0061297B"/>
    <w:rsid w:val="00612CBB"/>
    <w:rsid w:val="00613460"/>
    <w:rsid w:val="00614BFA"/>
    <w:rsid w:val="00622D8F"/>
    <w:rsid w:val="00623D70"/>
    <w:rsid w:val="00626481"/>
    <w:rsid w:val="00627BFC"/>
    <w:rsid w:val="006316A7"/>
    <w:rsid w:val="0063707C"/>
    <w:rsid w:val="00640D75"/>
    <w:rsid w:val="00645D13"/>
    <w:rsid w:val="00647F01"/>
    <w:rsid w:val="006505B4"/>
    <w:rsid w:val="00650D33"/>
    <w:rsid w:val="00651C5D"/>
    <w:rsid w:val="00654C14"/>
    <w:rsid w:val="006552AB"/>
    <w:rsid w:val="00657A71"/>
    <w:rsid w:val="00661FFD"/>
    <w:rsid w:val="00663663"/>
    <w:rsid w:val="00667E2D"/>
    <w:rsid w:val="00670DC8"/>
    <w:rsid w:val="00674B6C"/>
    <w:rsid w:val="006756C8"/>
    <w:rsid w:val="00675D49"/>
    <w:rsid w:val="0067626E"/>
    <w:rsid w:val="00676909"/>
    <w:rsid w:val="0067740C"/>
    <w:rsid w:val="00677B75"/>
    <w:rsid w:val="00681372"/>
    <w:rsid w:val="00681D52"/>
    <w:rsid w:val="006868E0"/>
    <w:rsid w:val="006872BF"/>
    <w:rsid w:val="00692D0F"/>
    <w:rsid w:val="00693C01"/>
    <w:rsid w:val="0069456F"/>
    <w:rsid w:val="00694D5D"/>
    <w:rsid w:val="006950BD"/>
    <w:rsid w:val="006956E8"/>
    <w:rsid w:val="006A12A2"/>
    <w:rsid w:val="006A26F8"/>
    <w:rsid w:val="006A47C1"/>
    <w:rsid w:val="006A4AF2"/>
    <w:rsid w:val="006A577F"/>
    <w:rsid w:val="006A5E02"/>
    <w:rsid w:val="006A6BB6"/>
    <w:rsid w:val="006A7362"/>
    <w:rsid w:val="006C1C9A"/>
    <w:rsid w:val="006C2802"/>
    <w:rsid w:val="006D0B71"/>
    <w:rsid w:val="006D2871"/>
    <w:rsid w:val="006D3E36"/>
    <w:rsid w:val="006D6ED9"/>
    <w:rsid w:val="006D7D8D"/>
    <w:rsid w:val="006E2471"/>
    <w:rsid w:val="006E2FE7"/>
    <w:rsid w:val="006E30F1"/>
    <w:rsid w:val="006E31BF"/>
    <w:rsid w:val="006F772E"/>
    <w:rsid w:val="00706651"/>
    <w:rsid w:val="007076FE"/>
    <w:rsid w:val="00707989"/>
    <w:rsid w:val="0071075B"/>
    <w:rsid w:val="007111AE"/>
    <w:rsid w:val="00711304"/>
    <w:rsid w:val="00712E41"/>
    <w:rsid w:val="00712E61"/>
    <w:rsid w:val="00713492"/>
    <w:rsid w:val="00714273"/>
    <w:rsid w:val="00715A95"/>
    <w:rsid w:val="00715FF6"/>
    <w:rsid w:val="0071782A"/>
    <w:rsid w:val="00720D7E"/>
    <w:rsid w:val="007232A9"/>
    <w:rsid w:val="00726336"/>
    <w:rsid w:val="007272C6"/>
    <w:rsid w:val="00730888"/>
    <w:rsid w:val="00732D67"/>
    <w:rsid w:val="00732E04"/>
    <w:rsid w:val="00733089"/>
    <w:rsid w:val="00733559"/>
    <w:rsid w:val="00733D5B"/>
    <w:rsid w:val="00736A9F"/>
    <w:rsid w:val="007439CB"/>
    <w:rsid w:val="00743DCE"/>
    <w:rsid w:val="00750DDE"/>
    <w:rsid w:val="00751C7C"/>
    <w:rsid w:val="0075381B"/>
    <w:rsid w:val="007553E0"/>
    <w:rsid w:val="007566F2"/>
    <w:rsid w:val="007619D7"/>
    <w:rsid w:val="00770739"/>
    <w:rsid w:val="0077397D"/>
    <w:rsid w:val="00775231"/>
    <w:rsid w:val="00777A5C"/>
    <w:rsid w:val="007807DA"/>
    <w:rsid w:val="007830F7"/>
    <w:rsid w:val="00785AF7"/>
    <w:rsid w:val="00787341"/>
    <w:rsid w:val="00790014"/>
    <w:rsid w:val="00792176"/>
    <w:rsid w:val="00792B8C"/>
    <w:rsid w:val="00793A89"/>
    <w:rsid w:val="00796305"/>
    <w:rsid w:val="007964CE"/>
    <w:rsid w:val="007964D7"/>
    <w:rsid w:val="0079692A"/>
    <w:rsid w:val="00797021"/>
    <w:rsid w:val="007A268B"/>
    <w:rsid w:val="007A54C5"/>
    <w:rsid w:val="007A5B06"/>
    <w:rsid w:val="007A7E8E"/>
    <w:rsid w:val="007B0BF7"/>
    <w:rsid w:val="007B2AE9"/>
    <w:rsid w:val="007B5325"/>
    <w:rsid w:val="007B6459"/>
    <w:rsid w:val="007C044D"/>
    <w:rsid w:val="007C12B3"/>
    <w:rsid w:val="007C3C80"/>
    <w:rsid w:val="007C4D20"/>
    <w:rsid w:val="007C5091"/>
    <w:rsid w:val="007D1400"/>
    <w:rsid w:val="007D1832"/>
    <w:rsid w:val="007D2867"/>
    <w:rsid w:val="007E0E87"/>
    <w:rsid w:val="007E1E17"/>
    <w:rsid w:val="007E20E7"/>
    <w:rsid w:val="007E2F63"/>
    <w:rsid w:val="007E3007"/>
    <w:rsid w:val="007E3F53"/>
    <w:rsid w:val="007E494B"/>
    <w:rsid w:val="007F28DA"/>
    <w:rsid w:val="007F47BE"/>
    <w:rsid w:val="007F53F4"/>
    <w:rsid w:val="007F5D20"/>
    <w:rsid w:val="00801D68"/>
    <w:rsid w:val="00802C74"/>
    <w:rsid w:val="00804FB3"/>
    <w:rsid w:val="00805193"/>
    <w:rsid w:val="00805357"/>
    <w:rsid w:val="00805368"/>
    <w:rsid w:val="00805593"/>
    <w:rsid w:val="008061B2"/>
    <w:rsid w:val="0080642A"/>
    <w:rsid w:val="0080741D"/>
    <w:rsid w:val="00810597"/>
    <w:rsid w:val="00811795"/>
    <w:rsid w:val="00811A4F"/>
    <w:rsid w:val="008126CF"/>
    <w:rsid w:val="00820A1C"/>
    <w:rsid w:val="00826CE9"/>
    <w:rsid w:val="008355E6"/>
    <w:rsid w:val="00835837"/>
    <w:rsid w:val="0084002D"/>
    <w:rsid w:val="00840229"/>
    <w:rsid w:val="00841036"/>
    <w:rsid w:val="0085298F"/>
    <w:rsid w:val="008530DC"/>
    <w:rsid w:val="008538E2"/>
    <w:rsid w:val="008552AB"/>
    <w:rsid w:val="008552F4"/>
    <w:rsid w:val="008562E3"/>
    <w:rsid w:val="008645DC"/>
    <w:rsid w:val="0086665F"/>
    <w:rsid w:val="00867316"/>
    <w:rsid w:val="00870D74"/>
    <w:rsid w:val="00872DE8"/>
    <w:rsid w:val="00872F12"/>
    <w:rsid w:val="008731DC"/>
    <w:rsid w:val="00874A4C"/>
    <w:rsid w:val="00881911"/>
    <w:rsid w:val="008834AF"/>
    <w:rsid w:val="00883B7E"/>
    <w:rsid w:val="00885B67"/>
    <w:rsid w:val="0088792C"/>
    <w:rsid w:val="00887B15"/>
    <w:rsid w:val="008932A9"/>
    <w:rsid w:val="0089529B"/>
    <w:rsid w:val="00895842"/>
    <w:rsid w:val="008962BB"/>
    <w:rsid w:val="00896832"/>
    <w:rsid w:val="008A3ABC"/>
    <w:rsid w:val="008A41EE"/>
    <w:rsid w:val="008A46F3"/>
    <w:rsid w:val="008A4BA7"/>
    <w:rsid w:val="008A6388"/>
    <w:rsid w:val="008A6B7E"/>
    <w:rsid w:val="008B148D"/>
    <w:rsid w:val="008B350F"/>
    <w:rsid w:val="008B3B84"/>
    <w:rsid w:val="008B43B8"/>
    <w:rsid w:val="008C2D4E"/>
    <w:rsid w:val="008C3505"/>
    <w:rsid w:val="008C3C18"/>
    <w:rsid w:val="008C7550"/>
    <w:rsid w:val="008C7AE0"/>
    <w:rsid w:val="008C7DB2"/>
    <w:rsid w:val="008D23C0"/>
    <w:rsid w:val="008D477E"/>
    <w:rsid w:val="008D6B1D"/>
    <w:rsid w:val="008D6D12"/>
    <w:rsid w:val="008D79C2"/>
    <w:rsid w:val="008E17BD"/>
    <w:rsid w:val="008E287C"/>
    <w:rsid w:val="008E37FE"/>
    <w:rsid w:val="008E52FC"/>
    <w:rsid w:val="008E73E2"/>
    <w:rsid w:val="008E79D2"/>
    <w:rsid w:val="008F2A82"/>
    <w:rsid w:val="008F60E3"/>
    <w:rsid w:val="008F7043"/>
    <w:rsid w:val="0090066F"/>
    <w:rsid w:val="009009FC"/>
    <w:rsid w:val="009025A2"/>
    <w:rsid w:val="0090340B"/>
    <w:rsid w:val="0090546D"/>
    <w:rsid w:val="0090560D"/>
    <w:rsid w:val="0090724C"/>
    <w:rsid w:val="00907D82"/>
    <w:rsid w:val="00912A19"/>
    <w:rsid w:val="00913261"/>
    <w:rsid w:val="00913C0D"/>
    <w:rsid w:val="00915931"/>
    <w:rsid w:val="00921807"/>
    <w:rsid w:val="0092330F"/>
    <w:rsid w:val="009235D4"/>
    <w:rsid w:val="009238E2"/>
    <w:rsid w:val="00923912"/>
    <w:rsid w:val="00930F54"/>
    <w:rsid w:val="009315C1"/>
    <w:rsid w:val="00940AC1"/>
    <w:rsid w:val="009436EF"/>
    <w:rsid w:val="00943BED"/>
    <w:rsid w:val="009443DE"/>
    <w:rsid w:val="009452FA"/>
    <w:rsid w:val="00946484"/>
    <w:rsid w:val="0094706C"/>
    <w:rsid w:val="00947B01"/>
    <w:rsid w:val="00950E3B"/>
    <w:rsid w:val="00953829"/>
    <w:rsid w:val="00955BF0"/>
    <w:rsid w:val="00956530"/>
    <w:rsid w:val="00956A50"/>
    <w:rsid w:val="00956BB0"/>
    <w:rsid w:val="00956D8B"/>
    <w:rsid w:val="00960AB7"/>
    <w:rsid w:val="00960F9A"/>
    <w:rsid w:val="0096153D"/>
    <w:rsid w:val="009658C0"/>
    <w:rsid w:val="00967695"/>
    <w:rsid w:val="00970317"/>
    <w:rsid w:val="0097059D"/>
    <w:rsid w:val="009711DE"/>
    <w:rsid w:val="00973A17"/>
    <w:rsid w:val="0097791B"/>
    <w:rsid w:val="0097792D"/>
    <w:rsid w:val="00977B27"/>
    <w:rsid w:val="009808FD"/>
    <w:rsid w:val="009810CC"/>
    <w:rsid w:val="00984F61"/>
    <w:rsid w:val="0099024C"/>
    <w:rsid w:val="00990839"/>
    <w:rsid w:val="00990DAF"/>
    <w:rsid w:val="00991CBE"/>
    <w:rsid w:val="009943D4"/>
    <w:rsid w:val="009952C0"/>
    <w:rsid w:val="00997E15"/>
    <w:rsid w:val="009A3160"/>
    <w:rsid w:val="009A59F3"/>
    <w:rsid w:val="009A612D"/>
    <w:rsid w:val="009A69D5"/>
    <w:rsid w:val="009B16D9"/>
    <w:rsid w:val="009B1A7F"/>
    <w:rsid w:val="009B2C7E"/>
    <w:rsid w:val="009B48E8"/>
    <w:rsid w:val="009B7E91"/>
    <w:rsid w:val="009C0309"/>
    <w:rsid w:val="009C1F67"/>
    <w:rsid w:val="009C257B"/>
    <w:rsid w:val="009C3A15"/>
    <w:rsid w:val="009C5586"/>
    <w:rsid w:val="009D1CF8"/>
    <w:rsid w:val="009D6796"/>
    <w:rsid w:val="009D7A21"/>
    <w:rsid w:val="009E0E0C"/>
    <w:rsid w:val="009E1EEA"/>
    <w:rsid w:val="009E4C17"/>
    <w:rsid w:val="009E77CB"/>
    <w:rsid w:val="009F21B9"/>
    <w:rsid w:val="009F4238"/>
    <w:rsid w:val="009F5C95"/>
    <w:rsid w:val="009F71E7"/>
    <w:rsid w:val="00A03B50"/>
    <w:rsid w:val="00A03D82"/>
    <w:rsid w:val="00A04A0C"/>
    <w:rsid w:val="00A0511A"/>
    <w:rsid w:val="00A052E4"/>
    <w:rsid w:val="00A06F16"/>
    <w:rsid w:val="00A1029F"/>
    <w:rsid w:val="00A14A25"/>
    <w:rsid w:val="00A170C9"/>
    <w:rsid w:val="00A17780"/>
    <w:rsid w:val="00A209E9"/>
    <w:rsid w:val="00A2261E"/>
    <w:rsid w:val="00A230BE"/>
    <w:rsid w:val="00A26417"/>
    <w:rsid w:val="00A26DA4"/>
    <w:rsid w:val="00A30911"/>
    <w:rsid w:val="00A3142A"/>
    <w:rsid w:val="00A3209B"/>
    <w:rsid w:val="00A33577"/>
    <w:rsid w:val="00A40A0C"/>
    <w:rsid w:val="00A42035"/>
    <w:rsid w:val="00A477FD"/>
    <w:rsid w:val="00A5221A"/>
    <w:rsid w:val="00A549B3"/>
    <w:rsid w:val="00A54E81"/>
    <w:rsid w:val="00A5699A"/>
    <w:rsid w:val="00A56B23"/>
    <w:rsid w:val="00A63229"/>
    <w:rsid w:val="00A64460"/>
    <w:rsid w:val="00A65E29"/>
    <w:rsid w:val="00A661A1"/>
    <w:rsid w:val="00A71936"/>
    <w:rsid w:val="00A760A1"/>
    <w:rsid w:val="00A774E2"/>
    <w:rsid w:val="00A800FB"/>
    <w:rsid w:val="00A8087E"/>
    <w:rsid w:val="00A80BBA"/>
    <w:rsid w:val="00A81EDD"/>
    <w:rsid w:val="00A82ECD"/>
    <w:rsid w:val="00A8661B"/>
    <w:rsid w:val="00A906C4"/>
    <w:rsid w:val="00A928E4"/>
    <w:rsid w:val="00A93652"/>
    <w:rsid w:val="00AA01B9"/>
    <w:rsid w:val="00AA2F04"/>
    <w:rsid w:val="00AA4384"/>
    <w:rsid w:val="00AA55D9"/>
    <w:rsid w:val="00AB18A0"/>
    <w:rsid w:val="00AB1C0B"/>
    <w:rsid w:val="00AB45FD"/>
    <w:rsid w:val="00AC104B"/>
    <w:rsid w:val="00AC2276"/>
    <w:rsid w:val="00AD3CDF"/>
    <w:rsid w:val="00AD44B7"/>
    <w:rsid w:val="00AD6970"/>
    <w:rsid w:val="00AD72BB"/>
    <w:rsid w:val="00AD7BDF"/>
    <w:rsid w:val="00AE482C"/>
    <w:rsid w:val="00AE7329"/>
    <w:rsid w:val="00AF3961"/>
    <w:rsid w:val="00AF41FD"/>
    <w:rsid w:val="00AF52AC"/>
    <w:rsid w:val="00B01629"/>
    <w:rsid w:val="00B02603"/>
    <w:rsid w:val="00B057BB"/>
    <w:rsid w:val="00B05AC1"/>
    <w:rsid w:val="00B0606F"/>
    <w:rsid w:val="00B1065C"/>
    <w:rsid w:val="00B125AA"/>
    <w:rsid w:val="00B13461"/>
    <w:rsid w:val="00B14049"/>
    <w:rsid w:val="00B1562F"/>
    <w:rsid w:val="00B16E3D"/>
    <w:rsid w:val="00B24F3F"/>
    <w:rsid w:val="00B31CCA"/>
    <w:rsid w:val="00B33208"/>
    <w:rsid w:val="00B3396C"/>
    <w:rsid w:val="00B37CD9"/>
    <w:rsid w:val="00B42A99"/>
    <w:rsid w:val="00B443A5"/>
    <w:rsid w:val="00B47C25"/>
    <w:rsid w:val="00B47E96"/>
    <w:rsid w:val="00B50231"/>
    <w:rsid w:val="00B50FA0"/>
    <w:rsid w:val="00B517D4"/>
    <w:rsid w:val="00B57074"/>
    <w:rsid w:val="00B656E3"/>
    <w:rsid w:val="00B65C73"/>
    <w:rsid w:val="00B71BEE"/>
    <w:rsid w:val="00B71DF8"/>
    <w:rsid w:val="00B72832"/>
    <w:rsid w:val="00B75170"/>
    <w:rsid w:val="00B75467"/>
    <w:rsid w:val="00B8184E"/>
    <w:rsid w:val="00B83B7B"/>
    <w:rsid w:val="00B86AF6"/>
    <w:rsid w:val="00B86E7D"/>
    <w:rsid w:val="00B928D8"/>
    <w:rsid w:val="00B94674"/>
    <w:rsid w:val="00B96C07"/>
    <w:rsid w:val="00B96F70"/>
    <w:rsid w:val="00B97FB9"/>
    <w:rsid w:val="00BA014D"/>
    <w:rsid w:val="00BA0FB4"/>
    <w:rsid w:val="00BA4561"/>
    <w:rsid w:val="00BB07DA"/>
    <w:rsid w:val="00BB0925"/>
    <w:rsid w:val="00BB1FAF"/>
    <w:rsid w:val="00BB4632"/>
    <w:rsid w:val="00BB48FF"/>
    <w:rsid w:val="00BB5A69"/>
    <w:rsid w:val="00BB6304"/>
    <w:rsid w:val="00BB6AF3"/>
    <w:rsid w:val="00BB6C41"/>
    <w:rsid w:val="00BB77D5"/>
    <w:rsid w:val="00BC110D"/>
    <w:rsid w:val="00BC5727"/>
    <w:rsid w:val="00BD0C65"/>
    <w:rsid w:val="00BD16CB"/>
    <w:rsid w:val="00BD21F3"/>
    <w:rsid w:val="00BD3EB3"/>
    <w:rsid w:val="00BD5EFE"/>
    <w:rsid w:val="00BE68E4"/>
    <w:rsid w:val="00BF0D06"/>
    <w:rsid w:val="00BF2238"/>
    <w:rsid w:val="00BF3548"/>
    <w:rsid w:val="00BF48AA"/>
    <w:rsid w:val="00BF5974"/>
    <w:rsid w:val="00BF59B9"/>
    <w:rsid w:val="00BF72C3"/>
    <w:rsid w:val="00BF7FB0"/>
    <w:rsid w:val="00C004A0"/>
    <w:rsid w:val="00C01A30"/>
    <w:rsid w:val="00C01C11"/>
    <w:rsid w:val="00C01CFF"/>
    <w:rsid w:val="00C03D7E"/>
    <w:rsid w:val="00C04346"/>
    <w:rsid w:val="00C04997"/>
    <w:rsid w:val="00C04FEF"/>
    <w:rsid w:val="00C05D43"/>
    <w:rsid w:val="00C0615D"/>
    <w:rsid w:val="00C0774E"/>
    <w:rsid w:val="00C07994"/>
    <w:rsid w:val="00C11889"/>
    <w:rsid w:val="00C11DD1"/>
    <w:rsid w:val="00C13691"/>
    <w:rsid w:val="00C159FA"/>
    <w:rsid w:val="00C214D1"/>
    <w:rsid w:val="00C227E4"/>
    <w:rsid w:val="00C22B5C"/>
    <w:rsid w:val="00C24D07"/>
    <w:rsid w:val="00C3325A"/>
    <w:rsid w:val="00C33F6E"/>
    <w:rsid w:val="00C34CAA"/>
    <w:rsid w:val="00C415F5"/>
    <w:rsid w:val="00C42773"/>
    <w:rsid w:val="00C4760C"/>
    <w:rsid w:val="00C47866"/>
    <w:rsid w:val="00C508D8"/>
    <w:rsid w:val="00C50F47"/>
    <w:rsid w:val="00C5271C"/>
    <w:rsid w:val="00C534E3"/>
    <w:rsid w:val="00C536C8"/>
    <w:rsid w:val="00C57439"/>
    <w:rsid w:val="00C60EFD"/>
    <w:rsid w:val="00C6292B"/>
    <w:rsid w:val="00C62BF8"/>
    <w:rsid w:val="00C62D1F"/>
    <w:rsid w:val="00C747A2"/>
    <w:rsid w:val="00C7500A"/>
    <w:rsid w:val="00C83ABA"/>
    <w:rsid w:val="00C878AE"/>
    <w:rsid w:val="00C9021F"/>
    <w:rsid w:val="00C917D5"/>
    <w:rsid w:val="00C948A8"/>
    <w:rsid w:val="00C94D5C"/>
    <w:rsid w:val="00C95E5B"/>
    <w:rsid w:val="00CA0CE4"/>
    <w:rsid w:val="00CA12F0"/>
    <w:rsid w:val="00CA1C9E"/>
    <w:rsid w:val="00CA5470"/>
    <w:rsid w:val="00CB32F8"/>
    <w:rsid w:val="00CB7299"/>
    <w:rsid w:val="00CB7D2B"/>
    <w:rsid w:val="00CC0B30"/>
    <w:rsid w:val="00CC19AA"/>
    <w:rsid w:val="00CC3678"/>
    <w:rsid w:val="00CC4965"/>
    <w:rsid w:val="00CD0B7B"/>
    <w:rsid w:val="00CD4149"/>
    <w:rsid w:val="00CD5E99"/>
    <w:rsid w:val="00CD77BF"/>
    <w:rsid w:val="00CE7609"/>
    <w:rsid w:val="00D014A9"/>
    <w:rsid w:val="00D02745"/>
    <w:rsid w:val="00D03665"/>
    <w:rsid w:val="00D046CD"/>
    <w:rsid w:val="00D04CD4"/>
    <w:rsid w:val="00D1271B"/>
    <w:rsid w:val="00D14B4D"/>
    <w:rsid w:val="00D14C8F"/>
    <w:rsid w:val="00D20A76"/>
    <w:rsid w:val="00D22119"/>
    <w:rsid w:val="00D22E75"/>
    <w:rsid w:val="00D303E1"/>
    <w:rsid w:val="00D30860"/>
    <w:rsid w:val="00D31622"/>
    <w:rsid w:val="00D31BFA"/>
    <w:rsid w:val="00D3270E"/>
    <w:rsid w:val="00D32D2C"/>
    <w:rsid w:val="00D34D90"/>
    <w:rsid w:val="00D3547B"/>
    <w:rsid w:val="00D35DC9"/>
    <w:rsid w:val="00D40606"/>
    <w:rsid w:val="00D44737"/>
    <w:rsid w:val="00D44C73"/>
    <w:rsid w:val="00D47232"/>
    <w:rsid w:val="00D47C7E"/>
    <w:rsid w:val="00D50567"/>
    <w:rsid w:val="00D514E9"/>
    <w:rsid w:val="00D524D2"/>
    <w:rsid w:val="00D534B9"/>
    <w:rsid w:val="00D53D58"/>
    <w:rsid w:val="00D55E9A"/>
    <w:rsid w:val="00D56756"/>
    <w:rsid w:val="00D57688"/>
    <w:rsid w:val="00D64062"/>
    <w:rsid w:val="00D66106"/>
    <w:rsid w:val="00D67E11"/>
    <w:rsid w:val="00D70586"/>
    <w:rsid w:val="00D70D4F"/>
    <w:rsid w:val="00D70E86"/>
    <w:rsid w:val="00D718F2"/>
    <w:rsid w:val="00D73BCA"/>
    <w:rsid w:val="00D826DE"/>
    <w:rsid w:val="00D834F3"/>
    <w:rsid w:val="00D846CB"/>
    <w:rsid w:val="00D855DE"/>
    <w:rsid w:val="00D8599A"/>
    <w:rsid w:val="00D85B1B"/>
    <w:rsid w:val="00D86706"/>
    <w:rsid w:val="00DA01DC"/>
    <w:rsid w:val="00DA2998"/>
    <w:rsid w:val="00DA30EA"/>
    <w:rsid w:val="00DA3AE2"/>
    <w:rsid w:val="00DA4047"/>
    <w:rsid w:val="00DA5912"/>
    <w:rsid w:val="00DB176F"/>
    <w:rsid w:val="00DB26C5"/>
    <w:rsid w:val="00DB40E6"/>
    <w:rsid w:val="00DB5E2F"/>
    <w:rsid w:val="00DB7314"/>
    <w:rsid w:val="00DB74E4"/>
    <w:rsid w:val="00DB7947"/>
    <w:rsid w:val="00DD36DB"/>
    <w:rsid w:val="00DD3C74"/>
    <w:rsid w:val="00DD43E7"/>
    <w:rsid w:val="00DE4F7E"/>
    <w:rsid w:val="00DF307C"/>
    <w:rsid w:val="00DF5547"/>
    <w:rsid w:val="00DF6416"/>
    <w:rsid w:val="00E03AE8"/>
    <w:rsid w:val="00E13D46"/>
    <w:rsid w:val="00E16C95"/>
    <w:rsid w:val="00E17709"/>
    <w:rsid w:val="00E17D75"/>
    <w:rsid w:val="00E21C77"/>
    <w:rsid w:val="00E224CD"/>
    <w:rsid w:val="00E27F2D"/>
    <w:rsid w:val="00E32E1D"/>
    <w:rsid w:val="00E33573"/>
    <w:rsid w:val="00E34037"/>
    <w:rsid w:val="00E34B8C"/>
    <w:rsid w:val="00E372F2"/>
    <w:rsid w:val="00E37C1D"/>
    <w:rsid w:val="00E42BC4"/>
    <w:rsid w:val="00E42CD3"/>
    <w:rsid w:val="00E4625C"/>
    <w:rsid w:val="00E46B21"/>
    <w:rsid w:val="00E508D7"/>
    <w:rsid w:val="00E526C9"/>
    <w:rsid w:val="00E52AD1"/>
    <w:rsid w:val="00E54232"/>
    <w:rsid w:val="00E54DF4"/>
    <w:rsid w:val="00E55864"/>
    <w:rsid w:val="00E55D45"/>
    <w:rsid w:val="00E56BFC"/>
    <w:rsid w:val="00E609E4"/>
    <w:rsid w:val="00E62C3E"/>
    <w:rsid w:val="00E672E7"/>
    <w:rsid w:val="00E7048B"/>
    <w:rsid w:val="00E74CBE"/>
    <w:rsid w:val="00E80E9F"/>
    <w:rsid w:val="00E80EF5"/>
    <w:rsid w:val="00E8146A"/>
    <w:rsid w:val="00E818C6"/>
    <w:rsid w:val="00E832B0"/>
    <w:rsid w:val="00E83825"/>
    <w:rsid w:val="00E83F83"/>
    <w:rsid w:val="00E84691"/>
    <w:rsid w:val="00E8575B"/>
    <w:rsid w:val="00E87835"/>
    <w:rsid w:val="00E90BE4"/>
    <w:rsid w:val="00E95910"/>
    <w:rsid w:val="00E9615B"/>
    <w:rsid w:val="00E96F54"/>
    <w:rsid w:val="00EA08C8"/>
    <w:rsid w:val="00EA0B87"/>
    <w:rsid w:val="00EA26F4"/>
    <w:rsid w:val="00EA37C6"/>
    <w:rsid w:val="00EA5B58"/>
    <w:rsid w:val="00EA7959"/>
    <w:rsid w:val="00EB5501"/>
    <w:rsid w:val="00EB7586"/>
    <w:rsid w:val="00EC10EC"/>
    <w:rsid w:val="00EC3C30"/>
    <w:rsid w:val="00EC4056"/>
    <w:rsid w:val="00EC76CF"/>
    <w:rsid w:val="00EC7879"/>
    <w:rsid w:val="00ED3061"/>
    <w:rsid w:val="00ED36E2"/>
    <w:rsid w:val="00ED4C3B"/>
    <w:rsid w:val="00ED5A35"/>
    <w:rsid w:val="00EE37E3"/>
    <w:rsid w:val="00EE4F56"/>
    <w:rsid w:val="00EE54C1"/>
    <w:rsid w:val="00EF07A6"/>
    <w:rsid w:val="00EF0C2A"/>
    <w:rsid w:val="00EF1F60"/>
    <w:rsid w:val="00EF230D"/>
    <w:rsid w:val="00EF5C47"/>
    <w:rsid w:val="00F00534"/>
    <w:rsid w:val="00F00D6F"/>
    <w:rsid w:val="00F0221E"/>
    <w:rsid w:val="00F045D3"/>
    <w:rsid w:val="00F119AC"/>
    <w:rsid w:val="00F130E8"/>
    <w:rsid w:val="00F16BB1"/>
    <w:rsid w:val="00F22847"/>
    <w:rsid w:val="00F22B6C"/>
    <w:rsid w:val="00F270AE"/>
    <w:rsid w:val="00F27AB5"/>
    <w:rsid w:val="00F27DCE"/>
    <w:rsid w:val="00F310C5"/>
    <w:rsid w:val="00F32BA5"/>
    <w:rsid w:val="00F34D14"/>
    <w:rsid w:val="00F40D2A"/>
    <w:rsid w:val="00F42AF6"/>
    <w:rsid w:val="00F4454C"/>
    <w:rsid w:val="00F44FA0"/>
    <w:rsid w:val="00F45269"/>
    <w:rsid w:val="00F45B4C"/>
    <w:rsid w:val="00F468F4"/>
    <w:rsid w:val="00F4694C"/>
    <w:rsid w:val="00F47F50"/>
    <w:rsid w:val="00F500DF"/>
    <w:rsid w:val="00F5250A"/>
    <w:rsid w:val="00F527A0"/>
    <w:rsid w:val="00F52CFF"/>
    <w:rsid w:val="00F5537A"/>
    <w:rsid w:val="00F56B59"/>
    <w:rsid w:val="00F57E23"/>
    <w:rsid w:val="00F60B44"/>
    <w:rsid w:val="00F64C36"/>
    <w:rsid w:val="00F663C3"/>
    <w:rsid w:val="00F70A9F"/>
    <w:rsid w:val="00F70F59"/>
    <w:rsid w:val="00F71C32"/>
    <w:rsid w:val="00F71D65"/>
    <w:rsid w:val="00F7393E"/>
    <w:rsid w:val="00F74772"/>
    <w:rsid w:val="00F77060"/>
    <w:rsid w:val="00F803C5"/>
    <w:rsid w:val="00F915F5"/>
    <w:rsid w:val="00F91C1B"/>
    <w:rsid w:val="00F97B27"/>
    <w:rsid w:val="00F97EDC"/>
    <w:rsid w:val="00FA3795"/>
    <w:rsid w:val="00FA37C9"/>
    <w:rsid w:val="00FA7283"/>
    <w:rsid w:val="00FB0862"/>
    <w:rsid w:val="00FB2BB0"/>
    <w:rsid w:val="00FB3098"/>
    <w:rsid w:val="00FB324D"/>
    <w:rsid w:val="00FB3D30"/>
    <w:rsid w:val="00FB4684"/>
    <w:rsid w:val="00FB5738"/>
    <w:rsid w:val="00FB767B"/>
    <w:rsid w:val="00FC14B2"/>
    <w:rsid w:val="00FC4692"/>
    <w:rsid w:val="00FC5B60"/>
    <w:rsid w:val="00FC6B69"/>
    <w:rsid w:val="00FC6E0A"/>
    <w:rsid w:val="00FD1AAD"/>
    <w:rsid w:val="00FD6377"/>
    <w:rsid w:val="00FD7439"/>
    <w:rsid w:val="00FE1465"/>
    <w:rsid w:val="00FE36EE"/>
    <w:rsid w:val="00FE6E34"/>
    <w:rsid w:val="00FE73DD"/>
    <w:rsid w:val="00FF24BC"/>
    <w:rsid w:val="00FF3327"/>
    <w:rsid w:val="00FF336E"/>
    <w:rsid w:val="00FF352A"/>
    <w:rsid w:val="00FF3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18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7BD"/>
    <w:rPr>
      <w:rFonts w:ascii="Cambria" w:eastAsia="Cambria" w:hAnsi="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 Char Char Char,Header Char Char Char Char Char Char Char Char Char,Header Char Char Char Char,Header Char Char Char Char Char Char Char Char Char Char Char Char Char Char Char Char"/>
    <w:basedOn w:val="Normal"/>
    <w:link w:val="HeaderChar"/>
    <w:unhideWhenUsed/>
    <w:rsid w:val="005647BD"/>
    <w:pPr>
      <w:tabs>
        <w:tab w:val="center" w:pos="4320"/>
        <w:tab w:val="right" w:pos="8640"/>
      </w:tabs>
    </w:pPr>
  </w:style>
  <w:style w:type="character" w:customStyle="1" w:styleId="HeaderChar">
    <w:name w:val="Header Char"/>
    <w:aliases w:val="Header Char Char Char Char Char Char Char Char,Header Char Char Char Char Char Char Char Char Char Char,Header Char Char Char Char Char,Header Char Char Char Char Char Char Char Char Char Char Char Char Char Char Char Char Char"/>
    <w:basedOn w:val="DefaultParagraphFont"/>
    <w:link w:val="Header"/>
    <w:uiPriority w:val="99"/>
    <w:semiHidden/>
    <w:rsid w:val="005647BD"/>
    <w:rPr>
      <w:rFonts w:ascii="Cambria" w:eastAsia="Cambria" w:hAnsi="Cambria" w:cs="Times New Roman"/>
      <w:sz w:val="24"/>
      <w:szCs w:val="24"/>
    </w:rPr>
  </w:style>
  <w:style w:type="paragraph" w:styleId="Footer">
    <w:name w:val="footer"/>
    <w:basedOn w:val="Normal"/>
    <w:link w:val="FooterChar"/>
    <w:uiPriority w:val="99"/>
    <w:unhideWhenUsed/>
    <w:rsid w:val="005647BD"/>
    <w:pPr>
      <w:tabs>
        <w:tab w:val="center" w:pos="4320"/>
        <w:tab w:val="right" w:pos="8640"/>
      </w:tabs>
    </w:pPr>
  </w:style>
  <w:style w:type="character" w:customStyle="1" w:styleId="FooterChar">
    <w:name w:val="Footer Char"/>
    <w:basedOn w:val="DefaultParagraphFont"/>
    <w:link w:val="Footer"/>
    <w:uiPriority w:val="99"/>
    <w:rsid w:val="005647BD"/>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5647BD"/>
    <w:rPr>
      <w:rFonts w:ascii="Tahoma" w:hAnsi="Tahoma" w:cs="Tahoma"/>
      <w:sz w:val="16"/>
      <w:szCs w:val="16"/>
    </w:rPr>
  </w:style>
  <w:style w:type="character" w:customStyle="1" w:styleId="BalloonTextChar">
    <w:name w:val="Balloon Text Char"/>
    <w:basedOn w:val="DefaultParagraphFont"/>
    <w:link w:val="BalloonText"/>
    <w:uiPriority w:val="99"/>
    <w:semiHidden/>
    <w:rsid w:val="005647BD"/>
    <w:rPr>
      <w:rFonts w:ascii="Tahoma" w:eastAsia="Cambria" w:hAnsi="Tahoma" w:cs="Tahoma"/>
      <w:sz w:val="16"/>
      <w:szCs w:val="16"/>
    </w:rPr>
  </w:style>
  <w:style w:type="paragraph" w:styleId="FootnoteText">
    <w:name w:val="footnote text"/>
    <w:basedOn w:val="Normal"/>
    <w:link w:val="FootnoteTextChar"/>
    <w:uiPriority w:val="99"/>
    <w:semiHidden/>
    <w:unhideWhenUsed/>
    <w:rsid w:val="002D5CF8"/>
    <w:rPr>
      <w:sz w:val="20"/>
      <w:szCs w:val="20"/>
    </w:rPr>
  </w:style>
  <w:style w:type="character" w:customStyle="1" w:styleId="FootnoteTextChar">
    <w:name w:val="Footnote Text Char"/>
    <w:basedOn w:val="DefaultParagraphFont"/>
    <w:link w:val="FootnoteText"/>
    <w:uiPriority w:val="99"/>
    <w:semiHidden/>
    <w:rsid w:val="002D5CF8"/>
    <w:rPr>
      <w:rFonts w:ascii="Cambria" w:eastAsia="Cambria" w:hAnsi="Cambria" w:cs="Times New Roman"/>
      <w:sz w:val="20"/>
      <w:szCs w:val="20"/>
    </w:rPr>
  </w:style>
  <w:style w:type="character" w:styleId="FootnoteReference">
    <w:name w:val="footnote reference"/>
    <w:basedOn w:val="DefaultParagraphFont"/>
    <w:uiPriority w:val="99"/>
    <w:semiHidden/>
    <w:unhideWhenUsed/>
    <w:rsid w:val="002D5CF8"/>
    <w:rPr>
      <w:vertAlign w:val="superscript"/>
    </w:rPr>
  </w:style>
  <w:style w:type="table" w:styleId="TableGrid">
    <w:name w:val="Table Grid"/>
    <w:basedOn w:val="TableNormal"/>
    <w:uiPriority w:val="59"/>
    <w:rsid w:val="004A6C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E37E3"/>
    <w:pPr>
      <w:spacing w:after="200" w:line="276" w:lineRule="auto"/>
      <w:ind w:left="720"/>
      <w:contextualSpacing/>
    </w:pPr>
    <w:rPr>
      <w:rFonts w:ascii="Calibri" w:eastAsia="Times New Roman" w:hAnsi="Calibri"/>
      <w:sz w:val="22"/>
      <w:szCs w:val="22"/>
    </w:rPr>
  </w:style>
  <w:style w:type="character" w:styleId="Hyperlink">
    <w:name w:val="Hyperlink"/>
    <w:basedOn w:val="DefaultParagraphFont"/>
    <w:uiPriority w:val="99"/>
    <w:unhideWhenUsed/>
    <w:rsid w:val="00595BDB"/>
    <w:rPr>
      <w:color w:val="0000FF"/>
      <w:u w:val="single"/>
    </w:rPr>
  </w:style>
  <w:style w:type="paragraph" w:styleId="NoSpacing">
    <w:name w:val="No Spacing"/>
    <w:uiPriority w:val="1"/>
    <w:qFormat/>
    <w:rsid w:val="00930F54"/>
    <w:rPr>
      <w:rFonts w:ascii="Cambria" w:eastAsia="Cambria" w:hAnsi="Cambria"/>
      <w:sz w:val="24"/>
      <w:szCs w:val="24"/>
      <w:lang w:eastAsia="en-US"/>
    </w:rPr>
  </w:style>
  <w:style w:type="paragraph" w:customStyle="1" w:styleId="Quotesforopenended">
    <w:name w:val="Quotes for open ended"/>
    <w:basedOn w:val="Normal"/>
    <w:qFormat/>
    <w:rsid w:val="00EF5C47"/>
    <w:pPr>
      <w:numPr>
        <w:ilvl w:val="1"/>
        <w:numId w:val="15"/>
      </w:numPr>
      <w:spacing w:line="288" w:lineRule="auto"/>
      <w:ind w:left="1560"/>
      <w:contextualSpacing/>
      <w:jc w:val="both"/>
    </w:pPr>
    <w:rPr>
      <w:rFonts w:ascii="Trebuchet MS" w:eastAsia="Times New Roman" w:hAnsi="Trebuchet MS"/>
    </w:rPr>
  </w:style>
  <w:style w:type="character" w:customStyle="1" w:styleId="HeaderChar1">
    <w:name w:val="Header Char1"/>
    <w:aliases w:val="Header Char Char"/>
    <w:basedOn w:val="DefaultParagraphFont"/>
    <w:rsid w:val="00E9615B"/>
    <w:rPr>
      <w:rFonts w:ascii="Arial" w:hAnsi="Arial"/>
      <w:sz w:val="24"/>
      <w:szCs w:val="24"/>
      <w:lang w:val="en-GB" w:eastAsia="en-US" w:bidi="ar-SA"/>
    </w:rPr>
  </w:style>
  <w:style w:type="paragraph" w:styleId="NormalWeb">
    <w:name w:val="Normal (Web)"/>
    <w:basedOn w:val="Normal"/>
    <w:uiPriority w:val="99"/>
    <w:unhideWhenUsed/>
    <w:rsid w:val="008B3B84"/>
    <w:pPr>
      <w:spacing w:before="100" w:beforeAutospacing="1" w:after="150"/>
    </w:pPr>
    <w:rPr>
      <w:rFonts w:ascii="Times New Roman" w:eastAsia="Times New Roman" w:hAnsi="Times New Roman"/>
      <w:lang w:eastAsia="en-GB"/>
    </w:rPr>
  </w:style>
  <w:style w:type="paragraph" w:styleId="EndnoteText">
    <w:name w:val="endnote text"/>
    <w:basedOn w:val="Normal"/>
    <w:link w:val="EndnoteTextChar"/>
    <w:uiPriority w:val="99"/>
    <w:semiHidden/>
    <w:unhideWhenUsed/>
    <w:rsid w:val="009315C1"/>
    <w:rPr>
      <w:sz w:val="20"/>
      <w:szCs w:val="20"/>
    </w:rPr>
  </w:style>
  <w:style w:type="character" w:customStyle="1" w:styleId="EndnoteTextChar">
    <w:name w:val="Endnote Text Char"/>
    <w:basedOn w:val="DefaultParagraphFont"/>
    <w:link w:val="EndnoteText"/>
    <w:uiPriority w:val="99"/>
    <w:semiHidden/>
    <w:rsid w:val="009315C1"/>
    <w:rPr>
      <w:rFonts w:ascii="Cambria" w:eastAsia="Cambria" w:hAnsi="Cambria"/>
      <w:lang w:eastAsia="en-US"/>
    </w:rPr>
  </w:style>
  <w:style w:type="character" w:styleId="EndnoteReference">
    <w:name w:val="endnote reference"/>
    <w:basedOn w:val="DefaultParagraphFont"/>
    <w:uiPriority w:val="99"/>
    <w:semiHidden/>
    <w:unhideWhenUsed/>
    <w:rsid w:val="009315C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7BD"/>
    <w:rPr>
      <w:rFonts w:ascii="Cambria" w:eastAsia="Cambria" w:hAnsi="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 Char Char Char,Header Char Char Char Char Char Char Char Char Char,Header Char Char Char Char,Header Char Char Char Char Char Char Char Char Char Char Char Char Char Char Char Char"/>
    <w:basedOn w:val="Normal"/>
    <w:link w:val="HeaderChar"/>
    <w:unhideWhenUsed/>
    <w:rsid w:val="005647BD"/>
    <w:pPr>
      <w:tabs>
        <w:tab w:val="center" w:pos="4320"/>
        <w:tab w:val="right" w:pos="8640"/>
      </w:tabs>
    </w:pPr>
  </w:style>
  <w:style w:type="character" w:customStyle="1" w:styleId="HeaderChar">
    <w:name w:val="Header Char"/>
    <w:aliases w:val="Header Char Char Char Char Char Char Char Char,Header Char Char Char Char Char Char Char Char Char Char,Header Char Char Char Char Char,Header Char Char Char Char Char Char Char Char Char Char Char Char Char Char Char Char Char"/>
    <w:basedOn w:val="DefaultParagraphFont"/>
    <w:link w:val="Header"/>
    <w:uiPriority w:val="99"/>
    <w:semiHidden/>
    <w:rsid w:val="005647BD"/>
    <w:rPr>
      <w:rFonts w:ascii="Cambria" w:eastAsia="Cambria" w:hAnsi="Cambria" w:cs="Times New Roman"/>
      <w:sz w:val="24"/>
      <w:szCs w:val="24"/>
    </w:rPr>
  </w:style>
  <w:style w:type="paragraph" w:styleId="Footer">
    <w:name w:val="footer"/>
    <w:basedOn w:val="Normal"/>
    <w:link w:val="FooterChar"/>
    <w:uiPriority w:val="99"/>
    <w:unhideWhenUsed/>
    <w:rsid w:val="005647BD"/>
    <w:pPr>
      <w:tabs>
        <w:tab w:val="center" w:pos="4320"/>
        <w:tab w:val="right" w:pos="8640"/>
      </w:tabs>
    </w:pPr>
  </w:style>
  <w:style w:type="character" w:customStyle="1" w:styleId="FooterChar">
    <w:name w:val="Footer Char"/>
    <w:basedOn w:val="DefaultParagraphFont"/>
    <w:link w:val="Footer"/>
    <w:uiPriority w:val="99"/>
    <w:rsid w:val="005647BD"/>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5647BD"/>
    <w:rPr>
      <w:rFonts w:ascii="Tahoma" w:hAnsi="Tahoma" w:cs="Tahoma"/>
      <w:sz w:val="16"/>
      <w:szCs w:val="16"/>
    </w:rPr>
  </w:style>
  <w:style w:type="character" w:customStyle="1" w:styleId="BalloonTextChar">
    <w:name w:val="Balloon Text Char"/>
    <w:basedOn w:val="DefaultParagraphFont"/>
    <w:link w:val="BalloonText"/>
    <w:uiPriority w:val="99"/>
    <w:semiHidden/>
    <w:rsid w:val="005647BD"/>
    <w:rPr>
      <w:rFonts w:ascii="Tahoma" w:eastAsia="Cambria" w:hAnsi="Tahoma" w:cs="Tahoma"/>
      <w:sz w:val="16"/>
      <w:szCs w:val="16"/>
    </w:rPr>
  </w:style>
  <w:style w:type="paragraph" w:styleId="FootnoteText">
    <w:name w:val="footnote text"/>
    <w:basedOn w:val="Normal"/>
    <w:link w:val="FootnoteTextChar"/>
    <w:uiPriority w:val="99"/>
    <w:semiHidden/>
    <w:unhideWhenUsed/>
    <w:rsid w:val="002D5CF8"/>
    <w:rPr>
      <w:sz w:val="20"/>
      <w:szCs w:val="20"/>
    </w:rPr>
  </w:style>
  <w:style w:type="character" w:customStyle="1" w:styleId="FootnoteTextChar">
    <w:name w:val="Footnote Text Char"/>
    <w:basedOn w:val="DefaultParagraphFont"/>
    <w:link w:val="FootnoteText"/>
    <w:uiPriority w:val="99"/>
    <w:semiHidden/>
    <w:rsid w:val="002D5CF8"/>
    <w:rPr>
      <w:rFonts w:ascii="Cambria" w:eastAsia="Cambria" w:hAnsi="Cambria" w:cs="Times New Roman"/>
      <w:sz w:val="20"/>
      <w:szCs w:val="20"/>
    </w:rPr>
  </w:style>
  <w:style w:type="character" w:styleId="FootnoteReference">
    <w:name w:val="footnote reference"/>
    <w:basedOn w:val="DefaultParagraphFont"/>
    <w:uiPriority w:val="99"/>
    <w:semiHidden/>
    <w:unhideWhenUsed/>
    <w:rsid w:val="002D5CF8"/>
    <w:rPr>
      <w:vertAlign w:val="superscript"/>
    </w:rPr>
  </w:style>
  <w:style w:type="table" w:styleId="TableGrid">
    <w:name w:val="Table Grid"/>
    <w:basedOn w:val="TableNormal"/>
    <w:uiPriority w:val="59"/>
    <w:rsid w:val="004A6C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E37E3"/>
    <w:pPr>
      <w:spacing w:after="200" w:line="276" w:lineRule="auto"/>
      <w:ind w:left="720"/>
      <w:contextualSpacing/>
    </w:pPr>
    <w:rPr>
      <w:rFonts w:ascii="Calibri" w:eastAsia="Times New Roman" w:hAnsi="Calibri"/>
      <w:sz w:val="22"/>
      <w:szCs w:val="22"/>
    </w:rPr>
  </w:style>
  <w:style w:type="character" w:styleId="Hyperlink">
    <w:name w:val="Hyperlink"/>
    <w:basedOn w:val="DefaultParagraphFont"/>
    <w:uiPriority w:val="99"/>
    <w:unhideWhenUsed/>
    <w:rsid w:val="00595BDB"/>
    <w:rPr>
      <w:color w:val="0000FF"/>
      <w:u w:val="single"/>
    </w:rPr>
  </w:style>
  <w:style w:type="paragraph" w:styleId="NoSpacing">
    <w:name w:val="No Spacing"/>
    <w:uiPriority w:val="1"/>
    <w:qFormat/>
    <w:rsid w:val="00930F54"/>
    <w:rPr>
      <w:rFonts w:ascii="Cambria" w:eastAsia="Cambria" w:hAnsi="Cambria"/>
      <w:sz w:val="24"/>
      <w:szCs w:val="24"/>
      <w:lang w:eastAsia="en-US"/>
    </w:rPr>
  </w:style>
  <w:style w:type="paragraph" w:customStyle="1" w:styleId="Quotesforopenended">
    <w:name w:val="Quotes for open ended"/>
    <w:basedOn w:val="Normal"/>
    <w:qFormat/>
    <w:rsid w:val="00EF5C47"/>
    <w:pPr>
      <w:numPr>
        <w:ilvl w:val="1"/>
        <w:numId w:val="15"/>
      </w:numPr>
      <w:spacing w:line="288" w:lineRule="auto"/>
      <w:ind w:left="1560"/>
      <w:contextualSpacing/>
      <w:jc w:val="both"/>
    </w:pPr>
    <w:rPr>
      <w:rFonts w:ascii="Trebuchet MS" w:eastAsia="Times New Roman" w:hAnsi="Trebuchet MS"/>
    </w:rPr>
  </w:style>
  <w:style w:type="character" w:customStyle="1" w:styleId="HeaderChar1">
    <w:name w:val="Header Char1"/>
    <w:aliases w:val="Header Char Char"/>
    <w:basedOn w:val="DefaultParagraphFont"/>
    <w:rsid w:val="00E9615B"/>
    <w:rPr>
      <w:rFonts w:ascii="Arial" w:hAnsi="Arial"/>
      <w:sz w:val="24"/>
      <w:szCs w:val="24"/>
      <w:lang w:val="en-GB" w:eastAsia="en-US" w:bidi="ar-SA"/>
    </w:rPr>
  </w:style>
  <w:style w:type="paragraph" w:styleId="NormalWeb">
    <w:name w:val="Normal (Web)"/>
    <w:basedOn w:val="Normal"/>
    <w:uiPriority w:val="99"/>
    <w:unhideWhenUsed/>
    <w:rsid w:val="008B3B84"/>
    <w:pPr>
      <w:spacing w:before="100" w:beforeAutospacing="1" w:after="150"/>
    </w:pPr>
    <w:rPr>
      <w:rFonts w:ascii="Times New Roman" w:eastAsia="Times New Roman" w:hAnsi="Times New Roman"/>
      <w:lang w:eastAsia="en-GB"/>
    </w:rPr>
  </w:style>
  <w:style w:type="paragraph" w:styleId="EndnoteText">
    <w:name w:val="endnote text"/>
    <w:basedOn w:val="Normal"/>
    <w:link w:val="EndnoteTextChar"/>
    <w:uiPriority w:val="99"/>
    <w:semiHidden/>
    <w:unhideWhenUsed/>
    <w:rsid w:val="009315C1"/>
    <w:rPr>
      <w:sz w:val="20"/>
      <w:szCs w:val="20"/>
    </w:rPr>
  </w:style>
  <w:style w:type="character" w:customStyle="1" w:styleId="EndnoteTextChar">
    <w:name w:val="Endnote Text Char"/>
    <w:basedOn w:val="DefaultParagraphFont"/>
    <w:link w:val="EndnoteText"/>
    <w:uiPriority w:val="99"/>
    <w:semiHidden/>
    <w:rsid w:val="009315C1"/>
    <w:rPr>
      <w:rFonts w:ascii="Cambria" w:eastAsia="Cambria" w:hAnsi="Cambria"/>
      <w:lang w:eastAsia="en-US"/>
    </w:rPr>
  </w:style>
  <w:style w:type="character" w:styleId="EndnoteReference">
    <w:name w:val="endnote reference"/>
    <w:basedOn w:val="DefaultParagraphFont"/>
    <w:uiPriority w:val="99"/>
    <w:semiHidden/>
    <w:unhideWhenUsed/>
    <w:rsid w:val="009315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63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hart" Target="charts/chart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4 (base: 300)</c:v>
                </c:pt>
              </c:strCache>
            </c:strRef>
          </c:tx>
          <c:invertIfNegative val="0"/>
          <c:dLbls>
            <c:dLbl>
              <c:idx val="0"/>
              <c:layout>
                <c:manualLayout>
                  <c:x val="1.9801206729377383E-2"/>
                  <c:y val="-3.8562100444518174E-2"/>
                </c:manualLayout>
              </c:layout>
              <c:showLegendKey val="0"/>
              <c:showVal val="1"/>
              <c:showCatName val="0"/>
              <c:showSerName val="0"/>
              <c:showPercent val="0"/>
              <c:showBubbleSize val="0"/>
            </c:dLbl>
            <c:dLbl>
              <c:idx val="1"/>
              <c:layout>
                <c:manualLayout>
                  <c:x val="2.5292198937855882E-2"/>
                  <c:y val="-3.2930563620026193E-2"/>
                </c:manualLayout>
              </c:layout>
              <c:showLegendKey val="0"/>
              <c:showVal val="1"/>
              <c:showCatName val="0"/>
              <c:showSerName val="0"/>
              <c:showPercent val="0"/>
              <c:showBubbleSize val="0"/>
            </c:dLbl>
            <c:dLbl>
              <c:idx val="2"/>
              <c:layout>
                <c:manualLayout>
                  <c:x val="2.1016594180427631E-2"/>
                  <c:y val="-1.2790183561439681E-2"/>
                </c:manualLayout>
              </c:layout>
              <c:showLegendKey val="0"/>
              <c:showVal val="1"/>
              <c:showCatName val="0"/>
              <c:showSerName val="0"/>
              <c:showPercent val="0"/>
              <c:showBubbleSize val="0"/>
            </c:dLbl>
            <c:dLbl>
              <c:idx val="3"/>
              <c:layout>
                <c:manualLayout>
                  <c:x val="1.824424875843619E-2"/>
                  <c:y val="-1.502173427059789E-2"/>
                </c:manualLayout>
              </c:layout>
              <c:showLegendKey val="0"/>
              <c:showVal val="1"/>
              <c:showCatName val="0"/>
              <c:showSerName val="0"/>
              <c:showPercent val="0"/>
              <c:showBubbleSize val="0"/>
            </c:dLbl>
            <c:dLbl>
              <c:idx val="4"/>
              <c:layout>
                <c:manualLayout>
                  <c:x val="2.0126654380968133E-2"/>
                  <c:y val="-1.9227596550431197E-2"/>
                </c:manualLayout>
              </c:layout>
              <c:showLegendKey val="0"/>
              <c:showVal val="1"/>
              <c:showCatName val="0"/>
              <c:showSerName val="0"/>
              <c:showPercent val="0"/>
              <c:showBubbleSize val="0"/>
            </c:dLbl>
            <c:dLbl>
              <c:idx val="5"/>
              <c:layout>
                <c:manualLayout>
                  <c:x val="2.0030006887437002E-2"/>
                  <c:y val="-2.0089988751406114E-2"/>
                </c:manualLayout>
              </c:layout>
              <c:showLegendKey val="0"/>
              <c:showVal val="1"/>
              <c:showCatName val="0"/>
              <c:showSerName val="0"/>
              <c:showPercent val="0"/>
              <c:showBubbleSize val="0"/>
            </c:dLbl>
            <c:dLbl>
              <c:idx val="6"/>
              <c:layout>
                <c:manualLayout>
                  <c:x val="1.0767160161507479E-2"/>
                  <c:y val="-7.3461891643709903E-3"/>
                </c:manualLayout>
              </c:layout>
              <c:showLegendKey val="0"/>
              <c:showVal val="1"/>
              <c:showCatName val="0"/>
              <c:showSerName val="0"/>
              <c:showPercent val="0"/>
              <c:showBubbleSize val="0"/>
            </c:dLbl>
            <c:dLbl>
              <c:idx val="7"/>
              <c:layout>
                <c:manualLayout>
                  <c:x val="-1.0767160161507519E-2"/>
                  <c:y val="0"/>
                </c:manualLayout>
              </c:layout>
              <c:showLegendKey val="0"/>
              <c:showVal val="1"/>
              <c:showCatName val="0"/>
              <c:showSerName val="0"/>
              <c:showPercent val="0"/>
              <c:showBubbleSize val="0"/>
            </c:dLbl>
            <c:dLbl>
              <c:idx val="8"/>
              <c:layout>
                <c:manualLayout>
                  <c:x val="7.1781067743382776E-3"/>
                  <c:y val="0"/>
                </c:manualLayout>
              </c:layout>
              <c:showLegendKey val="0"/>
              <c:showVal val="1"/>
              <c:showCatName val="0"/>
              <c:showSerName val="0"/>
              <c:showPercent val="0"/>
              <c:showBubbleSize val="0"/>
            </c:dLbl>
            <c:dLbl>
              <c:idx val="9"/>
              <c:layout>
                <c:manualLayout>
                  <c:x val="7.1781067743382776E-3"/>
                  <c:y val="0"/>
                </c:manualLayout>
              </c:layout>
              <c:showLegendKey val="0"/>
              <c:showVal val="1"/>
              <c:showCatName val="0"/>
              <c:showSerName val="0"/>
              <c:showPercent val="0"/>
              <c:showBubbleSize val="0"/>
            </c:dLbl>
            <c:dLbl>
              <c:idx val="10"/>
              <c:layout>
                <c:manualLayout>
                  <c:x val="-3.5890533871691414E-3"/>
                  <c:y val="0"/>
                </c:manualLayout>
              </c:layout>
              <c:showLegendKey val="0"/>
              <c:showVal val="1"/>
              <c:showCatName val="0"/>
              <c:showSerName val="0"/>
              <c:showPercent val="0"/>
              <c:showBubbleSize val="0"/>
            </c:dLbl>
            <c:dLbl>
              <c:idx val="11"/>
              <c:layout>
                <c:manualLayout>
                  <c:x val="5.3835800807537134E-3"/>
                  <c:y val="6.7339289430859184E-17"/>
                </c:manualLayout>
              </c:layout>
              <c:showLegendKey val="0"/>
              <c:showVal val="1"/>
              <c:showCatName val="0"/>
              <c:showSerName val="0"/>
              <c:showPercent val="0"/>
              <c:showBubbleSize val="0"/>
            </c:dLbl>
            <c:txPr>
              <a:bodyPr/>
              <a:lstStyle/>
              <a:p>
                <a:pPr>
                  <a:defRPr lang="en-US">
                    <a:latin typeface="Trebuchet MS" pitchFamily="34" charset="0"/>
                  </a:defRPr>
                </a:pPr>
                <a:endParaRPr lang="en-US"/>
              </a:p>
            </c:txPr>
            <c:showLegendKey val="0"/>
            <c:showVal val="1"/>
            <c:showCatName val="0"/>
            <c:showSerName val="0"/>
            <c:showPercent val="0"/>
            <c:showBubbleSize val="0"/>
            <c:showLeaderLines val="0"/>
          </c:dLbls>
          <c:cat>
            <c:strRef>
              <c:f>Sheet1!$A$2:$A$3</c:f>
              <c:strCache>
                <c:ptCount val="2"/>
                <c:pt idx="0">
                  <c:v>Female </c:v>
                </c:pt>
                <c:pt idx="1">
                  <c:v>Male </c:v>
                </c:pt>
              </c:strCache>
            </c:strRef>
          </c:cat>
          <c:val>
            <c:numRef>
              <c:f>Sheet1!$B$2:$B$3</c:f>
              <c:numCache>
                <c:formatCode>0%</c:formatCode>
                <c:ptCount val="2"/>
                <c:pt idx="0">
                  <c:v>0.63000000000000012</c:v>
                </c:pt>
                <c:pt idx="1">
                  <c:v>0.37000000000000005</c:v>
                </c:pt>
              </c:numCache>
            </c:numRef>
          </c:val>
        </c:ser>
        <c:ser>
          <c:idx val="1"/>
          <c:order val="1"/>
          <c:tx>
            <c:strRef>
              <c:f>Sheet1!$C$1</c:f>
              <c:strCache>
                <c:ptCount val="1"/>
                <c:pt idx="0">
                  <c:v>Quarter 3 (base: 300)</c:v>
                </c:pt>
              </c:strCache>
            </c:strRef>
          </c:tx>
          <c:spPr>
            <a:solidFill>
              <a:schemeClr val="accent1">
                <a:lumMod val="20000"/>
                <a:lumOff val="80000"/>
              </a:schemeClr>
            </a:solidFill>
          </c:spPr>
          <c:invertIfNegative val="0"/>
          <c:dLbls>
            <c:dLbl>
              <c:idx val="0"/>
              <c:layout>
                <c:manualLayout>
                  <c:x val="2.0713682852893288E-2"/>
                  <c:y val="-2.2787647884156815E-2"/>
                </c:manualLayout>
              </c:layout>
              <c:showLegendKey val="0"/>
              <c:showVal val="1"/>
              <c:showCatName val="0"/>
              <c:showSerName val="0"/>
              <c:showPercent val="0"/>
              <c:showBubbleSize val="0"/>
            </c:dLbl>
            <c:dLbl>
              <c:idx val="1"/>
              <c:layout>
                <c:manualLayout>
                  <c:x val="2.4762154221791281E-2"/>
                  <c:y val="-3.3646237413227489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Sheet1!$A$2:$A$3</c:f>
              <c:strCache>
                <c:ptCount val="2"/>
                <c:pt idx="0">
                  <c:v>Female </c:v>
                </c:pt>
                <c:pt idx="1">
                  <c:v>Male </c:v>
                </c:pt>
              </c:strCache>
            </c:strRef>
          </c:cat>
          <c:val>
            <c:numRef>
              <c:f>Sheet1!$C$2:$C$3</c:f>
              <c:numCache>
                <c:formatCode>0%</c:formatCode>
                <c:ptCount val="2"/>
                <c:pt idx="0">
                  <c:v>0.59000000000000008</c:v>
                </c:pt>
                <c:pt idx="1">
                  <c:v>0.41000000000000003</c:v>
                </c:pt>
              </c:numCache>
            </c:numRef>
          </c:val>
        </c:ser>
        <c:ser>
          <c:idx val="2"/>
          <c:order val="2"/>
          <c:tx>
            <c:strRef>
              <c:f>Sheet1!$D$1</c:f>
              <c:strCache>
                <c:ptCount val="1"/>
                <c:pt idx="0">
                  <c:v>Quarter 2 (base: 300)</c:v>
                </c:pt>
              </c:strCache>
            </c:strRef>
          </c:tx>
          <c:spPr>
            <a:solidFill>
              <a:schemeClr val="tx2"/>
            </a:solidFill>
          </c:spPr>
          <c:invertIfNegative val="0"/>
          <c:dLbls>
            <c:dLbl>
              <c:idx val="0"/>
              <c:layout>
                <c:manualLayout>
                  <c:x val="2.29742708385988E-2"/>
                  <c:y val="-2.2787647884156766E-2"/>
                </c:manualLayout>
              </c:layout>
              <c:showLegendKey val="0"/>
              <c:showVal val="1"/>
              <c:showCatName val="0"/>
              <c:showSerName val="0"/>
              <c:showPercent val="0"/>
              <c:showBubbleSize val="0"/>
            </c:dLbl>
            <c:dLbl>
              <c:idx val="1"/>
              <c:layout>
                <c:manualLayout>
                  <c:x val="1.8926105823947409E-2"/>
                  <c:y val="-2.296634435750923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Sheet1!$A$2:$A$3</c:f>
              <c:strCache>
                <c:ptCount val="2"/>
                <c:pt idx="0">
                  <c:v>Female </c:v>
                </c:pt>
                <c:pt idx="1">
                  <c:v>Male </c:v>
                </c:pt>
              </c:strCache>
            </c:strRef>
          </c:cat>
          <c:val>
            <c:numRef>
              <c:f>Sheet1!$D$2:$D$3</c:f>
              <c:numCache>
                <c:formatCode>0%</c:formatCode>
                <c:ptCount val="2"/>
                <c:pt idx="0">
                  <c:v>0.6100000000000001</c:v>
                </c:pt>
                <c:pt idx="1">
                  <c:v>0.39000000000000007</c:v>
                </c:pt>
              </c:numCache>
            </c:numRef>
          </c:val>
        </c:ser>
        <c:ser>
          <c:idx val="3"/>
          <c:order val="3"/>
          <c:tx>
            <c:strRef>
              <c:f>Sheet1!$E$1</c:f>
              <c:strCache>
                <c:ptCount val="1"/>
                <c:pt idx="0">
                  <c:v>Quarter 1 (base: 303)</c:v>
                </c:pt>
              </c:strCache>
            </c:strRef>
          </c:tx>
          <c:invertIfNegative val="0"/>
          <c:dLbls>
            <c:dLbl>
              <c:idx val="0"/>
              <c:layout>
                <c:manualLayout>
                  <c:x val="1.6823137098120677E-2"/>
                  <c:y val="-1.7537049592973898E-2"/>
                </c:manualLayout>
              </c:layout>
              <c:showLegendKey val="0"/>
              <c:showVal val="1"/>
              <c:showCatName val="0"/>
              <c:showSerName val="0"/>
              <c:showPercent val="0"/>
              <c:showBubbleSize val="0"/>
            </c:dLbl>
            <c:dLbl>
              <c:idx val="1"/>
              <c:layout>
                <c:manualLayout>
                  <c:x val="2.1028921372650836E-2"/>
                  <c:y val="-1.192905835508614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Sheet1!$A$2:$A$3</c:f>
              <c:strCache>
                <c:ptCount val="2"/>
                <c:pt idx="0">
                  <c:v>Female </c:v>
                </c:pt>
                <c:pt idx="1">
                  <c:v>Male </c:v>
                </c:pt>
              </c:strCache>
            </c:strRef>
          </c:cat>
          <c:val>
            <c:numRef>
              <c:f>Sheet1!$E$2:$E$3</c:f>
              <c:numCache>
                <c:formatCode>0%</c:formatCode>
                <c:ptCount val="2"/>
                <c:pt idx="0">
                  <c:v>0.6100000000000001</c:v>
                </c:pt>
                <c:pt idx="1">
                  <c:v>0.39000000000000007</c:v>
                </c:pt>
              </c:numCache>
            </c:numRef>
          </c:val>
        </c:ser>
        <c:ser>
          <c:idx val="4"/>
          <c:order val="4"/>
          <c:tx>
            <c:strRef>
              <c:f>Sheet1!$F$1</c:f>
              <c:strCache>
                <c:ptCount val="1"/>
                <c:pt idx="0">
                  <c:v>2013 (base: 1,203)</c:v>
                </c:pt>
              </c:strCache>
            </c:strRef>
          </c:tx>
          <c:invertIfNegative val="0"/>
          <c:dLbls>
            <c:dLbl>
              <c:idx val="0"/>
              <c:layout>
                <c:manualLayout>
                  <c:x val="1.361744626163572E-2"/>
                  <c:y val="-2.7146473822676678E-2"/>
                </c:manualLayout>
              </c:layout>
              <c:showLegendKey val="0"/>
              <c:showVal val="1"/>
              <c:showCatName val="0"/>
              <c:showSerName val="0"/>
              <c:showPercent val="0"/>
              <c:showBubbleSize val="0"/>
            </c:dLbl>
            <c:dLbl>
              <c:idx val="1"/>
              <c:layout>
                <c:manualLayout>
                  <c:x val="1.5562793343719765E-2"/>
                  <c:y val="-1.0858589529070669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Sheet1!$A$2:$A$3</c:f>
              <c:strCache>
                <c:ptCount val="2"/>
                <c:pt idx="0">
                  <c:v>Female </c:v>
                </c:pt>
                <c:pt idx="1">
                  <c:v>Male </c:v>
                </c:pt>
              </c:strCache>
            </c:strRef>
          </c:cat>
          <c:val>
            <c:numRef>
              <c:f>Sheet1!$F$2:$F$3</c:f>
              <c:numCache>
                <c:formatCode>0%</c:formatCode>
                <c:ptCount val="2"/>
                <c:pt idx="0">
                  <c:v>0.6100000000000001</c:v>
                </c:pt>
                <c:pt idx="1">
                  <c:v>0.39000000000000007</c:v>
                </c:pt>
              </c:numCache>
            </c:numRef>
          </c:val>
        </c:ser>
        <c:dLbls>
          <c:showLegendKey val="0"/>
          <c:showVal val="1"/>
          <c:showCatName val="0"/>
          <c:showSerName val="0"/>
          <c:showPercent val="0"/>
          <c:showBubbleSize val="0"/>
        </c:dLbls>
        <c:gapWidth val="150"/>
        <c:shape val="box"/>
        <c:axId val="24814336"/>
        <c:axId val="24815872"/>
        <c:axId val="0"/>
      </c:bar3DChart>
      <c:catAx>
        <c:axId val="24814336"/>
        <c:scaling>
          <c:orientation val="minMax"/>
        </c:scaling>
        <c:delete val="0"/>
        <c:axPos val="b"/>
        <c:majorTickMark val="out"/>
        <c:minorTickMark val="none"/>
        <c:tickLblPos val="nextTo"/>
        <c:txPr>
          <a:bodyPr/>
          <a:lstStyle/>
          <a:p>
            <a:pPr>
              <a:defRPr lang="en-US" sz="1000">
                <a:latin typeface="Trebuchet MS" pitchFamily="34" charset="0"/>
              </a:defRPr>
            </a:pPr>
            <a:endParaRPr lang="en-US"/>
          </a:p>
        </c:txPr>
        <c:crossAx val="24815872"/>
        <c:crosses val="autoZero"/>
        <c:auto val="1"/>
        <c:lblAlgn val="ctr"/>
        <c:lblOffset val="100"/>
        <c:noMultiLvlLbl val="0"/>
      </c:catAx>
      <c:valAx>
        <c:axId val="24815872"/>
        <c:scaling>
          <c:orientation val="minMax"/>
          <c:max val="1"/>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24814336"/>
        <c:crosses val="autoZero"/>
        <c:crossBetween val="between"/>
        <c:majorUnit val="0.2"/>
        <c:minorUnit val="4.0000000000000018E-3"/>
      </c:valAx>
    </c:plotArea>
    <c:legend>
      <c:legendPos val="t"/>
      <c:layout>
        <c:manualLayout>
          <c:xMode val="edge"/>
          <c:yMode val="edge"/>
          <c:x val="1.4150096510309754E-2"/>
          <c:y val="3.2582134129785507E-2"/>
          <c:w val="0.95223049599817178"/>
          <c:h val="0.18185021197628601"/>
        </c:manualLayout>
      </c:layou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4 (base: 300)</c:v>
                </c:pt>
              </c:strCache>
            </c:strRef>
          </c:tx>
          <c:invertIfNegative val="0"/>
          <c:dLbls>
            <c:dLbl>
              <c:idx val="0"/>
              <c:layout>
                <c:manualLayout>
                  <c:x val="1.5748203148332644E-2"/>
                  <c:y val="-1.3707996188017232E-2"/>
                </c:manualLayout>
              </c:layout>
              <c:showLegendKey val="0"/>
              <c:showVal val="1"/>
              <c:showCatName val="0"/>
              <c:showSerName val="0"/>
              <c:showPercent val="0"/>
              <c:showBubbleSize val="0"/>
            </c:dLbl>
            <c:dLbl>
              <c:idx val="1"/>
              <c:layout>
                <c:manualLayout>
                  <c:x val="1.1138004498863761E-2"/>
                  <c:y val="-4.6080971072170896E-3"/>
                </c:manualLayout>
              </c:layout>
              <c:showLegendKey val="0"/>
              <c:showVal val="1"/>
              <c:showCatName val="0"/>
              <c:showSerName val="0"/>
              <c:showPercent val="0"/>
              <c:showBubbleSize val="0"/>
            </c:dLbl>
            <c:dLbl>
              <c:idx val="2"/>
              <c:layout>
                <c:manualLayout>
                  <c:x val="4.4804896119099383E-3"/>
                  <c:y val="-1.8725467775711178E-2"/>
                </c:manualLayout>
              </c:layout>
              <c:showLegendKey val="0"/>
              <c:showVal val="1"/>
              <c:showCatName val="0"/>
              <c:showSerName val="0"/>
              <c:showPercent val="0"/>
              <c:showBubbleSize val="0"/>
            </c:dLbl>
            <c:dLbl>
              <c:idx val="3"/>
              <c:layout>
                <c:manualLayout>
                  <c:x val="1.6181197843398141E-2"/>
                  <c:y val="-1.0920597542129663E-2"/>
                </c:manualLayout>
              </c:layout>
              <c:showLegendKey val="0"/>
              <c:showVal val="1"/>
              <c:showCatName val="0"/>
              <c:showSerName val="0"/>
              <c:showPercent val="0"/>
              <c:showBubbleSize val="0"/>
            </c:dLbl>
            <c:dLbl>
              <c:idx val="4"/>
              <c:layout>
                <c:manualLayout>
                  <c:x val="1.8105621296125432E-2"/>
                  <c:y val="-6.766584083531633E-3"/>
                </c:manualLayout>
              </c:layout>
              <c:showLegendKey val="0"/>
              <c:showVal val="1"/>
              <c:showCatName val="0"/>
              <c:showSerName val="0"/>
              <c:showPercent val="0"/>
              <c:showBubbleSize val="0"/>
            </c:dLbl>
            <c:dLbl>
              <c:idx val="5"/>
              <c:layout>
                <c:manualLayout>
                  <c:x val="1.3966988968739463E-2"/>
                  <c:y val="-7.6290463692038624E-3"/>
                </c:manualLayout>
              </c:layout>
              <c:showLegendKey val="0"/>
              <c:showVal val="1"/>
              <c:showCatName val="0"/>
              <c:showSerName val="0"/>
              <c:showPercent val="0"/>
              <c:showBubbleSize val="0"/>
            </c:dLbl>
            <c:dLbl>
              <c:idx val="6"/>
              <c:layout>
                <c:manualLayout>
                  <c:x val="1.0767160161507461E-2"/>
                  <c:y val="-7.3461891643709833E-3"/>
                </c:manualLayout>
              </c:layout>
              <c:showLegendKey val="0"/>
              <c:showVal val="1"/>
              <c:showCatName val="0"/>
              <c:showSerName val="0"/>
              <c:showPercent val="0"/>
              <c:showBubbleSize val="0"/>
            </c:dLbl>
            <c:dLbl>
              <c:idx val="7"/>
              <c:layout>
                <c:manualLayout>
                  <c:x val="-1.0767160161507501E-2"/>
                  <c:y val="0"/>
                </c:manualLayout>
              </c:layout>
              <c:showLegendKey val="0"/>
              <c:showVal val="1"/>
              <c:showCatName val="0"/>
              <c:showSerName val="0"/>
              <c:showPercent val="0"/>
              <c:showBubbleSize val="0"/>
            </c:dLbl>
            <c:dLbl>
              <c:idx val="8"/>
              <c:layout>
                <c:manualLayout>
                  <c:x val="7.1781067743382724E-3"/>
                  <c:y val="0"/>
                </c:manualLayout>
              </c:layout>
              <c:showLegendKey val="0"/>
              <c:showVal val="1"/>
              <c:showCatName val="0"/>
              <c:showSerName val="0"/>
              <c:showPercent val="0"/>
              <c:showBubbleSize val="0"/>
            </c:dLbl>
            <c:dLbl>
              <c:idx val="9"/>
              <c:layout>
                <c:manualLayout>
                  <c:x val="7.1781067743382724E-3"/>
                  <c:y val="0"/>
                </c:manualLayout>
              </c:layout>
              <c:showLegendKey val="0"/>
              <c:showVal val="1"/>
              <c:showCatName val="0"/>
              <c:showSerName val="0"/>
              <c:showPercent val="0"/>
              <c:showBubbleSize val="0"/>
            </c:dLbl>
            <c:dLbl>
              <c:idx val="10"/>
              <c:layout>
                <c:manualLayout>
                  <c:x val="-3.5890533871691392E-3"/>
                  <c:y val="0"/>
                </c:manualLayout>
              </c:layout>
              <c:showLegendKey val="0"/>
              <c:showVal val="1"/>
              <c:showCatName val="0"/>
              <c:showSerName val="0"/>
              <c:showPercent val="0"/>
              <c:showBubbleSize val="0"/>
            </c:dLbl>
            <c:dLbl>
              <c:idx val="11"/>
              <c:layout>
                <c:manualLayout>
                  <c:x val="5.3835800807537134E-3"/>
                  <c:y val="6.7339289430859295E-17"/>
                </c:manualLayout>
              </c:layout>
              <c:showLegendKey val="0"/>
              <c:showVal val="1"/>
              <c:showCatName val="0"/>
              <c:showSerName val="0"/>
              <c:showPercent val="0"/>
              <c:showBubbleSize val="0"/>
            </c:dLbl>
            <c:txPr>
              <a:bodyPr/>
              <a:lstStyle/>
              <a:p>
                <a:pPr>
                  <a:defRPr lang="en-US">
                    <a:latin typeface="Trebuchet MS" pitchFamily="34" charset="0"/>
                  </a:defRPr>
                </a:pPr>
                <a:endParaRPr lang="en-US"/>
              </a:p>
            </c:txPr>
            <c:showLegendKey val="0"/>
            <c:showVal val="1"/>
            <c:showCatName val="0"/>
            <c:showSerName val="0"/>
            <c:showPercent val="0"/>
            <c:showBubbleSize val="0"/>
            <c:showLeaderLines val="0"/>
          </c:dLbls>
          <c:cat>
            <c:strRef>
              <c:f>Sheet1!$A$2:$A$4</c:f>
              <c:strCache>
                <c:ptCount val="3"/>
                <c:pt idx="0">
                  <c:v>16 to 44</c:v>
                </c:pt>
                <c:pt idx="1">
                  <c:v>45 to 64</c:v>
                </c:pt>
                <c:pt idx="2">
                  <c:v>65+</c:v>
                </c:pt>
              </c:strCache>
            </c:strRef>
          </c:cat>
          <c:val>
            <c:numRef>
              <c:f>Sheet1!$B$2:$B$4</c:f>
              <c:numCache>
                <c:formatCode>0%</c:formatCode>
                <c:ptCount val="3"/>
                <c:pt idx="0">
                  <c:v>0.45</c:v>
                </c:pt>
                <c:pt idx="1">
                  <c:v>0.34</c:v>
                </c:pt>
                <c:pt idx="2">
                  <c:v>0.21000000000000002</c:v>
                </c:pt>
              </c:numCache>
            </c:numRef>
          </c:val>
        </c:ser>
        <c:ser>
          <c:idx val="1"/>
          <c:order val="1"/>
          <c:tx>
            <c:strRef>
              <c:f>Sheet1!$C$1</c:f>
              <c:strCache>
                <c:ptCount val="1"/>
                <c:pt idx="0">
                  <c:v>Quarter 3 (base: 300)</c:v>
                </c:pt>
              </c:strCache>
            </c:strRef>
          </c:tx>
          <c:spPr>
            <a:solidFill>
              <a:schemeClr val="accent1">
                <a:lumMod val="20000"/>
                <a:lumOff val="80000"/>
              </a:schemeClr>
            </a:solidFill>
          </c:spPr>
          <c:invertIfNegative val="0"/>
          <c:dLbls>
            <c:dLbl>
              <c:idx val="0"/>
              <c:layout>
                <c:manualLayout>
                  <c:x val="1.5820454040802453E-2"/>
                  <c:y val="0"/>
                </c:manualLayout>
              </c:layout>
              <c:showLegendKey val="0"/>
              <c:showVal val="1"/>
              <c:showCatName val="0"/>
              <c:showSerName val="0"/>
              <c:showPercent val="0"/>
              <c:showBubbleSize val="0"/>
            </c:dLbl>
            <c:dLbl>
              <c:idx val="1"/>
              <c:layout>
                <c:manualLayout>
                  <c:x val="1.977556755100306E-2"/>
                  <c:y val="-9.9124040077332408E-3"/>
                </c:manualLayout>
              </c:layout>
              <c:showLegendKey val="0"/>
              <c:showVal val="1"/>
              <c:showCatName val="0"/>
              <c:showSerName val="0"/>
              <c:showPercent val="0"/>
              <c:showBubbleSize val="0"/>
            </c:dLbl>
            <c:dLbl>
              <c:idx val="2"/>
              <c:layout>
                <c:manualLayout>
                  <c:x val="5.9326702653009185E-3"/>
                  <c:y val="-4.9562020038666204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Sheet1!$A$2:$A$4</c:f>
              <c:strCache>
                <c:ptCount val="3"/>
                <c:pt idx="0">
                  <c:v>16 to 44</c:v>
                </c:pt>
                <c:pt idx="1">
                  <c:v>45 to 64</c:v>
                </c:pt>
                <c:pt idx="2">
                  <c:v>65+</c:v>
                </c:pt>
              </c:strCache>
            </c:strRef>
          </c:cat>
          <c:val>
            <c:numRef>
              <c:f>Sheet1!$C$2:$C$4</c:f>
              <c:numCache>
                <c:formatCode>0%</c:formatCode>
                <c:ptCount val="3"/>
                <c:pt idx="0">
                  <c:v>0.45</c:v>
                </c:pt>
                <c:pt idx="1">
                  <c:v>0.34</c:v>
                </c:pt>
                <c:pt idx="2">
                  <c:v>0.21000000000000002</c:v>
                </c:pt>
              </c:numCache>
            </c:numRef>
          </c:val>
        </c:ser>
        <c:ser>
          <c:idx val="2"/>
          <c:order val="2"/>
          <c:tx>
            <c:strRef>
              <c:f>Sheet1!$D$1</c:f>
              <c:strCache>
                <c:ptCount val="1"/>
                <c:pt idx="0">
                  <c:v>Quarter 2 (base: 300)</c:v>
                </c:pt>
              </c:strCache>
            </c:strRef>
          </c:tx>
          <c:spPr>
            <a:solidFill>
              <a:schemeClr val="tx2"/>
            </a:solidFill>
          </c:spPr>
          <c:invertIfNegative val="0"/>
          <c:dLbls>
            <c:dLbl>
              <c:idx val="0"/>
              <c:layout>
                <c:manualLayout>
                  <c:x val="1.186534053060187E-2"/>
                  <c:y val="-4.9565922559929986E-3"/>
                </c:manualLayout>
              </c:layout>
              <c:showLegendKey val="0"/>
              <c:showVal val="1"/>
              <c:showCatName val="0"/>
              <c:showSerName val="0"/>
              <c:showPercent val="0"/>
              <c:showBubbleSize val="0"/>
            </c:dLbl>
            <c:dLbl>
              <c:idx val="1"/>
              <c:layout>
                <c:manualLayout>
                  <c:x val="1.5820454040802453E-2"/>
                  <c:y val="-1.4868606011599854E-2"/>
                </c:manualLayout>
              </c:layout>
              <c:showLegendKey val="0"/>
              <c:showVal val="1"/>
              <c:showCatName val="0"/>
              <c:showSerName val="0"/>
              <c:showPercent val="0"/>
              <c:showBubbleSize val="0"/>
            </c:dLbl>
            <c:dLbl>
              <c:idx val="2"/>
              <c:layout>
                <c:manualLayout>
                  <c:x val="1.977556755100306E-2"/>
                  <c:y val="-1.982480801546647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Sheet1!$A$2:$A$4</c:f>
              <c:strCache>
                <c:ptCount val="3"/>
                <c:pt idx="0">
                  <c:v>16 to 44</c:v>
                </c:pt>
                <c:pt idx="1">
                  <c:v>45 to 64</c:v>
                </c:pt>
                <c:pt idx="2">
                  <c:v>65+</c:v>
                </c:pt>
              </c:strCache>
            </c:strRef>
          </c:cat>
          <c:val>
            <c:numRef>
              <c:f>Sheet1!$D$2:$D$4</c:f>
              <c:numCache>
                <c:formatCode>0%</c:formatCode>
                <c:ptCount val="3"/>
                <c:pt idx="0">
                  <c:v>8.0000000000000016E-2</c:v>
                </c:pt>
                <c:pt idx="1">
                  <c:v>0.29000000000000004</c:v>
                </c:pt>
                <c:pt idx="2">
                  <c:v>0.63000000000000012</c:v>
                </c:pt>
              </c:numCache>
            </c:numRef>
          </c:val>
        </c:ser>
        <c:ser>
          <c:idx val="3"/>
          <c:order val="3"/>
          <c:tx>
            <c:strRef>
              <c:f>Sheet1!$E$1</c:f>
              <c:strCache>
                <c:ptCount val="1"/>
                <c:pt idx="0">
                  <c:v>Quarter 1 (base: 303)</c:v>
                </c:pt>
              </c:strCache>
            </c:strRef>
          </c:tx>
          <c:invertIfNegative val="0"/>
          <c:dLbls>
            <c:dLbl>
              <c:idx val="0"/>
              <c:layout>
                <c:manualLayout>
                  <c:x val="3.9551135102006123E-3"/>
                  <c:y val="-3.9025212637957291E-7"/>
                </c:manualLayout>
              </c:layout>
              <c:showLegendKey val="0"/>
              <c:showVal val="1"/>
              <c:showCatName val="0"/>
              <c:showSerName val="0"/>
              <c:showPercent val="0"/>
              <c:showBubbleSize val="0"/>
            </c:dLbl>
            <c:dLbl>
              <c:idx val="1"/>
              <c:layout>
                <c:manualLayout>
                  <c:x val="1.977556755100306E-2"/>
                  <c:y val="-4.9562020038666204E-3"/>
                </c:manualLayout>
              </c:layout>
              <c:showLegendKey val="0"/>
              <c:showVal val="1"/>
              <c:showCatName val="0"/>
              <c:showSerName val="0"/>
              <c:showPercent val="0"/>
              <c:showBubbleSize val="0"/>
            </c:dLbl>
            <c:dLbl>
              <c:idx val="2"/>
              <c:layout>
                <c:manualLayout>
                  <c:x val="2.1753124306103367E-2"/>
                  <c:y val="-1.982480801546647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Sheet1!$A$2:$A$4</c:f>
              <c:strCache>
                <c:ptCount val="3"/>
                <c:pt idx="0">
                  <c:v>16 to 44</c:v>
                </c:pt>
                <c:pt idx="1">
                  <c:v>45 to 64</c:v>
                </c:pt>
                <c:pt idx="2">
                  <c:v>65+</c:v>
                </c:pt>
              </c:strCache>
            </c:strRef>
          </c:cat>
          <c:val>
            <c:numRef>
              <c:f>Sheet1!$E$2:$E$4</c:f>
              <c:numCache>
                <c:formatCode>0%</c:formatCode>
                <c:ptCount val="3"/>
                <c:pt idx="0">
                  <c:v>0.1</c:v>
                </c:pt>
                <c:pt idx="1">
                  <c:v>0.32000000000000006</c:v>
                </c:pt>
                <c:pt idx="2">
                  <c:v>0.58000000000000007</c:v>
                </c:pt>
              </c:numCache>
            </c:numRef>
          </c:val>
        </c:ser>
        <c:ser>
          <c:idx val="4"/>
          <c:order val="4"/>
          <c:tx>
            <c:strRef>
              <c:f>Sheet1!$F$1</c:f>
              <c:strCache>
                <c:ptCount val="1"/>
                <c:pt idx="0">
                  <c:v>Year to Date (base: 1,203)</c:v>
                </c:pt>
              </c:strCache>
            </c:strRef>
          </c:tx>
          <c:invertIfNegative val="0"/>
          <c:dLbls>
            <c:dLbl>
              <c:idx val="0"/>
              <c:layout>
                <c:manualLayout>
                  <c:x val="1.5820454040802453E-2"/>
                  <c:y val="-4.9562020038666204E-3"/>
                </c:manualLayout>
              </c:layout>
              <c:showLegendKey val="0"/>
              <c:showVal val="1"/>
              <c:showCatName val="0"/>
              <c:showSerName val="0"/>
              <c:showPercent val="0"/>
              <c:showBubbleSize val="0"/>
            </c:dLbl>
            <c:dLbl>
              <c:idx val="1"/>
              <c:layout>
                <c:manualLayout>
                  <c:x val="1.3842897285702217E-2"/>
                  <c:y val="0"/>
                </c:manualLayout>
              </c:layout>
              <c:showLegendKey val="0"/>
              <c:showVal val="1"/>
              <c:showCatName val="0"/>
              <c:showSerName val="0"/>
              <c:showPercent val="0"/>
              <c:showBubbleSize val="0"/>
            </c:dLbl>
            <c:dLbl>
              <c:idx val="2"/>
              <c:layout>
                <c:manualLayout>
                  <c:x val="1.977556755100306E-2"/>
                  <c:y val="-4.9562020038666204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Sheet1!$A$2:$A$4</c:f>
              <c:strCache>
                <c:ptCount val="3"/>
                <c:pt idx="0">
                  <c:v>16 to 44</c:v>
                </c:pt>
                <c:pt idx="1">
                  <c:v>45 to 64</c:v>
                </c:pt>
                <c:pt idx="2">
                  <c:v>65+</c:v>
                </c:pt>
              </c:strCache>
            </c:strRef>
          </c:cat>
          <c:val>
            <c:numRef>
              <c:f>Sheet1!$F$2:$F$4</c:f>
              <c:numCache>
                <c:formatCode>0%</c:formatCode>
                <c:ptCount val="3"/>
                <c:pt idx="0">
                  <c:v>0.27</c:v>
                </c:pt>
                <c:pt idx="1">
                  <c:v>0.32000000000000006</c:v>
                </c:pt>
                <c:pt idx="2">
                  <c:v>0.41000000000000003</c:v>
                </c:pt>
              </c:numCache>
            </c:numRef>
          </c:val>
        </c:ser>
        <c:dLbls>
          <c:showLegendKey val="0"/>
          <c:showVal val="1"/>
          <c:showCatName val="0"/>
          <c:showSerName val="0"/>
          <c:showPercent val="0"/>
          <c:showBubbleSize val="0"/>
        </c:dLbls>
        <c:gapWidth val="150"/>
        <c:shape val="box"/>
        <c:axId val="56979456"/>
        <c:axId val="56980992"/>
        <c:axId val="0"/>
      </c:bar3DChart>
      <c:catAx>
        <c:axId val="56979456"/>
        <c:scaling>
          <c:orientation val="minMax"/>
        </c:scaling>
        <c:delete val="0"/>
        <c:axPos val="b"/>
        <c:majorTickMark val="out"/>
        <c:minorTickMark val="none"/>
        <c:tickLblPos val="nextTo"/>
        <c:txPr>
          <a:bodyPr/>
          <a:lstStyle/>
          <a:p>
            <a:pPr>
              <a:defRPr lang="en-US" sz="1000">
                <a:latin typeface="Trebuchet MS" pitchFamily="34" charset="0"/>
              </a:defRPr>
            </a:pPr>
            <a:endParaRPr lang="en-US"/>
          </a:p>
        </c:txPr>
        <c:crossAx val="56980992"/>
        <c:crosses val="autoZero"/>
        <c:auto val="1"/>
        <c:lblAlgn val="ctr"/>
        <c:lblOffset val="100"/>
        <c:noMultiLvlLbl val="0"/>
      </c:catAx>
      <c:valAx>
        <c:axId val="56980992"/>
        <c:scaling>
          <c:orientation val="minMax"/>
          <c:max val="1"/>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56979456"/>
        <c:crosses val="autoZero"/>
        <c:crossBetween val="between"/>
      </c:valAx>
    </c:plotArea>
    <c:legend>
      <c:legendPos val="t"/>
      <c:layou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5.4293960939046745E-2"/>
          <c:y val="9.2390138657336349E-2"/>
          <c:w val="0.9457060390609533"/>
          <c:h val="0.58934332511011223"/>
        </c:manualLayout>
      </c:layout>
      <c:bar3DChart>
        <c:barDir val="col"/>
        <c:grouping val="clustered"/>
        <c:varyColors val="0"/>
        <c:ser>
          <c:idx val="0"/>
          <c:order val="0"/>
          <c:tx>
            <c:strRef>
              <c:f>Sheet1!$B$1</c:f>
              <c:strCache>
                <c:ptCount val="1"/>
                <c:pt idx="0">
                  <c:v>Quarter 4</c:v>
                </c:pt>
              </c:strCache>
            </c:strRef>
          </c:tx>
          <c:invertIfNegative val="0"/>
          <c:dLbls>
            <c:dLbl>
              <c:idx val="0"/>
              <c:layout>
                <c:manualLayout>
                  <c:x val="6.0428635253625372E-3"/>
                  <c:y val="-7.4950995317123693E-3"/>
                </c:manualLayout>
              </c:layout>
              <c:showLegendKey val="0"/>
              <c:showVal val="1"/>
              <c:showCatName val="0"/>
              <c:showSerName val="0"/>
              <c:showPercent val="0"/>
              <c:showBubbleSize val="0"/>
            </c:dLbl>
            <c:dLbl>
              <c:idx val="1"/>
              <c:layout>
                <c:manualLayout>
                  <c:x val="1.0640640742344613E-2"/>
                  <c:y val="-1.3179323929322731E-2"/>
                </c:manualLayout>
              </c:layout>
              <c:showLegendKey val="0"/>
              <c:showVal val="1"/>
              <c:showCatName val="0"/>
              <c:showSerName val="0"/>
              <c:showPercent val="0"/>
              <c:showBubbleSize val="0"/>
            </c:dLbl>
            <c:dLbl>
              <c:idx val="2"/>
              <c:layout>
                <c:manualLayout>
                  <c:x val="8.7329895149205715E-3"/>
                  <c:y val="-5.5997381457552576E-3"/>
                </c:manualLayout>
              </c:layout>
              <c:showLegendKey val="0"/>
              <c:showVal val="1"/>
              <c:showCatName val="0"/>
              <c:showSerName val="0"/>
              <c:showPercent val="0"/>
              <c:showBubbleSize val="0"/>
            </c:dLbl>
            <c:dLbl>
              <c:idx val="3"/>
              <c:layout>
                <c:manualLayout>
                  <c:x val="7.8820018722277341E-3"/>
                  <c:y val="-3.152825002404405E-3"/>
                </c:manualLayout>
              </c:layout>
              <c:showLegendKey val="0"/>
              <c:showVal val="1"/>
              <c:showCatName val="0"/>
              <c:showSerName val="0"/>
              <c:showPercent val="0"/>
              <c:showBubbleSize val="0"/>
            </c:dLbl>
            <c:dLbl>
              <c:idx val="4"/>
              <c:layout>
                <c:manualLayout>
                  <c:x val="1.0168550509488153E-2"/>
                  <c:y val="-3.3646094578331323E-3"/>
                </c:manualLayout>
              </c:layout>
              <c:showLegendKey val="0"/>
              <c:showVal val="1"/>
              <c:showCatName val="0"/>
              <c:showSerName val="0"/>
              <c:showPercent val="0"/>
              <c:showBubbleSize val="0"/>
            </c:dLbl>
            <c:dLbl>
              <c:idx val="5"/>
              <c:layout>
                <c:manualLayout>
                  <c:x val="2.0030006887436991E-2"/>
                  <c:y val="-2.0089988751406086E-2"/>
                </c:manualLayout>
              </c:layout>
              <c:showLegendKey val="0"/>
              <c:showVal val="1"/>
              <c:showCatName val="0"/>
              <c:showSerName val="0"/>
              <c:showPercent val="0"/>
              <c:showBubbleSize val="0"/>
            </c:dLbl>
            <c:dLbl>
              <c:idx val="6"/>
              <c:layout>
                <c:manualLayout>
                  <c:x val="1.0767160161507461E-2"/>
                  <c:y val="-7.3461891643709833E-3"/>
                </c:manualLayout>
              </c:layout>
              <c:showLegendKey val="0"/>
              <c:showVal val="1"/>
              <c:showCatName val="0"/>
              <c:showSerName val="0"/>
              <c:showPercent val="0"/>
              <c:showBubbleSize val="0"/>
            </c:dLbl>
            <c:dLbl>
              <c:idx val="7"/>
              <c:layout>
                <c:manualLayout>
                  <c:x val="-1.0767160161507501E-2"/>
                  <c:y val="0"/>
                </c:manualLayout>
              </c:layout>
              <c:showLegendKey val="0"/>
              <c:showVal val="1"/>
              <c:showCatName val="0"/>
              <c:showSerName val="0"/>
              <c:showPercent val="0"/>
              <c:showBubbleSize val="0"/>
            </c:dLbl>
            <c:dLbl>
              <c:idx val="8"/>
              <c:layout>
                <c:manualLayout>
                  <c:x val="7.1781067743382724E-3"/>
                  <c:y val="0"/>
                </c:manualLayout>
              </c:layout>
              <c:showLegendKey val="0"/>
              <c:showVal val="1"/>
              <c:showCatName val="0"/>
              <c:showSerName val="0"/>
              <c:showPercent val="0"/>
              <c:showBubbleSize val="0"/>
            </c:dLbl>
            <c:dLbl>
              <c:idx val="9"/>
              <c:layout>
                <c:manualLayout>
                  <c:x val="7.1781067743382724E-3"/>
                  <c:y val="0"/>
                </c:manualLayout>
              </c:layout>
              <c:showLegendKey val="0"/>
              <c:showVal val="1"/>
              <c:showCatName val="0"/>
              <c:showSerName val="0"/>
              <c:showPercent val="0"/>
              <c:showBubbleSize val="0"/>
            </c:dLbl>
            <c:dLbl>
              <c:idx val="10"/>
              <c:layout>
                <c:manualLayout>
                  <c:x val="-3.5890533871691392E-3"/>
                  <c:y val="0"/>
                </c:manualLayout>
              </c:layout>
              <c:showLegendKey val="0"/>
              <c:showVal val="1"/>
              <c:showCatName val="0"/>
              <c:showSerName val="0"/>
              <c:showPercent val="0"/>
              <c:showBubbleSize val="0"/>
            </c:dLbl>
            <c:dLbl>
              <c:idx val="11"/>
              <c:layout>
                <c:manualLayout>
                  <c:x val="5.3835800807537134E-3"/>
                  <c:y val="6.7339289430859431E-17"/>
                </c:manualLayout>
              </c:layout>
              <c:showLegendKey val="0"/>
              <c:showVal val="1"/>
              <c:showCatName val="0"/>
              <c:showSerName val="0"/>
              <c:showPercent val="0"/>
              <c:showBubbleSize val="0"/>
            </c:dLbl>
            <c:txPr>
              <a:bodyPr/>
              <a:lstStyle/>
              <a:p>
                <a:pPr>
                  <a:defRPr lang="en-US">
                    <a:latin typeface="Trebuchet MS" pitchFamily="34" charset="0"/>
                  </a:defRPr>
                </a:pPr>
                <a:endParaRPr lang="en-US"/>
              </a:p>
            </c:txPr>
            <c:showLegendKey val="0"/>
            <c:showVal val="1"/>
            <c:showCatName val="0"/>
            <c:showSerName val="0"/>
            <c:showPercent val="0"/>
            <c:showBubbleSize val="0"/>
            <c:showLeaderLines val="0"/>
          </c:dLbls>
          <c:cat>
            <c:strRef>
              <c:f>Sheet1!$A$2:$A$6</c:f>
              <c:strCache>
                <c:ptCount val="5"/>
                <c:pt idx="0">
                  <c:v>West Dunbartonshire Council is efficient and well run (base: 290/271/253/270/1,084)</c:v>
                </c:pt>
                <c:pt idx="1">
                  <c:v>West Dunbartonshire Council services are value for money (base: 285/282/277/282/1,126)</c:v>
                </c:pt>
                <c:pt idx="2">
                  <c:v>West Dunbartonshire Council takes account of residents views (base: 269/256/236/258/1,019)</c:v>
                </c:pt>
                <c:pt idx="3">
                  <c:v>The Council communicates well with its residients (base: 282/270/261/282/1,095)</c:v>
                </c:pt>
                <c:pt idx="4">
                  <c:v>I would speak highly of West Dunbartonshire Council (base: 292/290/291/291/1,164)</c:v>
                </c:pt>
              </c:strCache>
            </c:strRef>
          </c:cat>
          <c:val>
            <c:numRef>
              <c:f>Sheet1!$B$2:$B$6</c:f>
              <c:numCache>
                <c:formatCode>0%</c:formatCode>
                <c:ptCount val="5"/>
                <c:pt idx="0">
                  <c:v>0.56999999999999995</c:v>
                </c:pt>
                <c:pt idx="1">
                  <c:v>0.62000000000000011</c:v>
                </c:pt>
                <c:pt idx="2">
                  <c:v>0.54</c:v>
                </c:pt>
                <c:pt idx="3">
                  <c:v>0.56999999999999995</c:v>
                </c:pt>
                <c:pt idx="4">
                  <c:v>0.48000000000000004</c:v>
                </c:pt>
              </c:numCache>
            </c:numRef>
          </c:val>
        </c:ser>
        <c:ser>
          <c:idx val="1"/>
          <c:order val="1"/>
          <c:tx>
            <c:strRef>
              <c:f>Sheet1!$C$1</c:f>
              <c:strCache>
                <c:ptCount val="1"/>
                <c:pt idx="0">
                  <c:v>Quarter 3</c:v>
                </c:pt>
              </c:strCache>
            </c:strRef>
          </c:tx>
          <c:spPr>
            <a:solidFill>
              <a:schemeClr val="accent1">
                <a:lumMod val="20000"/>
                <a:lumOff val="80000"/>
              </a:schemeClr>
            </a:solidFill>
          </c:spPr>
          <c:invertIfNegative val="0"/>
          <c:dLbls>
            <c:dLbl>
              <c:idx val="0"/>
              <c:layout>
                <c:manualLayout>
                  <c:x val="5.6359050743528503E-3"/>
                  <c:y val="-6.7481922772705868E-3"/>
                </c:manualLayout>
              </c:layout>
              <c:showLegendKey val="0"/>
              <c:showVal val="1"/>
              <c:showCatName val="0"/>
              <c:showSerName val="0"/>
              <c:showPercent val="0"/>
              <c:showBubbleSize val="0"/>
            </c:dLbl>
            <c:dLbl>
              <c:idx val="1"/>
              <c:layout>
                <c:manualLayout>
                  <c:x val="4.7515798247614394E-3"/>
                  <c:y val="-3.9156530029221016E-3"/>
                </c:manualLayout>
              </c:layout>
              <c:showLegendKey val="0"/>
              <c:showVal val="1"/>
              <c:showCatName val="0"/>
              <c:showSerName val="0"/>
              <c:showPercent val="0"/>
              <c:showBubbleSize val="0"/>
            </c:dLbl>
            <c:dLbl>
              <c:idx val="2"/>
              <c:layout>
                <c:manualLayout>
                  <c:x val="8.7185729769272257E-3"/>
                  <c:y val="-6.7482729469176619E-3"/>
                </c:manualLayout>
              </c:layout>
              <c:showLegendKey val="0"/>
              <c:showVal val="1"/>
              <c:showCatName val="0"/>
              <c:showSerName val="0"/>
              <c:showPercent val="0"/>
              <c:showBubbleSize val="0"/>
            </c:dLbl>
            <c:dLbl>
              <c:idx val="3"/>
              <c:layout>
                <c:manualLayout>
                  <c:x val="7.8591858703304165E-3"/>
                  <c:y val="0"/>
                </c:manualLayout>
              </c:layout>
              <c:showLegendKey val="0"/>
              <c:showVal val="1"/>
              <c:showCatName val="0"/>
              <c:showSerName val="0"/>
              <c:showPercent val="0"/>
              <c:showBubbleSize val="0"/>
            </c:dLbl>
            <c:dLbl>
              <c:idx val="4"/>
              <c:layout>
                <c:manualLayout>
                  <c:x val="9.5530303375190254E-3"/>
                  <c:y val="-3.3741981459557472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Sheet1!$A$2:$A$6</c:f>
              <c:strCache>
                <c:ptCount val="5"/>
                <c:pt idx="0">
                  <c:v>West Dunbartonshire Council is efficient and well run (base: 290/271/253/270/1,084)</c:v>
                </c:pt>
                <c:pt idx="1">
                  <c:v>West Dunbartonshire Council services are value for money (base: 285/282/277/282/1,126)</c:v>
                </c:pt>
                <c:pt idx="2">
                  <c:v>West Dunbartonshire Council takes account of residents views (base: 269/256/236/258/1,019)</c:v>
                </c:pt>
                <c:pt idx="3">
                  <c:v>The Council communicates well with its residients (base: 282/270/261/282/1,095)</c:v>
                </c:pt>
                <c:pt idx="4">
                  <c:v>I would speak highly of West Dunbartonshire Council (base: 292/290/291/291/1,164)</c:v>
                </c:pt>
              </c:strCache>
            </c:strRef>
          </c:cat>
          <c:val>
            <c:numRef>
              <c:f>Sheet1!$C$2:$C$6</c:f>
              <c:numCache>
                <c:formatCode>0%</c:formatCode>
                <c:ptCount val="5"/>
                <c:pt idx="0">
                  <c:v>0.5</c:v>
                </c:pt>
                <c:pt idx="1">
                  <c:v>0.56000000000000005</c:v>
                </c:pt>
                <c:pt idx="2">
                  <c:v>0.44</c:v>
                </c:pt>
                <c:pt idx="3">
                  <c:v>0.51</c:v>
                </c:pt>
                <c:pt idx="4">
                  <c:v>0.41000000000000003</c:v>
                </c:pt>
              </c:numCache>
            </c:numRef>
          </c:val>
        </c:ser>
        <c:ser>
          <c:idx val="2"/>
          <c:order val="2"/>
          <c:tx>
            <c:strRef>
              <c:f>Sheet1!$D$1</c:f>
              <c:strCache>
                <c:ptCount val="1"/>
                <c:pt idx="0">
                  <c:v>Quarter 2</c:v>
                </c:pt>
              </c:strCache>
            </c:strRef>
          </c:tx>
          <c:spPr>
            <a:solidFill>
              <a:schemeClr val="tx2"/>
            </a:solidFill>
          </c:spPr>
          <c:invertIfNegative val="0"/>
          <c:dLbls>
            <c:dLbl>
              <c:idx val="0"/>
              <c:layout>
                <c:manualLayout>
                  <c:x val="1.2206002167698113E-2"/>
                  <c:y val="-1.0122409420376489E-2"/>
                </c:manualLayout>
              </c:layout>
              <c:showLegendKey val="0"/>
              <c:showVal val="1"/>
              <c:showCatName val="0"/>
              <c:showSerName val="0"/>
              <c:showPercent val="0"/>
              <c:showBubbleSize val="0"/>
            </c:dLbl>
            <c:dLbl>
              <c:idx val="1"/>
              <c:layout>
                <c:manualLayout>
                  <c:x val="1.0462287572312668E-2"/>
                  <c:y val="-1.3496545893835322E-2"/>
                </c:manualLayout>
              </c:layout>
              <c:showLegendKey val="0"/>
              <c:showVal val="1"/>
              <c:showCatName val="0"/>
              <c:showSerName val="0"/>
              <c:showPercent val="0"/>
              <c:showBubbleSize val="0"/>
            </c:dLbl>
            <c:dLbl>
              <c:idx val="2"/>
              <c:layout>
                <c:manualLayout>
                  <c:x val="1.0462287572312604E-2"/>
                  <c:y val="-6.7482729469176619E-3"/>
                </c:manualLayout>
              </c:layout>
              <c:showLegendKey val="0"/>
              <c:showVal val="1"/>
              <c:showCatName val="0"/>
              <c:showSerName val="0"/>
              <c:showPercent val="0"/>
              <c:showBubbleSize val="0"/>
            </c:dLbl>
            <c:dLbl>
              <c:idx val="3"/>
              <c:layout>
                <c:manualLayout>
                  <c:x val="1.2206002167698113E-2"/>
                  <c:y val="0"/>
                </c:manualLayout>
              </c:layout>
              <c:showLegendKey val="0"/>
              <c:showVal val="1"/>
              <c:showCatName val="0"/>
              <c:showSerName val="0"/>
              <c:showPercent val="0"/>
              <c:showBubbleSize val="0"/>
            </c:dLbl>
            <c:dLbl>
              <c:idx val="4"/>
              <c:layout>
                <c:manualLayout>
                  <c:x val="8.6936404319256869E-3"/>
                  <c:y val="-8.3146166901521042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Sheet1!$A$2:$A$6</c:f>
              <c:strCache>
                <c:ptCount val="5"/>
                <c:pt idx="0">
                  <c:v>West Dunbartonshire Council is efficient and well run (base: 290/271/253/270/1,084)</c:v>
                </c:pt>
                <c:pt idx="1">
                  <c:v>West Dunbartonshire Council services are value for money (base: 285/282/277/282/1,126)</c:v>
                </c:pt>
                <c:pt idx="2">
                  <c:v>West Dunbartonshire Council takes account of residents views (base: 269/256/236/258/1,019)</c:v>
                </c:pt>
                <c:pt idx="3">
                  <c:v>The Council communicates well with its residients (base: 282/270/261/282/1,095)</c:v>
                </c:pt>
                <c:pt idx="4">
                  <c:v>I would speak highly of West Dunbartonshire Council (base: 292/290/291/291/1,164)</c:v>
                </c:pt>
              </c:strCache>
            </c:strRef>
          </c:cat>
          <c:val>
            <c:numRef>
              <c:f>Sheet1!$D$2:$D$6</c:f>
              <c:numCache>
                <c:formatCode>0%</c:formatCode>
                <c:ptCount val="5"/>
                <c:pt idx="0">
                  <c:v>0.68</c:v>
                </c:pt>
                <c:pt idx="1">
                  <c:v>0.73000000000000009</c:v>
                </c:pt>
                <c:pt idx="2">
                  <c:v>0.58000000000000007</c:v>
                </c:pt>
                <c:pt idx="3">
                  <c:v>0.59</c:v>
                </c:pt>
                <c:pt idx="4">
                  <c:v>0.5</c:v>
                </c:pt>
              </c:numCache>
            </c:numRef>
          </c:val>
        </c:ser>
        <c:ser>
          <c:idx val="3"/>
          <c:order val="3"/>
          <c:tx>
            <c:strRef>
              <c:f>Sheet1!$E$1</c:f>
              <c:strCache>
                <c:ptCount val="1"/>
                <c:pt idx="0">
                  <c:v>Quarter 1</c:v>
                </c:pt>
              </c:strCache>
            </c:strRef>
          </c:tx>
          <c:invertIfNegative val="0"/>
          <c:dLbls>
            <c:dLbl>
              <c:idx val="0"/>
              <c:layout>
                <c:manualLayout>
                  <c:x val="1.0764722509973103E-2"/>
                  <c:y val="-7.9482063950837411E-3"/>
                </c:manualLayout>
              </c:layout>
              <c:showLegendKey val="0"/>
              <c:showVal val="1"/>
              <c:showCatName val="0"/>
              <c:showSerName val="0"/>
              <c:showPercent val="0"/>
              <c:showBubbleSize val="0"/>
            </c:dLbl>
            <c:dLbl>
              <c:idx val="1"/>
              <c:layout>
                <c:manualLayout>
                  <c:x val="1.0680575523232568E-2"/>
                  <c:y val="-3.513071669428255E-3"/>
                </c:manualLayout>
              </c:layout>
              <c:showLegendKey val="0"/>
              <c:showVal val="1"/>
              <c:showCatName val="0"/>
              <c:showSerName val="0"/>
              <c:showPercent val="0"/>
              <c:showBubbleSize val="0"/>
            </c:dLbl>
            <c:dLbl>
              <c:idx val="2"/>
              <c:layout>
                <c:manualLayout>
                  <c:x val="1.6020863284848849E-2"/>
                  <c:y val="-1.0539215008284761E-2"/>
                </c:manualLayout>
              </c:layout>
              <c:showLegendKey val="0"/>
              <c:showVal val="1"/>
              <c:showCatName val="0"/>
              <c:showSerName val="0"/>
              <c:showPercent val="0"/>
              <c:showBubbleSize val="0"/>
            </c:dLbl>
            <c:dLbl>
              <c:idx val="3"/>
              <c:layout>
                <c:manualLayout>
                  <c:x val="1.4240767364310087E-2"/>
                  <c:y val="-7.02614333885651E-3"/>
                </c:manualLayout>
              </c:layout>
              <c:showLegendKey val="0"/>
              <c:showVal val="1"/>
              <c:showCatName val="0"/>
              <c:showSerName val="0"/>
              <c:showPercent val="0"/>
              <c:showBubbleSize val="0"/>
            </c:dLbl>
            <c:dLbl>
              <c:idx val="4"/>
              <c:layout>
                <c:manualLayout>
                  <c:x val="1.1230837550269034E-2"/>
                  <c:y val="-6.2793666324670143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Sheet1!$A$2:$A$6</c:f>
              <c:strCache>
                <c:ptCount val="5"/>
                <c:pt idx="0">
                  <c:v>West Dunbartonshire Council is efficient and well run (base: 290/271/253/270/1,084)</c:v>
                </c:pt>
                <c:pt idx="1">
                  <c:v>West Dunbartonshire Council services are value for money (base: 285/282/277/282/1,126)</c:v>
                </c:pt>
                <c:pt idx="2">
                  <c:v>West Dunbartonshire Council takes account of residents views (base: 269/256/236/258/1,019)</c:v>
                </c:pt>
                <c:pt idx="3">
                  <c:v>The Council communicates well with its residients (base: 282/270/261/282/1,095)</c:v>
                </c:pt>
                <c:pt idx="4">
                  <c:v>I would speak highly of West Dunbartonshire Council (base: 292/290/291/291/1,164)</c:v>
                </c:pt>
              </c:strCache>
            </c:strRef>
          </c:cat>
          <c:val>
            <c:numRef>
              <c:f>Sheet1!$E$2:$E$6</c:f>
              <c:numCache>
                <c:formatCode>0%</c:formatCode>
                <c:ptCount val="5"/>
                <c:pt idx="0">
                  <c:v>0.58000000000000007</c:v>
                </c:pt>
                <c:pt idx="1">
                  <c:v>0.62000000000000011</c:v>
                </c:pt>
                <c:pt idx="2">
                  <c:v>0.56000000000000005</c:v>
                </c:pt>
                <c:pt idx="3">
                  <c:v>0.60000000000000009</c:v>
                </c:pt>
                <c:pt idx="4">
                  <c:v>0.43000000000000005</c:v>
                </c:pt>
              </c:numCache>
            </c:numRef>
          </c:val>
        </c:ser>
        <c:ser>
          <c:idx val="4"/>
          <c:order val="4"/>
          <c:tx>
            <c:strRef>
              <c:f>Sheet1!$F$1</c:f>
              <c:strCache>
                <c:ptCount val="1"/>
                <c:pt idx="0">
                  <c:v>2013</c:v>
                </c:pt>
              </c:strCache>
            </c:strRef>
          </c:tx>
          <c:invertIfNegative val="0"/>
          <c:dLbls>
            <c:dLbl>
              <c:idx val="0"/>
              <c:layout>
                <c:manualLayout>
                  <c:x val="1.3140202023880819E-2"/>
                  <c:y val="-1.0363943758059851E-2"/>
                </c:manualLayout>
              </c:layout>
              <c:showLegendKey val="0"/>
              <c:showVal val="1"/>
              <c:showCatName val="0"/>
              <c:showSerName val="0"/>
              <c:showPercent val="0"/>
              <c:showBubbleSize val="0"/>
            </c:dLbl>
            <c:dLbl>
              <c:idx val="1"/>
              <c:layout>
                <c:manualLayout>
                  <c:x val="1.5768242428656928E-2"/>
                  <c:y val="-2.5909859395149633E-3"/>
                </c:manualLayout>
              </c:layout>
              <c:showLegendKey val="0"/>
              <c:showVal val="1"/>
              <c:showCatName val="0"/>
              <c:showSerName val="0"/>
              <c:showPercent val="0"/>
              <c:showBubbleSize val="0"/>
            </c:dLbl>
            <c:dLbl>
              <c:idx val="2"/>
              <c:layout>
                <c:manualLayout>
                  <c:x val="1.1826181821492738E-2"/>
                  <c:y val="-5.1819718790299743E-3"/>
                </c:manualLayout>
              </c:layout>
              <c:showLegendKey val="0"/>
              <c:showVal val="1"/>
              <c:showCatName val="0"/>
              <c:showSerName val="0"/>
              <c:showPercent val="0"/>
              <c:showBubbleSize val="0"/>
            </c:dLbl>
            <c:dLbl>
              <c:idx val="3"/>
              <c:layout>
                <c:manualLayout>
                  <c:x val="1.314020202388072E-2"/>
                  <c:y val="0"/>
                </c:manualLayout>
              </c:layout>
              <c:showLegendKey val="0"/>
              <c:showVal val="1"/>
              <c:showCatName val="0"/>
              <c:showSerName val="0"/>
              <c:showPercent val="0"/>
              <c:showBubbleSize val="0"/>
            </c:dLbl>
            <c:dLbl>
              <c:idx val="4"/>
              <c:layout>
                <c:manualLayout>
                  <c:x val="1.3140604467805522E-2"/>
                  <c:y val="-7.7730275942479131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Sheet1!$A$2:$A$6</c:f>
              <c:strCache>
                <c:ptCount val="5"/>
                <c:pt idx="0">
                  <c:v>West Dunbartonshire Council is efficient and well run (base: 290/271/253/270/1,084)</c:v>
                </c:pt>
                <c:pt idx="1">
                  <c:v>West Dunbartonshire Council services are value for money (base: 285/282/277/282/1,126)</c:v>
                </c:pt>
                <c:pt idx="2">
                  <c:v>West Dunbartonshire Council takes account of residents views (base: 269/256/236/258/1,019)</c:v>
                </c:pt>
                <c:pt idx="3">
                  <c:v>The Council communicates well with its residients (base: 282/270/261/282/1,095)</c:v>
                </c:pt>
                <c:pt idx="4">
                  <c:v>I would speak highly of West Dunbartonshire Council (base: 292/290/291/291/1,164)</c:v>
                </c:pt>
              </c:strCache>
            </c:strRef>
          </c:cat>
          <c:val>
            <c:numRef>
              <c:f>Sheet1!$F$2:$F$6</c:f>
              <c:numCache>
                <c:formatCode>0%</c:formatCode>
                <c:ptCount val="5"/>
                <c:pt idx="0">
                  <c:v>0.58000000000000007</c:v>
                </c:pt>
                <c:pt idx="1">
                  <c:v>0.63000000000000012</c:v>
                </c:pt>
                <c:pt idx="2">
                  <c:v>0.53</c:v>
                </c:pt>
                <c:pt idx="3">
                  <c:v>0.56999999999999995</c:v>
                </c:pt>
                <c:pt idx="4">
                  <c:v>0.45</c:v>
                </c:pt>
              </c:numCache>
            </c:numRef>
          </c:val>
        </c:ser>
        <c:dLbls>
          <c:showLegendKey val="0"/>
          <c:showVal val="1"/>
          <c:showCatName val="0"/>
          <c:showSerName val="0"/>
          <c:showPercent val="0"/>
          <c:showBubbleSize val="0"/>
        </c:dLbls>
        <c:gapWidth val="150"/>
        <c:shape val="box"/>
        <c:axId val="66140416"/>
        <c:axId val="65871872"/>
        <c:axId val="0"/>
      </c:bar3DChart>
      <c:catAx>
        <c:axId val="66140416"/>
        <c:scaling>
          <c:orientation val="minMax"/>
        </c:scaling>
        <c:delete val="0"/>
        <c:axPos val="b"/>
        <c:majorTickMark val="out"/>
        <c:minorTickMark val="none"/>
        <c:tickLblPos val="nextTo"/>
        <c:txPr>
          <a:bodyPr/>
          <a:lstStyle/>
          <a:p>
            <a:pPr>
              <a:defRPr lang="en-US" sz="1000">
                <a:latin typeface="Trebuchet MS" pitchFamily="34" charset="0"/>
              </a:defRPr>
            </a:pPr>
            <a:endParaRPr lang="en-US"/>
          </a:p>
        </c:txPr>
        <c:crossAx val="65871872"/>
        <c:crosses val="autoZero"/>
        <c:auto val="1"/>
        <c:lblAlgn val="ctr"/>
        <c:lblOffset val="100"/>
        <c:noMultiLvlLbl val="0"/>
      </c:catAx>
      <c:valAx>
        <c:axId val="65871872"/>
        <c:scaling>
          <c:orientation val="minMax"/>
          <c:max val="1"/>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66140416"/>
        <c:crosses val="autoZero"/>
        <c:crossBetween val="between"/>
        <c:majorUnit val="0.2"/>
      </c:valAx>
    </c:plotArea>
    <c:legend>
      <c:legendPos val="t"/>
      <c:layout>
        <c:manualLayout>
          <c:xMode val="edge"/>
          <c:yMode val="edge"/>
          <c:x val="0.28622437917210652"/>
          <c:y val="1.9877179004405124E-2"/>
          <c:w val="0.38623720071896561"/>
          <c:h val="4.5326340799521136E-2"/>
        </c:manualLayout>
      </c:layout>
      <c:overlay val="0"/>
      <c:spPr>
        <a:solidFill>
          <a:schemeClr val="bg1"/>
        </a:solidFill>
      </c:spPr>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4</c:v>
                </c:pt>
              </c:strCache>
            </c:strRef>
          </c:tx>
          <c:invertIfNegative val="0"/>
          <c:dLbls>
            <c:dLbl>
              <c:idx val="0"/>
              <c:layout>
                <c:manualLayout>
                  <c:x val="1.2615301198601901E-2"/>
                  <c:y val="-1.3984150908034433E-2"/>
                </c:manualLayout>
              </c:layout>
              <c:showLegendKey val="0"/>
              <c:showVal val="1"/>
              <c:showCatName val="0"/>
              <c:showSerName val="0"/>
              <c:showPercent val="0"/>
              <c:showBubbleSize val="0"/>
            </c:dLbl>
            <c:dLbl>
              <c:idx val="1"/>
              <c:layout>
                <c:manualLayout>
                  <c:x val="-1.5612132982229933E-3"/>
                  <c:y val="-1.5442450682346811E-2"/>
                </c:manualLayout>
              </c:layout>
              <c:showLegendKey val="0"/>
              <c:showVal val="1"/>
              <c:showCatName val="0"/>
              <c:showSerName val="0"/>
              <c:showPercent val="0"/>
              <c:showBubbleSize val="0"/>
            </c:dLbl>
            <c:dLbl>
              <c:idx val="2"/>
              <c:layout>
                <c:manualLayout>
                  <c:x val="-3.4627245788612601E-3"/>
                  <c:y val="-1.4764601209390167E-2"/>
                </c:manualLayout>
              </c:layout>
              <c:showLegendKey val="0"/>
              <c:showVal val="1"/>
              <c:showCatName val="0"/>
              <c:showSerName val="0"/>
              <c:showPercent val="0"/>
              <c:showBubbleSize val="0"/>
            </c:dLbl>
            <c:dLbl>
              <c:idx val="3"/>
              <c:layout>
                <c:manualLayout>
                  <c:x val="-5.9349421942849552E-4"/>
                  <c:y val="-1.0314500161161922E-4"/>
                </c:manualLayout>
              </c:layout>
              <c:showLegendKey val="0"/>
              <c:showVal val="1"/>
              <c:showCatName val="0"/>
              <c:showSerName val="0"/>
              <c:showPercent val="0"/>
              <c:showBubbleSize val="0"/>
            </c:dLbl>
            <c:dLbl>
              <c:idx val="4"/>
              <c:layout>
                <c:manualLayout>
                  <c:x val="-2.8310918116899709E-3"/>
                  <c:y val="-3.0832987981765453E-4"/>
                </c:manualLayout>
              </c:layout>
              <c:showLegendKey val="0"/>
              <c:showVal val="1"/>
              <c:showCatName val="0"/>
              <c:showSerName val="0"/>
              <c:showPercent val="0"/>
              <c:showBubbleSize val="0"/>
            </c:dLbl>
            <c:dLbl>
              <c:idx val="5"/>
              <c:layout>
                <c:manualLayout>
                  <c:x val="-3.0579463885773103E-3"/>
                  <c:y val="-9.6551089008610773E-4"/>
                </c:manualLayout>
              </c:layout>
              <c:showLegendKey val="0"/>
              <c:showVal val="1"/>
              <c:showCatName val="0"/>
              <c:showSerName val="0"/>
              <c:showPercent val="0"/>
              <c:showBubbleSize val="0"/>
            </c:dLbl>
            <c:dLbl>
              <c:idx val="6"/>
              <c:layout>
                <c:manualLayout>
                  <c:x val="1.0767160161507461E-2"/>
                  <c:y val="-7.3461891643709833E-3"/>
                </c:manualLayout>
              </c:layout>
              <c:showLegendKey val="0"/>
              <c:showVal val="1"/>
              <c:showCatName val="0"/>
              <c:showSerName val="0"/>
              <c:showPercent val="0"/>
              <c:showBubbleSize val="0"/>
            </c:dLbl>
            <c:dLbl>
              <c:idx val="7"/>
              <c:layout>
                <c:manualLayout>
                  <c:x val="-1.0767160161507501E-2"/>
                  <c:y val="0"/>
                </c:manualLayout>
              </c:layout>
              <c:showLegendKey val="0"/>
              <c:showVal val="1"/>
              <c:showCatName val="0"/>
              <c:showSerName val="0"/>
              <c:showPercent val="0"/>
              <c:showBubbleSize val="0"/>
            </c:dLbl>
            <c:dLbl>
              <c:idx val="8"/>
              <c:layout>
                <c:manualLayout>
                  <c:x val="7.1781067743382724E-3"/>
                  <c:y val="0"/>
                </c:manualLayout>
              </c:layout>
              <c:showLegendKey val="0"/>
              <c:showVal val="1"/>
              <c:showCatName val="0"/>
              <c:showSerName val="0"/>
              <c:showPercent val="0"/>
              <c:showBubbleSize val="0"/>
            </c:dLbl>
            <c:dLbl>
              <c:idx val="9"/>
              <c:layout>
                <c:manualLayout>
                  <c:x val="7.1781067743382724E-3"/>
                  <c:y val="0"/>
                </c:manualLayout>
              </c:layout>
              <c:showLegendKey val="0"/>
              <c:showVal val="1"/>
              <c:showCatName val="0"/>
              <c:showSerName val="0"/>
              <c:showPercent val="0"/>
              <c:showBubbleSize val="0"/>
            </c:dLbl>
            <c:dLbl>
              <c:idx val="10"/>
              <c:layout>
                <c:manualLayout>
                  <c:x val="-3.5890533871691392E-3"/>
                  <c:y val="0"/>
                </c:manualLayout>
              </c:layout>
              <c:showLegendKey val="0"/>
              <c:showVal val="1"/>
              <c:showCatName val="0"/>
              <c:showSerName val="0"/>
              <c:showPercent val="0"/>
              <c:showBubbleSize val="0"/>
            </c:dLbl>
            <c:dLbl>
              <c:idx val="11"/>
              <c:layout>
                <c:manualLayout>
                  <c:x val="5.3835800807537134E-3"/>
                  <c:y val="6.7339289430859554E-17"/>
                </c:manualLayout>
              </c:layout>
              <c:showLegendKey val="0"/>
              <c:showVal val="1"/>
              <c:showCatName val="0"/>
              <c:showSerName val="0"/>
              <c:showPercent val="0"/>
              <c:showBubbleSize val="0"/>
            </c:dLbl>
            <c:txPr>
              <a:bodyPr/>
              <a:lstStyle/>
              <a:p>
                <a:pPr>
                  <a:defRPr lang="en-US">
                    <a:latin typeface="Trebuchet MS" pitchFamily="34" charset="0"/>
                  </a:defRPr>
                </a:pPr>
                <a:endParaRPr lang="en-US"/>
              </a:p>
            </c:txPr>
            <c:showLegendKey val="0"/>
            <c:showVal val="1"/>
            <c:showCatName val="0"/>
            <c:showSerName val="0"/>
            <c:showPercent val="0"/>
            <c:showBubbleSize val="0"/>
            <c:showLeaderLines val="0"/>
          </c:dLbls>
          <c:cat>
            <c:strRef>
              <c:f>Sheet1!$A$2:$A$5</c:f>
              <c:strCache>
                <c:ptCount val="4"/>
                <c:pt idx="0">
                  <c:v>G60 (base: 35/32/67)</c:v>
                </c:pt>
                <c:pt idx="1">
                  <c:v>G81 (base: 113/104/122/127/466)</c:v>
                </c:pt>
                <c:pt idx="2">
                  <c:v>G82 (base: 75/70/67/72/284)</c:v>
                </c:pt>
                <c:pt idx="3">
                  <c:v>G83 (base: 67/65/64/71/267)</c:v>
                </c:pt>
              </c:strCache>
            </c:strRef>
          </c:cat>
          <c:val>
            <c:numRef>
              <c:f>Sheet1!$B$2:$B$5</c:f>
              <c:numCache>
                <c:formatCode>0%</c:formatCode>
                <c:ptCount val="4"/>
                <c:pt idx="0">
                  <c:v>0.54</c:v>
                </c:pt>
                <c:pt idx="1">
                  <c:v>0.66000000000000014</c:v>
                </c:pt>
                <c:pt idx="2">
                  <c:v>0.4</c:v>
                </c:pt>
                <c:pt idx="3">
                  <c:v>0.6100000000000001</c:v>
                </c:pt>
              </c:numCache>
            </c:numRef>
          </c:val>
        </c:ser>
        <c:ser>
          <c:idx val="1"/>
          <c:order val="1"/>
          <c:tx>
            <c:strRef>
              <c:f>Sheet1!$C$1</c:f>
              <c:strCache>
                <c:ptCount val="1"/>
                <c:pt idx="0">
                  <c:v>Quarter 3</c:v>
                </c:pt>
              </c:strCache>
            </c:strRef>
          </c:tx>
          <c:spPr>
            <a:solidFill>
              <a:schemeClr val="accent1">
                <a:lumMod val="20000"/>
                <a:lumOff val="80000"/>
              </a:schemeClr>
            </a:solidFill>
          </c:spPr>
          <c:invertIfNegative val="0"/>
          <c:dLbls>
            <c:dLbl>
              <c:idx val="0"/>
              <c:layout>
                <c:manualLayout>
                  <c:x val="1.2922892198512489E-2"/>
                  <c:y val="-2.1717175344473778E-2"/>
                </c:manualLayout>
              </c:layout>
              <c:showLegendKey val="0"/>
              <c:showVal val="1"/>
              <c:showCatName val="0"/>
              <c:showSerName val="0"/>
              <c:showPercent val="0"/>
              <c:showBubbleSize val="0"/>
            </c:dLbl>
            <c:dLbl>
              <c:idx val="1"/>
              <c:layout>
                <c:manualLayout>
                  <c:x val="9.230637284651776E-3"/>
                  <c:y val="-2.1717175344473743E-2"/>
                </c:manualLayout>
              </c:layout>
              <c:showLegendKey val="0"/>
              <c:showVal val="1"/>
              <c:showCatName val="0"/>
              <c:showSerName val="0"/>
              <c:showPercent val="0"/>
              <c:showBubbleSize val="0"/>
            </c:dLbl>
            <c:dLbl>
              <c:idx val="2"/>
              <c:layout>
                <c:manualLayout>
                  <c:x val="1.4769019655442842E-2"/>
                  <c:y val="-2.1717175344473743E-2"/>
                </c:manualLayout>
              </c:layout>
              <c:showLegendKey val="0"/>
              <c:showVal val="1"/>
              <c:showCatName val="0"/>
              <c:showSerName val="0"/>
              <c:showPercent val="0"/>
              <c:showBubbleSize val="0"/>
            </c:dLbl>
            <c:dLbl>
              <c:idx val="3"/>
              <c:layout>
                <c:manualLayout>
                  <c:x val="1.2922892198512489E-2"/>
                  <c:y val="-4.3434350688947463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Sheet1!$A$2:$A$5</c:f>
              <c:strCache>
                <c:ptCount val="4"/>
                <c:pt idx="0">
                  <c:v>G60 (base: 35/32/67)</c:v>
                </c:pt>
                <c:pt idx="1">
                  <c:v>G81 (base: 113/104/122/127/466)</c:v>
                </c:pt>
                <c:pt idx="2">
                  <c:v>G82 (base: 75/70/67/72/284)</c:v>
                </c:pt>
                <c:pt idx="3">
                  <c:v>G83 (base: 67/65/64/71/267)</c:v>
                </c:pt>
              </c:strCache>
            </c:strRef>
          </c:cat>
          <c:val>
            <c:numRef>
              <c:f>Sheet1!$C$2:$C$5</c:f>
              <c:numCache>
                <c:formatCode>0%</c:formatCode>
                <c:ptCount val="4"/>
                <c:pt idx="0">
                  <c:v>0.56000000000000005</c:v>
                </c:pt>
                <c:pt idx="1">
                  <c:v>0.51</c:v>
                </c:pt>
                <c:pt idx="2">
                  <c:v>0.43000000000000005</c:v>
                </c:pt>
                <c:pt idx="3">
                  <c:v>0.52</c:v>
                </c:pt>
              </c:numCache>
            </c:numRef>
          </c:val>
        </c:ser>
        <c:ser>
          <c:idx val="2"/>
          <c:order val="2"/>
          <c:tx>
            <c:strRef>
              <c:f>Sheet1!$D$1</c:f>
              <c:strCache>
                <c:ptCount val="1"/>
                <c:pt idx="0">
                  <c:v>Quarter 2</c:v>
                </c:pt>
              </c:strCache>
            </c:strRef>
          </c:tx>
          <c:spPr>
            <a:solidFill>
              <a:schemeClr val="tx2"/>
            </a:solidFill>
          </c:spPr>
          <c:invertIfNegative val="0"/>
          <c:dLbls>
            <c:dLbl>
              <c:idx val="0"/>
              <c:layout>
                <c:manualLayout>
                  <c:x val="1.8461274569303555E-2"/>
                  <c:y val="-2.1717175344473743E-2"/>
                </c:manualLayout>
              </c:layout>
              <c:showLegendKey val="0"/>
              <c:showVal val="1"/>
              <c:showCatName val="0"/>
              <c:showSerName val="0"/>
              <c:showPercent val="0"/>
              <c:showBubbleSize val="0"/>
            </c:dLbl>
            <c:dLbl>
              <c:idx val="1"/>
              <c:layout>
                <c:manualLayout>
                  <c:x val="1.6615147112373201E-2"/>
                  <c:y val="-1.3030305206684202E-2"/>
                </c:manualLayout>
              </c:layout>
              <c:showLegendKey val="0"/>
              <c:showVal val="1"/>
              <c:showCatName val="0"/>
              <c:showSerName val="0"/>
              <c:showPercent val="0"/>
              <c:showBubbleSize val="0"/>
            </c:dLbl>
            <c:dLbl>
              <c:idx val="2"/>
              <c:layout>
                <c:manualLayout>
                  <c:x val="2.030740202623391E-2"/>
                  <c:y val="-2.1717175344473743E-2"/>
                </c:manualLayout>
              </c:layout>
              <c:showLegendKey val="0"/>
              <c:showVal val="1"/>
              <c:showCatName val="0"/>
              <c:showSerName val="0"/>
              <c:showPercent val="0"/>
              <c:showBubbleSize val="0"/>
            </c:dLbl>
            <c:dLbl>
              <c:idx val="3"/>
              <c:layout>
                <c:manualLayout>
                  <c:x val="1.6615147112373201E-2"/>
                  <c:y val="-4.3434350688947463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Sheet1!$A$2:$A$5</c:f>
              <c:strCache>
                <c:ptCount val="4"/>
                <c:pt idx="0">
                  <c:v>G60 (base: 35/32/67)</c:v>
                </c:pt>
                <c:pt idx="1">
                  <c:v>G81 (base: 113/104/122/127/466)</c:v>
                </c:pt>
                <c:pt idx="2">
                  <c:v>G82 (base: 75/70/67/72/284)</c:v>
                </c:pt>
                <c:pt idx="3">
                  <c:v>G83 (base: 67/65/64/71/267)</c:v>
                </c:pt>
              </c:strCache>
            </c:strRef>
          </c:cat>
          <c:val>
            <c:numRef>
              <c:f>Sheet1!$D$2:$D$5</c:f>
              <c:numCache>
                <c:formatCode>0%</c:formatCode>
                <c:ptCount val="4"/>
                <c:pt idx="1">
                  <c:v>0.72000000000000008</c:v>
                </c:pt>
                <c:pt idx="2">
                  <c:v>0.58000000000000007</c:v>
                </c:pt>
                <c:pt idx="3">
                  <c:v>0.70000000000000007</c:v>
                </c:pt>
              </c:numCache>
            </c:numRef>
          </c:val>
        </c:ser>
        <c:ser>
          <c:idx val="3"/>
          <c:order val="3"/>
          <c:tx>
            <c:strRef>
              <c:f>Sheet1!$E$1</c:f>
              <c:strCache>
                <c:ptCount val="1"/>
                <c:pt idx="0">
                  <c:v>Quarter 1</c:v>
                </c:pt>
              </c:strCache>
            </c:strRef>
          </c:tx>
          <c:invertIfNegative val="0"/>
          <c:dLbls>
            <c:dLbl>
              <c:idx val="0"/>
              <c:layout>
                <c:manualLayout>
                  <c:x val="1.2922892198512522E-2"/>
                  <c:y val="-8.6868701377894944E-3"/>
                </c:manualLayout>
              </c:layout>
              <c:showLegendKey val="0"/>
              <c:showVal val="1"/>
              <c:showCatName val="0"/>
              <c:showSerName val="0"/>
              <c:showPercent val="0"/>
              <c:showBubbleSize val="0"/>
            </c:dLbl>
            <c:dLbl>
              <c:idx val="1"/>
              <c:layout>
                <c:manualLayout>
                  <c:x val="1.8461274569303555E-2"/>
                  <c:y val="-4.3434350688947064E-3"/>
                </c:manualLayout>
              </c:layout>
              <c:showLegendKey val="0"/>
              <c:showVal val="1"/>
              <c:showCatName val="0"/>
              <c:showSerName val="0"/>
              <c:showPercent val="0"/>
              <c:showBubbleSize val="0"/>
            </c:dLbl>
            <c:dLbl>
              <c:idx val="2"/>
              <c:layout>
                <c:manualLayout>
                  <c:x val="2.2153529483164271E-2"/>
                  <c:y val="-8.6868701377894944E-3"/>
                </c:manualLayout>
              </c:layout>
              <c:showLegendKey val="0"/>
              <c:showVal val="1"/>
              <c:showCatName val="0"/>
              <c:showSerName val="0"/>
              <c:showPercent val="0"/>
              <c:showBubbleSize val="0"/>
            </c:dLbl>
            <c:dLbl>
              <c:idx val="3"/>
              <c:layout>
                <c:manualLayout>
                  <c:x val="1.8461274569303555E-2"/>
                  <c:y val="-8.6868701377894944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Sheet1!$A$2:$A$5</c:f>
              <c:strCache>
                <c:ptCount val="4"/>
                <c:pt idx="0">
                  <c:v>G60 (base: 35/32/67)</c:v>
                </c:pt>
                <c:pt idx="1">
                  <c:v>G81 (base: 113/104/122/127/466)</c:v>
                </c:pt>
                <c:pt idx="2">
                  <c:v>G82 (base: 75/70/67/72/284)</c:v>
                </c:pt>
                <c:pt idx="3">
                  <c:v>G83 (base: 67/65/64/71/267)</c:v>
                </c:pt>
              </c:strCache>
            </c:strRef>
          </c:cat>
          <c:val>
            <c:numRef>
              <c:f>Sheet1!$E$2:$E$5</c:f>
              <c:numCache>
                <c:formatCode>0%</c:formatCode>
                <c:ptCount val="4"/>
                <c:pt idx="1">
                  <c:v>0.64000000000000012</c:v>
                </c:pt>
                <c:pt idx="2">
                  <c:v>0.58000000000000007</c:v>
                </c:pt>
                <c:pt idx="3">
                  <c:v>0.47000000000000003</c:v>
                </c:pt>
              </c:numCache>
            </c:numRef>
          </c:val>
        </c:ser>
        <c:ser>
          <c:idx val="4"/>
          <c:order val="4"/>
          <c:tx>
            <c:strRef>
              <c:f>Sheet1!$F$1</c:f>
              <c:strCache>
                <c:ptCount val="1"/>
                <c:pt idx="0">
                  <c:v>2013</c:v>
                </c:pt>
              </c:strCache>
            </c:strRef>
          </c:tx>
          <c:invertIfNegative val="0"/>
          <c:cat>
            <c:strRef>
              <c:f>Sheet1!$A$2:$A$5</c:f>
              <c:strCache>
                <c:ptCount val="4"/>
                <c:pt idx="0">
                  <c:v>G60 (base: 35/32/67)</c:v>
                </c:pt>
                <c:pt idx="1">
                  <c:v>G81 (base: 113/104/122/127/466)</c:v>
                </c:pt>
                <c:pt idx="2">
                  <c:v>G82 (base: 75/70/67/72/284)</c:v>
                </c:pt>
                <c:pt idx="3">
                  <c:v>G83 (base: 67/65/64/71/267)</c:v>
                </c:pt>
              </c:strCache>
            </c:strRef>
          </c:cat>
          <c:val>
            <c:numRef>
              <c:f>Sheet1!$F$2:$F$5</c:f>
              <c:numCache>
                <c:formatCode>0%</c:formatCode>
                <c:ptCount val="4"/>
                <c:pt idx="0">
                  <c:v>0.55000000000000004</c:v>
                </c:pt>
                <c:pt idx="1">
                  <c:v>0.64000000000000012</c:v>
                </c:pt>
                <c:pt idx="2">
                  <c:v>0.5</c:v>
                </c:pt>
                <c:pt idx="3">
                  <c:v>0.56999999999999995</c:v>
                </c:pt>
              </c:numCache>
            </c:numRef>
          </c:val>
        </c:ser>
        <c:dLbls>
          <c:showLegendKey val="0"/>
          <c:showVal val="1"/>
          <c:showCatName val="0"/>
          <c:showSerName val="0"/>
          <c:showPercent val="0"/>
          <c:showBubbleSize val="0"/>
        </c:dLbls>
        <c:gapWidth val="150"/>
        <c:shape val="box"/>
        <c:axId val="65950848"/>
        <c:axId val="65952384"/>
        <c:axId val="0"/>
      </c:bar3DChart>
      <c:catAx>
        <c:axId val="65950848"/>
        <c:scaling>
          <c:orientation val="minMax"/>
        </c:scaling>
        <c:delete val="0"/>
        <c:axPos val="b"/>
        <c:majorTickMark val="out"/>
        <c:minorTickMark val="none"/>
        <c:tickLblPos val="nextTo"/>
        <c:txPr>
          <a:bodyPr/>
          <a:lstStyle/>
          <a:p>
            <a:pPr>
              <a:defRPr lang="en-US" sz="1000">
                <a:latin typeface="Trebuchet MS" pitchFamily="34" charset="0"/>
              </a:defRPr>
            </a:pPr>
            <a:endParaRPr lang="en-US"/>
          </a:p>
        </c:txPr>
        <c:crossAx val="65952384"/>
        <c:crosses val="autoZero"/>
        <c:auto val="1"/>
        <c:lblAlgn val="ctr"/>
        <c:lblOffset val="100"/>
        <c:noMultiLvlLbl val="0"/>
      </c:catAx>
      <c:valAx>
        <c:axId val="65952384"/>
        <c:scaling>
          <c:orientation val="minMax"/>
          <c:max val="1"/>
          <c:min val="0"/>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65950848"/>
        <c:crosses val="autoZero"/>
        <c:crossBetween val="between"/>
        <c:majorUnit val="0.2"/>
      </c:valAx>
    </c:plotArea>
    <c:legend>
      <c:legendPos val="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Quarter 4</c:v>
                </c:pt>
              </c:strCache>
            </c:strRef>
          </c:tx>
          <c:invertIfNegative val="0"/>
          <c:dLbls>
            <c:dLbl>
              <c:idx val="0"/>
              <c:layout>
                <c:manualLayout>
                  <c:x val="2.4287017477859146E-2"/>
                  <c:y val="-3.0316182549229354E-2"/>
                </c:manualLayout>
              </c:layout>
              <c:showLegendKey val="0"/>
              <c:showVal val="1"/>
              <c:showCatName val="0"/>
              <c:showSerName val="0"/>
              <c:showPercent val="0"/>
              <c:showBubbleSize val="0"/>
            </c:dLbl>
            <c:dLbl>
              <c:idx val="1"/>
              <c:layout>
                <c:manualLayout>
                  <c:x val="1.8121500865209132E-2"/>
                  <c:y val="-2.7392192030424145E-2"/>
                </c:manualLayout>
              </c:layout>
              <c:showLegendKey val="0"/>
              <c:showVal val="1"/>
              <c:showCatName val="0"/>
              <c:showSerName val="0"/>
              <c:showPercent val="0"/>
              <c:showBubbleSize val="0"/>
            </c:dLbl>
            <c:dLbl>
              <c:idx val="2"/>
              <c:layout>
                <c:manualLayout>
                  <c:x val="2.2995616543380396E-2"/>
                  <c:y val="-2.5408148902522881E-2"/>
                </c:manualLayout>
              </c:layout>
              <c:showLegendKey val="0"/>
              <c:showVal val="1"/>
              <c:showCatName val="0"/>
              <c:showSerName val="0"/>
              <c:showPercent val="0"/>
              <c:showBubbleSize val="0"/>
            </c:dLbl>
            <c:dLbl>
              <c:idx val="3"/>
              <c:layout>
                <c:manualLayout>
                  <c:x val="2.0223301874499812E-2"/>
                  <c:y val="-1.9227953648651229E-2"/>
                </c:manualLayout>
              </c:layout>
              <c:showLegendKey val="0"/>
              <c:showVal val="1"/>
              <c:showCatName val="0"/>
              <c:showSerName val="0"/>
              <c:showPercent val="0"/>
              <c:showBubbleSize val="0"/>
            </c:dLbl>
            <c:dLbl>
              <c:idx val="4"/>
              <c:layout>
                <c:manualLayout>
                  <c:x val="2.012665438096807E-2"/>
                  <c:y val="-1.9227596550431197E-2"/>
                </c:manualLayout>
              </c:layout>
              <c:showLegendKey val="0"/>
              <c:showVal val="1"/>
              <c:showCatName val="0"/>
              <c:showSerName val="0"/>
              <c:showPercent val="0"/>
              <c:showBubbleSize val="0"/>
            </c:dLbl>
            <c:dLbl>
              <c:idx val="5"/>
              <c:layout>
                <c:manualLayout>
                  <c:x val="2.0030006887436991E-2"/>
                  <c:y val="-2.0089988751406086E-2"/>
                </c:manualLayout>
              </c:layout>
              <c:showLegendKey val="0"/>
              <c:showVal val="1"/>
              <c:showCatName val="0"/>
              <c:showSerName val="0"/>
              <c:showPercent val="0"/>
              <c:showBubbleSize val="0"/>
            </c:dLbl>
            <c:dLbl>
              <c:idx val="6"/>
              <c:layout>
                <c:manualLayout>
                  <c:x val="1.0767160161507461E-2"/>
                  <c:y val="-7.3461891643709833E-3"/>
                </c:manualLayout>
              </c:layout>
              <c:showLegendKey val="0"/>
              <c:showVal val="1"/>
              <c:showCatName val="0"/>
              <c:showSerName val="0"/>
              <c:showPercent val="0"/>
              <c:showBubbleSize val="0"/>
            </c:dLbl>
            <c:dLbl>
              <c:idx val="7"/>
              <c:layout>
                <c:manualLayout>
                  <c:x val="-1.0767160161507501E-2"/>
                  <c:y val="0"/>
                </c:manualLayout>
              </c:layout>
              <c:showLegendKey val="0"/>
              <c:showVal val="1"/>
              <c:showCatName val="0"/>
              <c:showSerName val="0"/>
              <c:showPercent val="0"/>
              <c:showBubbleSize val="0"/>
            </c:dLbl>
            <c:dLbl>
              <c:idx val="8"/>
              <c:layout>
                <c:manualLayout>
                  <c:x val="7.1781067743382724E-3"/>
                  <c:y val="0"/>
                </c:manualLayout>
              </c:layout>
              <c:showLegendKey val="0"/>
              <c:showVal val="1"/>
              <c:showCatName val="0"/>
              <c:showSerName val="0"/>
              <c:showPercent val="0"/>
              <c:showBubbleSize val="0"/>
            </c:dLbl>
            <c:dLbl>
              <c:idx val="9"/>
              <c:layout>
                <c:manualLayout>
                  <c:x val="7.1781067743382724E-3"/>
                  <c:y val="0"/>
                </c:manualLayout>
              </c:layout>
              <c:showLegendKey val="0"/>
              <c:showVal val="1"/>
              <c:showCatName val="0"/>
              <c:showSerName val="0"/>
              <c:showPercent val="0"/>
              <c:showBubbleSize val="0"/>
            </c:dLbl>
            <c:dLbl>
              <c:idx val="10"/>
              <c:layout>
                <c:manualLayout>
                  <c:x val="-3.5890533871691392E-3"/>
                  <c:y val="0"/>
                </c:manualLayout>
              </c:layout>
              <c:showLegendKey val="0"/>
              <c:showVal val="1"/>
              <c:showCatName val="0"/>
              <c:showSerName val="0"/>
              <c:showPercent val="0"/>
              <c:showBubbleSize val="0"/>
            </c:dLbl>
            <c:dLbl>
              <c:idx val="11"/>
              <c:layout>
                <c:manualLayout>
                  <c:x val="5.3835800807537134E-3"/>
                  <c:y val="6.7339289430859677E-17"/>
                </c:manualLayout>
              </c:layout>
              <c:showLegendKey val="0"/>
              <c:showVal val="1"/>
              <c:showCatName val="0"/>
              <c:showSerName val="0"/>
              <c:showPercent val="0"/>
              <c:showBubbleSize val="0"/>
            </c:dLbl>
            <c:txPr>
              <a:bodyPr/>
              <a:lstStyle/>
              <a:p>
                <a:pPr>
                  <a:defRPr lang="en-US">
                    <a:latin typeface="Trebuchet MS" pitchFamily="34" charset="0"/>
                  </a:defRPr>
                </a:pPr>
                <a:endParaRPr lang="en-US"/>
              </a:p>
            </c:txPr>
            <c:showLegendKey val="0"/>
            <c:showVal val="1"/>
            <c:showCatName val="0"/>
            <c:showSerName val="0"/>
            <c:showPercent val="0"/>
            <c:showBubbleSize val="0"/>
            <c:showLeaderLines val="0"/>
          </c:dLbls>
          <c:cat>
            <c:strRef>
              <c:f>Sheet1!$A$2:$A$3</c:f>
              <c:strCache>
                <c:ptCount val="2"/>
                <c:pt idx="0">
                  <c:v>Female (base: 183/159/153/165/660)</c:v>
                </c:pt>
                <c:pt idx="1">
                  <c:v>Male (base: 107/112/100/105/424)</c:v>
                </c:pt>
              </c:strCache>
            </c:strRef>
          </c:cat>
          <c:val>
            <c:numRef>
              <c:f>Sheet1!$B$2:$B$3</c:f>
              <c:numCache>
                <c:formatCode>0%</c:formatCode>
                <c:ptCount val="2"/>
                <c:pt idx="0">
                  <c:v>0.58000000000000007</c:v>
                </c:pt>
                <c:pt idx="1">
                  <c:v>0.54</c:v>
                </c:pt>
              </c:numCache>
            </c:numRef>
          </c:val>
        </c:ser>
        <c:ser>
          <c:idx val="1"/>
          <c:order val="1"/>
          <c:tx>
            <c:strRef>
              <c:f>Sheet1!$C$1</c:f>
              <c:strCache>
                <c:ptCount val="1"/>
                <c:pt idx="0">
                  <c:v>Quarter 3</c:v>
                </c:pt>
              </c:strCache>
            </c:strRef>
          </c:tx>
          <c:spPr>
            <a:solidFill>
              <a:schemeClr val="accent1">
                <a:lumMod val="20000"/>
                <a:lumOff val="80000"/>
              </a:schemeClr>
            </a:solidFill>
          </c:spPr>
          <c:invertIfNegative val="0"/>
          <c:dLbls>
            <c:dLbl>
              <c:idx val="0"/>
              <c:layout>
                <c:manualLayout>
                  <c:x val="1.2823789875639532E-2"/>
                  <c:y val="-2.323822252116783E-2"/>
                </c:manualLayout>
              </c:layout>
              <c:showLegendKey val="0"/>
              <c:showVal val="1"/>
              <c:showCatName val="0"/>
              <c:showSerName val="0"/>
              <c:showPercent val="0"/>
              <c:showBubbleSize val="0"/>
            </c:dLbl>
            <c:dLbl>
              <c:idx val="1"/>
              <c:layout>
                <c:manualLayout>
                  <c:x val="1.4655759857873749E-2"/>
                  <c:y val="-3.7181156033868519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Sheet1!$A$2:$A$3</c:f>
              <c:strCache>
                <c:ptCount val="2"/>
                <c:pt idx="0">
                  <c:v>Female (base: 183/159/153/165/660)</c:v>
                </c:pt>
                <c:pt idx="1">
                  <c:v>Male (base: 107/112/100/105/424)</c:v>
                </c:pt>
              </c:strCache>
            </c:strRef>
          </c:cat>
          <c:val>
            <c:numRef>
              <c:f>Sheet1!$C$2:$C$3</c:f>
              <c:numCache>
                <c:formatCode>0%</c:formatCode>
                <c:ptCount val="2"/>
                <c:pt idx="0">
                  <c:v>0.52</c:v>
                </c:pt>
                <c:pt idx="1">
                  <c:v>0.46</c:v>
                </c:pt>
              </c:numCache>
            </c:numRef>
          </c:val>
        </c:ser>
        <c:ser>
          <c:idx val="2"/>
          <c:order val="2"/>
          <c:tx>
            <c:strRef>
              <c:f>Sheet1!$D$1</c:f>
              <c:strCache>
                <c:ptCount val="1"/>
                <c:pt idx="0">
                  <c:v>Quarter 2</c:v>
                </c:pt>
              </c:strCache>
            </c:strRef>
          </c:tx>
          <c:spPr>
            <a:solidFill>
              <a:schemeClr val="tx2"/>
            </a:solidFill>
          </c:spPr>
          <c:invertIfNegative val="0"/>
          <c:dLbls>
            <c:dLbl>
              <c:idx val="0"/>
              <c:layout>
                <c:manualLayout>
                  <c:x val="2.3815609769044847E-2"/>
                  <c:y val="-2.7885856820397525E-2"/>
                </c:manualLayout>
              </c:layout>
              <c:showLegendKey val="0"/>
              <c:showVal val="1"/>
              <c:showCatName val="0"/>
              <c:showSerName val="0"/>
              <c:showPercent val="0"/>
              <c:showBubbleSize val="0"/>
            </c:dLbl>
            <c:dLbl>
              <c:idx val="1"/>
              <c:layout>
                <c:manualLayout>
                  <c:x val="2.1983639786810633E-2"/>
                  <c:y val="-3.718114242719674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Sheet1!$A$2:$A$3</c:f>
              <c:strCache>
                <c:ptCount val="2"/>
                <c:pt idx="0">
                  <c:v>Female (base: 183/159/153/165/660)</c:v>
                </c:pt>
                <c:pt idx="1">
                  <c:v>Male (base: 107/112/100/105/424)</c:v>
                </c:pt>
              </c:strCache>
            </c:strRef>
          </c:cat>
          <c:val>
            <c:numRef>
              <c:f>Sheet1!$D$2:$D$3</c:f>
              <c:numCache>
                <c:formatCode>0%</c:formatCode>
                <c:ptCount val="2"/>
                <c:pt idx="0">
                  <c:v>0.70000000000000007</c:v>
                </c:pt>
                <c:pt idx="1">
                  <c:v>0.65000000000000013</c:v>
                </c:pt>
              </c:numCache>
            </c:numRef>
          </c:val>
        </c:ser>
        <c:ser>
          <c:idx val="3"/>
          <c:order val="3"/>
          <c:tx>
            <c:strRef>
              <c:f>Sheet1!$E$1</c:f>
              <c:strCache>
                <c:ptCount val="1"/>
                <c:pt idx="0">
                  <c:v>Quarter 1</c:v>
                </c:pt>
              </c:strCache>
            </c:strRef>
          </c:tx>
          <c:invertIfNegative val="0"/>
          <c:dLbls>
            <c:dLbl>
              <c:idx val="0"/>
              <c:layout>
                <c:manualLayout>
                  <c:x val="2.0151669804576403E-2"/>
                  <c:y val="-2.7885856820397525E-2"/>
                </c:manualLayout>
              </c:layout>
              <c:showLegendKey val="0"/>
              <c:showVal val="1"/>
              <c:showCatName val="0"/>
              <c:showSerName val="0"/>
              <c:showPercent val="0"/>
              <c:showBubbleSize val="0"/>
            </c:dLbl>
            <c:dLbl>
              <c:idx val="1"/>
              <c:layout>
                <c:manualLayout>
                  <c:x val="2.0151669804576403E-2"/>
                  <c:y val="-3.253351152963496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Sheet1!$A$2:$A$3</c:f>
              <c:strCache>
                <c:ptCount val="2"/>
                <c:pt idx="0">
                  <c:v>Female (base: 183/159/153/165/660)</c:v>
                </c:pt>
                <c:pt idx="1">
                  <c:v>Male (base: 107/112/100/105/424)</c:v>
                </c:pt>
              </c:strCache>
            </c:strRef>
          </c:cat>
          <c:val>
            <c:numRef>
              <c:f>Sheet1!$E$2:$E$3</c:f>
              <c:numCache>
                <c:formatCode>0%</c:formatCode>
                <c:ptCount val="2"/>
                <c:pt idx="0">
                  <c:v>0.59</c:v>
                </c:pt>
                <c:pt idx="1">
                  <c:v>0.56000000000000005</c:v>
                </c:pt>
              </c:numCache>
            </c:numRef>
          </c:val>
        </c:ser>
        <c:ser>
          <c:idx val="4"/>
          <c:order val="4"/>
          <c:tx>
            <c:strRef>
              <c:f>Sheet1!$F$1</c:f>
              <c:strCache>
                <c:ptCount val="1"/>
                <c:pt idx="0">
                  <c:v>2013</c:v>
                </c:pt>
              </c:strCache>
            </c:strRef>
          </c:tx>
          <c:invertIfNegative val="0"/>
          <c:dLbls>
            <c:dLbl>
              <c:idx val="0"/>
              <c:layout>
                <c:manualLayout>
                  <c:x val="2.3815609769044847E-2"/>
                  <c:y val="-2.323822252116783E-2"/>
                </c:manualLayout>
              </c:layout>
              <c:showLegendKey val="0"/>
              <c:showVal val="1"/>
              <c:showCatName val="0"/>
              <c:showSerName val="0"/>
              <c:showPercent val="0"/>
              <c:showBubbleSize val="0"/>
            </c:dLbl>
            <c:dLbl>
              <c:idx val="1"/>
              <c:layout>
                <c:manualLayout>
                  <c:x val="2.3815609769044847E-2"/>
                  <c:y val="-2.32382225211678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Sheet1!$A$2:$A$3</c:f>
              <c:strCache>
                <c:ptCount val="2"/>
                <c:pt idx="0">
                  <c:v>Female (base: 183/159/153/165/660)</c:v>
                </c:pt>
                <c:pt idx="1">
                  <c:v>Male (base: 107/112/100/105/424)</c:v>
                </c:pt>
              </c:strCache>
            </c:strRef>
          </c:cat>
          <c:val>
            <c:numRef>
              <c:f>Sheet1!$F$2:$F$3</c:f>
              <c:numCache>
                <c:formatCode>0%</c:formatCode>
                <c:ptCount val="2"/>
                <c:pt idx="0">
                  <c:v>0.60000000000000009</c:v>
                </c:pt>
                <c:pt idx="1">
                  <c:v>0.55000000000000004</c:v>
                </c:pt>
              </c:numCache>
            </c:numRef>
          </c:val>
        </c:ser>
        <c:dLbls>
          <c:showLegendKey val="0"/>
          <c:showVal val="1"/>
          <c:showCatName val="0"/>
          <c:showSerName val="0"/>
          <c:showPercent val="0"/>
          <c:showBubbleSize val="0"/>
        </c:dLbls>
        <c:gapWidth val="150"/>
        <c:shape val="box"/>
        <c:axId val="66068864"/>
        <c:axId val="66070400"/>
        <c:axId val="0"/>
      </c:bar3DChart>
      <c:catAx>
        <c:axId val="66068864"/>
        <c:scaling>
          <c:orientation val="minMax"/>
        </c:scaling>
        <c:delete val="0"/>
        <c:axPos val="b"/>
        <c:majorTickMark val="out"/>
        <c:minorTickMark val="none"/>
        <c:tickLblPos val="nextTo"/>
        <c:txPr>
          <a:bodyPr/>
          <a:lstStyle/>
          <a:p>
            <a:pPr>
              <a:defRPr lang="en-US" sz="1000">
                <a:latin typeface="Trebuchet MS" pitchFamily="34" charset="0"/>
              </a:defRPr>
            </a:pPr>
            <a:endParaRPr lang="en-US"/>
          </a:p>
        </c:txPr>
        <c:crossAx val="66070400"/>
        <c:crosses val="autoZero"/>
        <c:auto val="1"/>
        <c:lblAlgn val="ctr"/>
        <c:lblOffset val="100"/>
        <c:noMultiLvlLbl val="0"/>
      </c:catAx>
      <c:valAx>
        <c:axId val="66070400"/>
        <c:scaling>
          <c:orientation val="minMax"/>
          <c:max val="1"/>
          <c:min val="0"/>
        </c:scaling>
        <c:delete val="0"/>
        <c:axPos val="l"/>
        <c:majorGridlines/>
        <c:numFmt formatCode="0%" sourceLinked="1"/>
        <c:majorTickMark val="out"/>
        <c:minorTickMark val="none"/>
        <c:tickLblPos val="nextTo"/>
        <c:txPr>
          <a:bodyPr/>
          <a:lstStyle/>
          <a:p>
            <a:pPr>
              <a:defRPr lang="en-US">
                <a:latin typeface="Trebuchet MS" pitchFamily="34" charset="0"/>
              </a:defRPr>
            </a:pPr>
            <a:endParaRPr lang="en-US"/>
          </a:p>
        </c:txPr>
        <c:crossAx val="66068864"/>
        <c:crosses val="autoZero"/>
        <c:crossBetween val="between"/>
        <c:majorUnit val="0.2"/>
      </c:valAx>
    </c:plotArea>
    <c:legend>
      <c:legendPos val="t"/>
      <c:overlay val="0"/>
      <c:txPr>
        <a:bodyPr/>
        <a:lstStyle/>
        <a:p>
          <a:pPr>
            <a:defRPr baseline="0">
              <a:latin typeface="Trebuchet MS" pitchFamily="34" charset="0"/>
            </a:defRPr>
          </a:pPr>
          <a:endParaRPr lang="en-US"/>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2101198094039897"/>
          <c:y val="2.6004728132387703E-2"/>
          <c:w val="0.86913827075963335"/>
          <c:h val="0.68023671259842533"/>
        </c:manualLayout>
      </c:layout>
      <c:bar3DChart>
        <c:barDir val="col"/>
        <c:grouping val="clustered"/>
        <c:varyColors val="0"/>
        <c:ser>
          <c:idx val="0"/>
          <c:order val="0"/>
          <c:tx>
            <c:strRef>
              <c:f>Sheet1!$B$1</c:f>
              <c:strCache>
                <c:ptCount val="1"/>
                <c:pt idx="0">
                  <c:v>Satisfied</c:v>
                </c:pt>
              </c:strCache>
            </c:strRef>
          </c:tx>
          <c:invertIfNegative val="0"/>
          <c:dLbls>
            <c:dLbl>
              <c:idx val="0"/>
              <c:layout>
                <c:manualLayout>
                  <c:x val="5.5503853385233583E-3"/>
                  <c:y val="-2.1111609753444037E-3"/>
                </c:manualLayout>
              </c:layout>
              <c:showLegendKey val="0"/>
              <c:showVal val="1"/>
              <c:showCatName val="0"/>
              <c:showSerName val="0"/>
              <c:showPercent val="0"/>
              <c:showBubbleSize val="0"/>
            </c:dLbl>
            <c:dLbl>
              <c:idx val="1"/>
              <c:layout>
                <c:manualLayout>
                  <c:x val="8.2910499496915407E-3"/>
                  <c:y val="-3.7256741870996595E-3"/>
                </c:manualLayout>
              </c:layout>
              <c:showLegendKey val="0"/>
              <c:showVal val="1"/>
              <c:showCatName val="0"/>
              <c:showSerName val="0"/>
              <c:showPercent val="0"/>
              <c:showBubbleSize val="0"/>
            </c:dLbl>
            <c:dLbl>
              <c:idx val="2"/>
              <c:layout>
                <c:manualLayout>
                  <c:x val="9.285047828235974E-3"/>
                  <c:y val="-5.9886423287998109E-3"/>
                </c:manualLayout>
              </c:layout>
              <c:showLegendKey val="0"/>
              <c:showVal val="1"/>
              <c:showCatName val="0"/>
              <c:showSerName val="0"/>
              <c:showPercent val="0"/>
              <c:showBubbleSize val="0"/>
            </c:dLbl>
            <c:dLbl>
              <c:idx val="3"/>
              <c:layout>
                <c:manualLayout>
                  <c:x val="7.8489584572321233E-3"/>
                  <c:y val="-2.8756859937962296E-3"/>
                </c:manualLayout>
              </c:layout>
              <c:showLegendKey val="0"/>
              <c:showVal val="1"/>
              <c:showCatName val="0"/>
              <c:showSerName val="0"/>
              <c:showPercent val="0"/>
              <c:showBubbleSize val="0"/>
            </c:dLbl>
            <c:dLbl>
              <c:idx val="4"/>
              <c:layout>
                <c:manualLayout>
                  <c:x val="8.0563947633434524E-3"/>
                  <c:y val="0"/>
                </c:manualLayout>
              </c:layout>
              <c:showLegendKey val="0"/>
              <c:showVal val="1"/>
              <c:showCatName val="0"/>
              <c:showSerName val="0"/>
              <c:showPercent val="0"/>
              <c:showBubbleSize val="0"/>
            </c:dLbl>
            <c:dLbl>
              <c:idx val="5"/>
              <c:layout>
                <c:manualLayout>
                  <c:x val="6.7136623027861725E-3"/>
                  <c:y val="0"/>
                </c:manualLayout>
              </c:layout>
              <c:showLegendKey val="0"/>
              <c:showVal val="1"/>
              <c:showCatName val="0"/>
              <c:showSerName val="0"/>
              <c:showPercent val="0"/>
              <c:showBubbleSize val="0"/>
            </c:dLbl>
            <c:dLbl>
              <c:idx val="6"/>
              <c:layout>
                <c:manualLayout>
                  <c:x val="9.3991272239006395E-3"/>
                  <c:y val="0"/>
                </c:manualLayout>
              </c:layout>
              <c:showLegendKey val="0"/>
              <c:showVal val="1"/>
              <c:showCatName val="0"/>
              <c:showSerName val="0"/>
              <c:showPercent val="0"/>
              <c:showBubbleSize val="0"/>
            </c:dLbl>
            <c:dLbl>
              <c:idx val="7"/>
              <c:layout>
                <c:manualLayout>
                  <c:x val="8.0563947633434056E-3"/>
                  <c:y val="0"/>
                </c:manualLayout>
              </c:layout>
              <c:showLegendKey val="0"/>
              <c:showVal val="1"/>
              <c:showCatName val="0"/>
              <c:showSerName val="0"/>
              <c:showPercent val="0"/>
              <c:showBubbleSize val="0"/>
            </c:dLbl>
            <c:dLbl>
              <c:idx val="8"/>
              <c:layout>
                <c:manualLayout>
                  <c:x val="8.0563947633434056E-3"/>
                  <c:y val="0"/>
                </c:manualLayout>
              </c:layout>
              <c:showLegendKey val="0"/>
              <c:showVal val="1"/>
              <c:showCatName val="0"/>
              <c:showSerName val="0"/>
              <c:showPercent val="0"/>
              <c:showBubbleSize val="0"/>
            </c:dLbl>
            <c:dLbl>
              <c:idx val="9"/>
              <c:layout>
                <c:manualLayout>
                  <c:x val="8.0563947633434056E-3"/>
                  <c:y val="0"/>
                </c:manualLayout>
              </c:layout>
              <c:showLegendKey val="0"/>
              <c:showVal val="1"/>
              <c:showCatName val="0"/>
              <c:showSerName val="0"/>
              <c:showPercent val="0"/>
              <c:showBubbleSize val="0"/>
            </c:dLbl>
            <c:dLbl>
              <c:idx val="10"/>
              <c:layout>
                <c:manualLayout>
                  <c:x val="8.0563947633433067E-3"/>
                  <c:y val="0"/>
                </c:manualLayout>
              </c:layout>
              <c:showLegendKey val="0"/>
              <c:showVal val="1"/>
              <c:showCatName val="0"/>
              <c:showSerName val="0"/>
              <c:showPercent val="0"/>
              <c:showBubbleSize val="0"/>
            </c:dLbl>
            <c:dLbl>
              <c:idx val="11"/>
              <c:layout>
                <c:manualLayout>
                  <c:x val="8.0563947633434056E-3"/>
                  <c:y val="0"/>
                </c:manualLayout>
              </c:layout>
              <c:showLegendKey val="0"/>
              <c:showVal val="1"/>
              <c:showCatName val="0"/>
              <c:showSerName val="0"/>
              <c:showPercent val="0"/>
              <c:showBubbleSize val="0"/>
            </c:dLbl>
            <c:dLbl>
              <c:idx val="12"/>
              <c:layout>
                <c:manualLayout>
                  <c:x val="1.0741859684457879E-2"/>
                  <c:y val="0"/>
                </c:manualLayout>
              </c:layout>
              <c:showLegendKey val="0"/>
              <c:showVal val="1"/>
              <c:showCatName val="0"/>
              <c:showSerName val="0"/>
              <c:showPercent val="0"/>
              <c:showBubbleSize val="0"/>
            </c:dLbl>
            <c:txPr>
              <a:bodyPr/>
              <a:lstStyle/>
              <a:p>
                <a:pPr>
                  <a:defRPr lang="en-GB">
                    <a:latin typeface="Trebuchet MS" pitchFamily="34" charset="0"/>
                  </a:defRPr>
                </a:pPr>
                <a:endParaRPr lang="en-US"/>
              </a:p>
            </c:txPr>
            <c:showLegendKey val="0"/>
            <c:showVal val="1"/>
            <c:showCatName val="0"/>
            <c:showSerName val="0"/>
            <c:showPercent val="0"/>
            <c:showBubbleSize val="0"/>
            <c:showLeaderLines val="0"/>
          </c:dLbls>
          <c:cat>
            <c:strRef>
              <c:f>Sheet1!$A$2:$A$14</c:f>
              <c:strCache>
                <c:ptCount val="13"/>
                <c:pt idx="0">
                  <c:v>The information available on services (base: 273)</c:v>
                </c:pt>
                <c:pt idx="1">
                  <c:v>The quality of customer service (base: 260)</c:v>
                </c:pt>
                <c:pt idx="2">
                  <c:v>The Council's website (base: 134)</c:v>
                </c:pt>
                <c:pt idx="3">
                  <c:v>The street cleaning service (base: 295)</c:v>
                </c:pt>
                <c:pt idx="4">
                  <c:v>The waste service overall (base: 299)</c:v>
                </c:pt>
                <c:pt idx="5">
                  <c:v>Roads maintenance (base: 286)</c:v>
                </c:pt>
                <c:pt idx="6">
                  <c:v>Libraries (base: 197)</c:v>
                </c:pt>
                <c:pt idx="7">
                  <c:v>Trading Standards (base: 94)</c:v>
                </c:pt>
                <c:pt idx="8">
                  <c:v>Environmental Health (base: 144)</c:v>
                </c:pt>
                <c:pt idx="9">
                  <c:v>Registrar Services (base: 170)</c:v>
                </c:pt>
                <c:pt idx="10">
                  <c:v>Council schools (base: 230)</c:v>
                </c:pt>
                <c:pt idx="11">
                  <c:v>The Social Work Service (base: 112)</c:v>
                </c:pt>
                <c:pt idx="12">
                  <c:v>The services you receive (base: 292)</c:v>
                </c:pt>
              </c:strCache>
            </c:strRef>
          </c:cat>
          <c:val>
            <c:numRef>
              <c:f>Sheet1!$B$2:$B$14</c:f>
              <c:numCache>
                <c:formatCode>0%</c:formatCode>
                <c:ptCount val="13"/>
                <c:pt idx="0">
                  <c:v>0.73000000000000009</c:v>
                </c:pt>
                <c:pt idx="1">
                  <c:v>0.8</c:v>
                </c:pt>
                <c:pt idx="2">
                  <c:v>0.79</c:v>
                </c:pt>
                <c:pt idx="3">
                  <c:v>0.72000000000000008</c:v>
                </c:pt>
                <c:pt idx="4">
                  <c:v>0.87000000000000011</c:v>
                </c:pt>
                <c:pt idx="5">
                  <c:v>0.23</c:v>
                </c:pt>
                <c:pt idx="6">
                  <c:v>0.9</c:v>
                </c:pt>
                <c:pt idx="7">
                  <c:v>0.73000000000000009</c:v>
                </c:pt>
                <c:pt idx="8">
                  <c:v>0.71000000000000008</c:v>
                </c:pt>
                <c:pt idx="9">
                  <c:v>0.85000000000000009</c:v>
                </c:pt>
                <c:pt idx="10">
                  <c:v>0.89</c:v>
                </c:pt>
                <c:pt idx="11">
                  <c:v>0.79</c:v>
                </c:pt>
                <c:pt idx="12">
                  <c:v>0.82000000000000006</c:v>
                </c:pt>
              </c:numCache>
            </c:numRef>
          </c:val>
        </c:ser>
        <c:ser>
          <c:idx val="1"/>
          <c:order val="1"/>
          <c:tx>
            <c:strRef>
              <c:f>Sheet1!$C$1</c:f>
              <c:strCache>
                <c:ptCount val="1"/>
                <c:pt idx="0">
                  <c:v>Dissatisfied</c:v>
                </c:pt>
              </c:strCache>
            </c:strRef>
          </c:tx>
          <c:spPr>
            <a:solidFill>
              <a:schemeClr val="tx2">
                <a:lumMod val="20000"/>
                <a:lumOff val="80000"/>
              </a:schemeClr>
            </a:solidFill>
          </c:spPr>
          <c:invertIfNegative val="0"/>
          <c:dLbls>
            <c:dLbl>
              <c:idx val="0"/>
              <c:layout>
                <c:manualLayout>
                  <c:x val="2.0607934054611052E-3"/>
                  <c:y val="7.6633302193158063E-3"/>
                </c:manualLayout>
              </c:layout>
              <c:showLegendKey val="0"/>
              <c:showVal val="1"/>
              <c:showCatName val="0"/>
              <c:showSerName val="0"/>
              <c:showPercent val="0"/>
              <c:showBubbleSize val="0"/>
            </c:dLbl>
            <c:dLbl>
              <c:idx val="1"/>
              <c:layout>
                <c:manualLayout>
                  <c:x val="4.1215868109221966E-3"/>
                  <c:y val="7.6633302193158063E-3"/>
                </c:manualLayout>
              </c:layout>
              <c:showLegendKey val="0"/>
              <c:showVal val="1"/>
              <c:showCatName val="0"/>
              <c:showSerName val="0"/>
              <c:showPercent val="0"/>
              <c:showBubbleSize val="0"/>
            </c:dLbl>
            <c:dLbl>
              <c:idx val="2"/>
              <c:layout>
                <c:manualLayout>
                  <c:x val="2.2146227084829449E-3"/>
                  <c:y val="7.6633302193158063E-3"/>
                </c:manualLayout>
              </c:layout>
              <c:showLegendKey val="0"/>
              <c:showVal val="1"/>
              <c:showCatName val="0"/>
              <c:showSerName val="0"/>
              <c:showPercent val="0"/>
              <c:showBubbleSize val="0"/>
            </c:dLbl>
            <c:dLbl>
              <c:idx val="3"/>
              <c:layout>
                <c:manualLayout>
                  <c:x val="2.3689388130965854E-3"/>
                  <c:y val="7.6633302193158063E-3"/>
                </c:manualLayout>
              </c:layout>
              <c:showLegendKey val="0"/>
              <c:showVal val="1"/>
              <c:showCatName val="0"/>
              <c:showSerName val="0"/>
              <c:showPercent val="0"/>
              <c:showBubbleSize val="0"/>
            </c:dLbl>
            <c:dLbl>
              <c:idx val="6"/>
              <c:layout>
                <c:manualLayout>
                  <c:x val="1.3427324605572344E-3"/>
                  <c:y val="7.2727272727273178E-3"/>
                </c:manualLayout>
              </c:layout>
              <c:showLegendKey val="0"/>
              <c:showVal val="1"/>
              <c:showCatName val="0"/>
              <c:showSerName val="0"/>
              <c:showPercent val="0"/>
              <c:showBubbleSize val="0"/>
            </c:dLbl>
            <c:dLbl>
              <c:idx val="7"/>
              <c:layout>
                <c:manualLayout>
                  <c:x val="5.3709298422289367E-3"/>
                  <c:y val="7.2727272727273178E-3"/>
                </c:manualLayout>
              </c:layout>
              <c:showLegendKey val="0"/>
              <c:showVal val="1"/>
              <c:showCatName val="0"/>
              <c:showSerName val="0"/>
              <c:showPercent val="0"/>
              <c:showBubbleSize val="0"/>
            </c:dLbl>
            <c:dLbl>
              <c:idx val="8"/>
              <c:layout>
                <c:manualLayout>
                  <c:x val="4.0281973816717028E-3"/>
                  <c:y val="7.2727272727272736E-3"/>
                </c:manualLayout>
              </c:layout>
              <c:showLegendKey val="0"/>
              <c:showVal val="1"/>
              <c:showCatName val="0"/>
              <c:showSerName val="0"/>
              <c:showPercent val="0"/>
              <c:showBubbleSize val="0"/>
            </c:dLbl>
            <c:txPr>
              <a:bodyPr/>
              <a:lstStyle/>
              <a:p>
                <a:pPr>
                  <a:defRPr lang="en-GB">
                    <a:latin typeface="Trebuchet MS" pitchFamily="34" charset="0"/>
                  </a:defRPr>
                </a:pPr>
                <a:endParaRPr lang="en-US"/>
              </a:p>
            </c:txPr>
            <c:showLegendKey val="0"/>
            <c:showVal val="1"/>
            <c:showCatName val="0"/>
            <c:showSerName val="0"/>
            <c:showPercent val="0"/>
            <c:showBubbleSize val="0"/>
            <c:showLeaderLines val="0"/>
          </c:dLbls>
          <c:cat>
            <c:strRef>
              <c:f>Sheet1!$A$2:$A$14</c:f>
              <c:strCache>
                <c:ptCount val="13"/>
                <c:pt idx="0">
                  <c:v>The information available on services (base: 273)</c:v>
                </c:pt>
                <c:pt idx="1">
                  <c:v>The quality of customer service (base: 260)</c:v>
                </c:pt>
                <c:pt idx="2">
                  <c:v>The Council's website (base: 134)</c:v>
                </c:pt>
                <c:pt idx="3">
                  <c:v>The street cleaning service (base: 295)</c:v>
                </c:pt>
                <c:pt idx="4">
                  <c:v>The waste service overall (base: 299)</c:v>
                </c:pt>
                <c:pt idx="5">
                  <c:v>Roads maintenance (base: 286)</c:v>
                </c:pt>
                <c:pt idx="6">
                  <c:v>Libraries (base: 197)</c:v>
                </c:pt>
                <c:pt idx="7">
                  <c:v>Trading Standards (base: 94)</c:v>
                </c:pt>
                <c:pt idx="8">
                  <c:v>Environmental Health (base: 144)</c:v>
                </c:pt>
                <c:pt idx="9">
                  <c:v>Registrar Services (base: 170)</c:v>
                </c:pt>
                <c:pt idx="10">
                  <c:v>Council schools (base: 230)</c:v>
                </c:pt>
                <c:pt idx="11">
                  <c:v>The Social Work Service (base: 112)</c:v>
                </c:pt>
                <c:pt idx="12">
                  <c:v>The services you receive (base: 292)</c:v>
                </c:pt>
              </c:strCache>
            </c:strRef>
          </c:cat>
          <c:val>
            <c:numRef>
              <c:f>Sheet1!$C$2:$C$14</c:f>
              <c:numCache>
                <c:formatCode>0%</c:formatCode>
                <c:ptCount val="13"/>
                <c:pt idx="0">
                  <c:v>-0.05</c:v>
                </c:pt>
                <c:pt idx="1">
                  <c:v>-7.0000000000000021E-2</c:v>
                </c:pt>
                <c:pt idx="2">
                  <c:v>-6.0000000000000005E-2</c:v>
                </c:pt>
                <c:pt idx="3">
                  <c:v>-0.15000000000000002</c:v>
                </c:pt>
                <c:pt idx="4">
                  <c:v>-6.0000000000000005E-2</c:v>
                </c:pt>
                <c:pt idx="5">
                  <c:v>-0.58000000000000007</c:v>
                </c:pt>
                <c:pt idx="6">
                  <c:v>-2.0000000000000004E-2</c:v>
                </c:pt>
                <c:pt idx="7">
                  <c:v>-1.0000000000000002E-2</c:v>
                </c:pt>
                <c:pt idx="8">
                  <c:v>-0.13</c:v>
                </c:pt>
                <c:pt idx="9">
                  <c:v>-4.0000000000000008E-2</c:v>
                </c:pt>
                <c:pt idx="10">
                  <c:v>-2.0000000000000004E-2</c:v>
                </c:pt>
                <c:pt idx="11">
                  <c:v>-0.05</c:v>
                </c:pt>
                <c:pt idx="12">
                  <c:v>-4.0000000000000008E-2</c:v>
                </c:pt>
              </c:numCache>
            </c:numRef>
          </c:val>
        </c:ser>
        <c:dLbls>
          <c:showLegendKey val="0"/>
          <c:showVal val="1"/>
          <c:showCatName val="0"/>
          <c:showSerName val="0"/>
          <c:showPercent val="0"/>
          <c:showBubbleSize val="0"/>
        </c:dLbls>
        <c:gapWidth val="150"/>
        <c:shape val="box"/>
        <c:axId val="66219008"/>
        <c:axId val="66237184"/>
        <c:axId val="0"/>
      </c:bar3DChart>
      <c:catAx>
        <c:axId val="66219008"/>
        <c:scaling>
          <c:orientation val="minMax"/>
        </c:scaling>
        <c:delete val="0"/>
        <c:axPos val="b"/>
        <c:majorTickMark val="out"/>
        <c:minorTickMark val="none"/>
        <c:tickLblPos val="low"/>
        <c:txPr>
          <a:bodyPr/>
          <a:lstStyle/>
          <a:p>
            <a:pPr>
              <a:defRPr lang="en-GB">
                <a:latin typeface="Trebuchet MS" pitchFamily="34" charset="0"/>
              </a:defRPr>
            </a:pPr>
            <a:endParaRPr lang="en-US"/>
          </a:p>
        </c:txPr>
        <c:crossAx val="66237184"/>
        <c:crosses val="autoZero"/>
        <c:auto val="1"/>
        <c:lblAlgn val="ctr"/>
        <c:lblOffset val="100"/>
        <c:noMultiLvlLbl val="0"/>
      </c:catAx>
      <c:valAx>
        <c:axId val="66237184"/>
        <c:scaling>
          <c:orientation val="minMax"/>
          <c:max val="1"/>
          <c:min val="-1"/>
        </c:scaling>
        <c:delete val="0"/>
        <c:axPos val="l"/>
        <c:majorGridlines/>
        <c:numFmt formatCode="0%" sourceLinked="1"/>
        <c:majorTickMark val="out"/>
        <c:minorTickMark val="none"/>
        <c:tickLblPos val="nextTo"/>
        <c:txPr>
          <a:bodyPr/>
          <a:lstStyle/>
          <a:p>
            <a:pPr>
              <a:defRPr lang="en-GB">
                <a:latin typeface="Trebuchet MS" pitchFamily="34" charset="0"/>
              </a:defRPr>
            </a:pPr>
            <a:endParaRPr lang="en-US"/>
          </a:p>
        </c:txPr>
        <c:crossAx val="66219008"/>
        <c:crosses val="autoZero"/>
        <c:crossBetween val="between"/>
        <c:majorUnit val="0.25"/>
      </c:valAx>
    </c:plotArea>
    <c:legend>
      <c:legendPos val="r"/>
      <c:layout>
        <c:manualLayout>
          <c:xMode val="edge"/>
          <c:yMode val="edge"/>
          <c:x val="0.6356062992125987"/>
          <c:y val="0.4644964297793085"/>
          <c:w val="0.1886617065428805"/>
          <c:h val="9.1037210774185154E-2"/>
        </c:manualLayout>
      </c:layout>
      <c:overlay val="1"/>
      <c:spPr>
        <a:solidFill>
          <a:sysClr val="window" lastClr="FFFFFF"/>
        </a:solidFill>
      </c:spPr>
      <c:txPr>
        <a:bodyPr/>
        <a:lstStyle/>
        <a:p>
          <a:pPr>
            <a:defRPr>
              <a:latin typeface="Trebuchet MS" pitchFamily="34" charset="0"/>
            </a:defRPr>
          </a:pPr>
          <a:endParaRPr lang="en-US"/>
        </a:p>
      </c:txPr>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81183-E5B4-4607-952C-3FAA82C41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843</Words>
  <Characters>4807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Eddy Graham</dc:creator>
  <cp:lastModifiedBy>Angela Dunn</cp:lastModifiedBy>
  <cp:revision>2</cp:revision>
  <cp:lastPrinted>2014-02-07T10:58:00Z</cp:lastPrinted>
  <dcterms:created xsi:type="dcterms:W3CDTF">2014-02-13T10:45:00Z</dcterms:created>
  <dcterms:modified xsi:type="dcterms:W3CDTF">2014-02-13T10:45:00Z</dcterms:modified>
</cp:coreProperties>
</file>