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82" w:rsidRPr="004924C2" w:rsidRDefault="00683882" w:rsidP="00B51861">
      <w:pPr>
        <w:jc w:val="center"/>
        <w:rPr>
          <w:rFonts w:ascii="Arial" w:hAnsi="Arial" w:cs="Arial"/>
          <w:b/>
          <w:sz w:val="24"/>
          <w:szCs w:val="24"/>
        </w:rPr>
      </w:pPr>
      <w:r w:rsidRPr="004924C2">
        <w:rPr>
          <w:rFonts w:ascii="Arial" w:hAnsi="Arial" w:cs="Arial"/>
          <w:b/>
          <w:sz w:val="24"/>
          <w:szCs w:val="24"/>
        </w:rPr>
        <w:t>West Dunbartonshire Council</w:t>
      </w:r>
    </w:p>
    <w:p w:rsidR="00683882" w:rsidRPr="004924C2" w:rsidRDefault="00A25480" w:rsidP="00B51861">
      <w:pPr>
        <w:jc w:val="center"/>
        <w:rPr>
          <w:rFonts w:ascii="Arial" w:hAnsi="Arial" w:cs="Arial"/>
          <w:b/>
          <w:sz w:val="24"/>
          <w:szCs w:val="24"/>
        </w:rPr>
      </w:pPr>
      <w:r w:rsidRPr="004924C2">
        <w:rPr>
          <w:rFonts w:ascii="Arial" w:hAnsi="Arial" w:cs="Arial"/>
          <w:b/>
          <w:sz w:val="24"/>
          <w:szCs w:val="24"/>
        </w:rPr>
        <w:t xml:space="preserve">Screening Determination for </w:t>
      </w:r>
      <w:r w:rsidR="00D31257" w:rsidRPr="004924C2">
        <w:rPr>
          <w:rFonts w:ascii="Arial" w:hAnsi="Arial" w:cs="Arial"/>
          <w:b/>
          <w:sz w:val="24"/>
          <w:szCs w:val="24"/>
        </w:rPr>
        <w:t>Green Network and Green Infrastructure</w:t>
      </w:r>
      <w:r w:rsidR="00683882" w:rsidRPr="004924C2">
        <w:rPr>
          <w:rFonts w:ascii="Arial" w:hAnsi="Arial" w:cs="Arial"/>
          <w:b/>
          <w:sz w:val="24"/>
          <w:szCs w:val="24"/>
        </w:rPr>
        <w:t xml:space="preserve"> Supplementary Guidance</w:t>
      </w:r>
    </w:p>
    <w:p w:rsidR="00683882" w:rsidRPr="004924C2" w:rsidRDefault="006336DA" w:rsidP="00B51861">
      <w:pPr>
        <w:jc w:val="center"/>
        <w:rPr>
          <w:rFonts w:ascii="Arial" w:hAnsi="Arial" w:cs="Arial"/>
          <w:b/>
          <w:sz w:val="24"/>
          <w:szCs w:val="24"/>
        </w:rPr>
      </w:pPr>
      <w:r w:rsidRPr="004924C2">
        <w:rPr>
          <w:rFonts w:ascii="Arial" w:hAnsi="Arial" w:cs="Arial"/>
          <w:b/>
          <w:sz w:val="24"/>
          <w:szCs w:val="24"/>
        </w:rPr>
        <w:t>11 May 2022</w:t>
      </w:r>
    </w:p>
    <w:p w:rsidR="00683882" w:rsidRPr="004924C2" w:rsidRDefault="00683882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>This statement sets out West Dunbartonshire Council’s determination under Section 8(1) of the Environmental Assessment (Scotland) Act 2005 on whether a Strategic Environmental Assessment is required for the</w:t>
      </w:r>
      <w:r w:rsidR="006336DA" w:rsidRPr="004924C2">
        <w:rPr>
          <w:rFonts w:ascii="Arial" w:hAnsi="Arial" w:cs="Arial"/>
          <w:sz w:val="24"/>
          <w:szCs w:val="24"/>
        </w:rPr>
        <w:t xml:space="preserve"> above Supplementary Guidance.</w:t>
      </w:r>
    </w:p>
    <w:p w:rsidR="00683882" w:rsidRPr="004924C2" w:rsidRDefault="00683882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 xml:space="preserve">Following consultation with </w:t>
      </w:r>
      <w:proofErr w:type="spellStart"/>
      <w:r w:rsidR="006336DA" w:rsidRPr="004924C2">
        <w:rPr>
          <w:rFonts w:ascii="Arial" w:hAnsi="Arial" w:cs="Arial"/>
          <w:sz w:val="24"/>
          <w:szCs w:val="24"/>
        </w:rPr>
        <w:t>NatureScot</w:t>
      </w:r>
      <w:proofErr w:type="spellEnd"/>
      <w:r w:rsidRPr="004924C2">
        <w:rPr>
          <w:rFonts w:ascii="Arial" w:hAnsi="Arial" w:cs="Arial"/>
          <w:sz w:val="24"/>
          <w:szCs w:val="24"/>
        </w:rPr>
        <w:t xml:space="preserve">, Historic </w:t>
      </w:r>
      <w:r w:rsidR="00970B91" w:rsidRPr="004924C2">
        <w:rPr>
          <w:rFonts w:ascii="Arial" w:hAnsi="Arial" w:cs="Arial"/>
          <w:sz w:val="24"/>
          <w:szCs w:val="24"/>
        </w:rPr>
        <w:t xml:space="preserve">Environment </w:t>
      </w:r>
      <w:r w:rsidRPr="004924C2">
        <w:rPr>
          <w:rFonts w:ascii="Arial" w:hAnsi="Arial" w:cs="Arial"/>
          <w:sz w:val="24"/>
          <w:szCs w:val="24"/>
        </w:rPr>
        <w:t>Scotlan</w:t>
      </w:r>
      <w:r w:rsidR="00970B91" w:rsidRPr="004924C2">
        <w:rPr>
          <w:rFonts w:ascii="Arial" w:hAnsi="Arial" w:cs="Arial"/>
          <w:sz w:val="24"/>
          <w:szCs w:val="24"/>
        </w:rPr>
        <w:t>d and the Scottish Environment</w:t>
      </w:r>
      <w:r w:rsidRPr="004924C2">
        <w:rPr>
          <w:rFonts w:ascii="Arial" w:hAnsi="Arial" w:cs="Arial"/>
          <w:sz w:val="24"/>
          <w:szCs w:val="24"/>
        </w:rPr>
        <w:t xml:space="preserve"> Protection Agency, West Dunbartonshire Council </w:t>
      </w:r>
      <w:r w:rsidR="00A75C9A" w:rsidRPr="004924C2">
        <w:rPr>
          <w:rFonts w:ascii="Arial" w:hAnsi="Arial" w:cs="Arial"/>
          <w:sz w:val="24"/>
          <w:szCs w:val="24"/>
        </w:rPr>
        <w:t xml:space="preserve">determines </w:t>
      </w:r>
      <w:r w:rsidRPr="004924C2">
        <w:rPr>
          <w:rFonts w:ascii="Arial" w:hAnsi="Arial" w:cs="Arial"/>
          <w:sz w:val="24"/>
          <w:szCs w:val="24"/>
        </w:rPr>
        <w:t>that the Supplementary Guidance will be unlikely to have any significant environmental effects and therefore</w:t>
      </w:r>
      <w:r w:rsidR="000550E5" w:rsidRPr="004924C2">
        <w:rPr>
          <w:rFonts w:ascii="Arial" w:hAnsi="Arial" w:cs="Arial"/>
          <w:sz w:val="24"/>
          <w:szCs w:val="24"/>
        </w:rPr>
        <w:t xml:space="preserve"> a</w:t>
      </w:r>
      <w:r w:rsidRPr="004924C2">
        <w:rPr>
          <w:rFonts w:ascii="Arial" w:hAnsi="Arial" w:cs="Arial"/>
          <w:sz w:val="24"/>
          <w:szCs w:val="24"/>
        </w:rPr>
        <w:t xml:space="preserve"> </w:t>
      </w:r>
      <w:r w:rsidR="000550E5" w:rsidRPr="004924C2">
        <w:rPr>
          <w:rFonts w:ascii="Arial" w:hAnsi="Arial" w:cs="Arial"/>
          <w:sz w:val="24"/>
          <w:szCs w:val="24"/>
        </w:rPr>
        <w:t>Strategic Environmental Assessment is not required.</w:t>
      </w:r>
    </w:p>
    <w:p w:rsidR="00A75C9A" w:rsidRPr="004924C2" w:rsidRDefault="00A75C9A">
      <w:pPr>
        <w:rPr>
          <w:rFonts w:ascii="Arial" w:hAnsi="Arial" w:cs="Arial"/>
          <w:b/>
          <w:sz w:val="24"/>
          <w:szCs w:val="24"/>
        </w:rPr>
      </w:pPr>
      <w:r w:rsidRPr="004924C2">
        <w:rPr>
          <w:rFonts w:ascii="Arial" w:hAnsi="Arial" w:cs="Arial"/>
          <w:b/>
          <w:sz w:val="24"/>
          <w:szCs w:val="24"/>
        </w:rPr>
        <w:t>Reasons for Determination</w:t>
      </w:r>
    </w:p>
    <w:p w:rsidR="000550E5" w:rsidRPr="004924C2" w:rsidRDefault="000550E5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 xml:space="preserve">The views of </w:t>
      </w:r>
      <w:r w:rsidR="00F529E5" w:rsidRPr="004924C2">
        <w:rPr>
          <w:rFonts w:ascii="Arial" w:hAnsi="Arial" w:cs="Arial"/>
          <w:sz w:val="24"/>
          <w:szCs w:val="24"/>
        </w:rPr>
        <w:t xml:space="preserve">the Consultation Authorities </w:t>
      </w:r>
      <w:proofErr w:type="gramStart"/>
      <w:r w:rsidR="00F529E5" w:rsidRPr="004924C2">
        <w:rPr>
          <w:rFonts w:ascii="Arial" w:hAnsi="Arial" w:cs="Arial"/>
          <w:sz w:val="24"/>
          <w:szCs w:val="24"/>
        </w:rPr>
        <w:t xml:space="preserve">are </w:t>
      </w:r>
      <w:r w:rsidRPr="004924C2">
        <w:rPr>
          <w:rFonts w:ascii="Arial" w:hAnsi="Arial" w:cs="Arial"/>
          <w:sz w:val="24"/>
          <w:szCs w:val="24"/>
        </w:rPr>
        <w:t>shown</w:t>
      </w:r>
      <w:proofErr w:type="gramEnd"/>
      <w:r w:rsidRPr="004924C2">
        <w:rPr>
          <w:rFonts w:ascii="Arial" w:hAnsi="Arial" w:cs="Arial"/>
          <w:sz w:val="24"/>
          <w:szCs w:val="24"/>
        </w:rPr>
        <w:t xml:space="preserve"> below</w:t>
      </w:r>
      <w:r w:rsidR="00F529E5" w:rsidRPr="004924C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iews of consultation authorities"/>
        <w:tblDescription w:val="Sets out views of consultaytion authorities and date received."/>
      </w:tblPr>
      <w:tblGrid>
        <w:gridCol w:w="3009"/>
        <w:gridCol w:w="2989"/>
        <w:gridCol w:w="3018"/>
      </w:tblGrid>
      <w:tr w:rsidR="000550E5" w:rsidRPr="0005679B" w:rsidTr="0005679B">
        <w:trPr>
          <w:tblHeader/>
        </w:trPr>
        <w:tc>
          <w:tcPr>
            <w:tcW w:w="3080" w:type="dxa"/>
          </w:tcPr>
          <w:p w:rsidR="000550E5" w:rsidRPr="0005679B" w:rsidRDefault="000550E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3"/>
            <w:r w:rsidRPr="0005679B">
              <w:rPr>
                <w:rFonts w:ascii="Arial" w:hAnsi="Arial" w:cs="Arial"/>
                <w:b/>
                <w:sz w:val="24"/>
                <w:szCs w:val="24"/>
              </w:rPr>
              <w:t>Consultation Authority</w:t>
            </w:r>
          </w:p>
        </w:tc>
        <w:tc>
          <w:tcPr>
            <w:tcW w:w="3081" w:type="dxa"/>
          </w:tcPr>
          <w:p w:rsidR="000550E5" w:rsidRPr="0005679B" w:rsidRDefault="000550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679B">
              <w:rPr>
                <w:rFonts w:ascii="Arial" w:hAnsi="Arial" w:cs="Arial"/>
                <w:b/>
                <w:sz w:val="24"/>
                <w:szCs w:val="24"/>
              </w:rPr>
              <w:t>Date of response</w:t>
            </w:r>
          </w:p>
        </w:tc>
        <w:tc>
          <w:tcPr>
            <w:tcW w:w="3081" w:type="dxa"/>
          </w:tcPr>
          <w:p w:rsidR="000550E5" w:rsidRPr="0005679B" w:rsidRDefault="000550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679B">
              <w:rPr>
                <w:rFonts w:ascii="Arial" w:hAnsi="Arial" w:cs="Arial"/>
                <w:b/>
                <w:sz w:val="24"/>
                <w:szCs w:val="24"/>
              </w:rPr>
              <w:t>Likelihood of significant environmental effects</w:t>
            </w:r>
          </w:p>
        </w:tc>
      </w:tr>
      <w:tr w:rsidR="000550E5" w:rsidRPr="004924C2" w:rsidTr="000550E5">
        <w:tc>
          <w:tcPr>
            <w:tcW w:w="3080" w:type="dxa"/>
          </w:tcPr>
          <w:p w:rsidR="000550E5" w:rsidRPr="004924C2" w:rsidRDefault="00970B91">
            <w:pPr>
              <w:rPr>
                <w:rFonts w:ascii="Arial" w:hAnsi="Arial" w:cs="Arial"/>
                <w:sz w:val="24"/>
                <w:szCs w:val="24"/>
              </w:rPr>
            </w:pPr>
            <w:r w:rsidRPr="004924C2">
              <w:rPr>
                <w:rFonts w:ascii="Arial" w:hAnsi="Arial" w:cs="Arial"/>
                <w:sz w:val="24"/>
                <w:szCs w:val="24"/>
              </w:rPr>
              <w:t>Scottish Environment</w:t>
            </w:r>
            <w:r w:rsidR="000550E5" w:rsidRPr="004924C2">
              <w:rPr>
                <w:rFonts w:ascii="Arial" w:hAnsi="Arial" w:cs="Arial"/>
                <w:sz w:val="24"/>
                <w:szCs w:val="24"/>
              </w:rPr>
              <w:t xml:space="preserve"> Protection Agency</w:t>
            </w:r>
          </w:p>
        </w:tc>
        <w:tc>
          <w:tcPr>
            <w:tcW w:w="3081" w:type="dxa"/>
          </w:tcPr>
          <w:p w:rsidR="000550E5" w:rsidRPr="004924C2" w:rsidRDefault="00970B91">
            <w:pPr>
              <w:rPr>
                <w:rFonts w:ascii="Arial" w:hAnsi="Arial" w:cs="Arial"/>
                <w:sz w:val="24"/>
                <w:szCs w:val="24"/>
              </w:rPr>
            </w:pPr>
            <w:r w:rsidRPr="004924C2">
              <w:rPr>
                <w:rFonts w:ascii="Arial" w:hAnsi="Arial" w:cs="Arial"/>
                <w:sz w:val="24"/>
                <w:szCs w:val="24"/>
              </w:rPr>
              <w:t>21 April 2022</w:t>
            </w:r>
          </w:p>
        </w:tc>
        <w:tc>
          <w:tcPr>
            <w:tcW w:w="3081" w:type="dxa"/>
          </w:tcPr>
          <w:p w:rsidR="000550E5" w:rsidRPr="0005679B" w:rsidRDefault="000550E5">
            <w:pPr>
              <w:rPr>
                <w:rFonts w:ascii="Arial" w:hAnsi="Arial" w:cs="Arial"/>
                <w:sz w:val="24"/>
                <w:szCs w:val="24"/>
              </w:rPr>
            </w:pPr>
            <w:r w:rsidRPr="0005679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550E5" w:rsidRPr="004924C2" w:rsidTr="000550E5">
        <w:tc>
          <w:tcPr>
            <w:tcW w:w="3080" w:type="dxa"/>
          </w:tcPr>
          <w:p w:rsidR="000550E5" w:rsidRPr="004924C2" w:rsidRDefault="00970B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4C2">
              <w:rPr>
                <w:rFonts w:ascii="Arial" w:hAnsi="Arial" w:cs="Arial"/>
                <w:sz w:val="24"/>
                <w:szCs w:val="24"/>
              </w:rPr>
              <w:t>NatureScot</w:t>
            </w:r>
            <w:proofErr w:type="spellEnd"/>
          </w:p>
          <w:p w:rsidR="00F529E5" w:rsidRPr="004924C2" w:rsidRDefault="00F5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550E5" w:rsidRPr="004924C2" w:rsidRDefault="00970B91" w:rsidP="000550E5">
            <w:pPr>
              <w:rPr>
                <w:rFonts w:ascii="Arial" w:hAnsi="Arial" w:cs="Arial"/>
                <w:sz w:val="24"/>
                <w:szCs w:val="24"/>
              </w:rPr>
            </w:pPr>
            <w:r w:rsidRPr="004924C2">
              <w:rPr>
                <w:rFonts w:ascii="Arial" w:hAnsi="Arial" w:cs="Arial"/>
                <w:sz w:val="24"/>
                <w:szCs w:val="24"/>
              </w:rPr>
              <w:t>8 April 2022</w:t>
            </w:r>
          </w:p>
        </w:tc>
        <w:tc>
          <w:tcPr>
            <w:tcW w:w="3081" w:type="dxa"/>
          </w:tcPr>
          <w:p w:rsidR="000550E5" w:rsidRPr="0005679B" w:rsidRDefault="000550E5">
            <w:pPr>
              <w:rPr>
                <w:rFonts w:ascii="Arial" w:hAnsi="Arial" w:cs="Arial"/>
                <w:sz w:val="24"/>
                <w:szCs w:val="24"/>
              </w:rPr>
            </w:pPr>
            <w:r w:rsidRPr="0005679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550E5" w:rsidRPr="004924C2" w:rsidTr="000550E5">
        <w:tc>
          <w:tcPr>
            <w:tcW w:w="3080" w:type="dxa"/>
          </w:tcPr>
          <w:p w:rsidR="000550E5" w:rsidRPr="004924C2" w:rsidRDefault="000550E5">
            <w:pPr>
              <w:rPr>
                <w:rFonts w:ascii="Arial" w:hAnsi="Arial" w:cs="Arial"/>
                <w:sz w:val="24"/>
                <w:szCs w:val="24"/>
              </w:rPr>
            </w:pPr>
            <w:r w:rsidRPr="004924C2">
              <w:rPr>
                <w:rFonts w:ascii="Arial" w:hAnsi="Arial" w:cs="Arial"/>
                <w:sz w:val="24"/>
                <w:szCs w:val="24"/>
              </w:rPr>
              <w:t xml:space="preserve">Historic </w:t>
            </w:r>
            <w:r w:rsidR="00970B91" w:rsidRPr="004924C2">
              <w:rPr>
                <w:rFonts w:ascii="Arial" w:hAnsi="Arial" w:cs="Arial"/>
                <w:sz w:val="24"/>
                <w:szCs w:val="24"/>
              </w:rPr>
              <w:t xml:space="preserve">Environment </w:t>
            </w:r>
            <w:r w:rsidRPr="004924C2">
              <w:rPr>
                <w:rFonts w:ascii="Arial" w:hAnsi="Arial" w:cs="Arial"/>
                <w:sz w:val="24"/>
                <w:szCs w:val="24"/>
              </w:rPr>
              <w:t>Scotland</w:t>
            </w:r>
          </w:p>
          <w:p w:rsidR="00F529E5" w:rsidRPr="004924C2" w:rsidRDefault="00F5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550E5" w:rsidRPr="004924C2" w:rsidRDefault="00970B91">
            <w:pPr>
              <w:rPr>
                <w:rFonts w:ascii="Arial" w:hAnsi="Arial" w:cs="Arial"/>
                <w:sz w:val="24"/>
                <w:szCs w:val="24"/>
              </w:rPr>
            </w:pPr>
            <w:r w:rsidRPr="004924C2">
              <w:rPr>
                <w:rFonts w:ascii="Arial" w:hAnsi="Arial" w:cs="Arial"/>
                <w:sz w:val="24"/>
                <w:szCs w:val="24"/>
              </w:rPr>
              <w:t>13 April 2022</w:t>
            </w:r>
          </w:p>
        </w:tc>
        <w:tc>
          <w:tcPr>
            <w:tcW w:w="3081" w:type="dxa"/>
          </w:tcPr>
          <w:p w:rsidR="000550E5" w:rsidRPr="0005679B" w:rsidRDefault="000550E5">
            <w:pPr>
              <w:rPr>
                <w:rFonts w:ascii="Arial" w:hAnsi="Arial" w:cs="Arial"/>
                <w:sz w:val="24"/>
                <w:szCs w:val="24"/>
              </w:rPr>
            </w:pPr>
            <w:r w:rsidRPr="0005679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bookmarkEnd w:id="0"/>
    </w:tbl>
    <w:p w:rsidR="00672944" w:rsidRPr="004924C2" w:rsidRDefault="00672944">
      <w:pPr>
        <w:rPr>
          <w:rFonts w:ascii="Arial" w:hAnsi="Arial" w:cs="Arial"/>
          <w:sz w:val="24"/>
          <w:szCs w:val="24"/>
        </w:rPr>
      </w:pPr>
    </w:p>
    <w:p w:rsidR="00D47ECD" w:rsidRPr="004924C2" w:rsidRDefault="00672944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>The</w:t>
      </w:r>
      <w:r w:rsidR="00D47ECD" w:rsidRPr="004924C2">
        <w:rPr>
          <w:rFonts w:ascii="Arial" w:hAnsi="Arial" w:cs="Arial"/>
          <w:sz w:val="24"/>
          <w:szCs w:val="24"/>
        </w:rPr>
        <w:t xml:space="preserve"> Supplementary Guidance</w:t>
      </w:r>
      <w:r w:rsidRPr="004924C2">
        <w:rPr>
          <w:rFonts w:ascii="Arial" w:hAnsi="Arial" w:cs="Arial"/>
          <w:sz w:val="24"/>
          <w:szCs w:val="24"/>
        </w:rPr>
        <w:t xml:space="preserve"> ‘</w:t>
      </w:r>
      <w:r w:rsidR="00D31257" w:rsidRPr="004924C2">
        <w:rPr>
          <w:rFonts w:ascii="Arial" w:hAnsi="Arial" w:cs="Arial"/>
          <w:sz w:val="24"/>
          <w:szCs w:val="24"/>
        </w:rPr>
        <w:t>Green Network and Green Infrastructure</w:t>
      </w:r>
      <w:r w:rsidRPr="004924C2">
        <w:rPr>
          <w:rFonts w:ascii="Arial" w:hAnsi="Arial" w:cs="Arial"/>
          <w:sz w:val="24"/>
          <w:szCs w:val="24"/>
        </w:rPr>
        <w:t>’</w:t>
      </w:r>
      <w:r w:rsidR="00D47ECD" w:rsidRPr="004924C2">
        <w:rPr>
          <w:rFonts w:ascii="Arial" w:hAnsi="Arial" w:cs="Arial"/>
          <w:sz w:val="24"/>
          <w:szCs w:val="24"/>
        </w:rPr>
        <w:t xml:space="preserve"> will support the West Dunbartonshire Local Development Plan</w:t>
      </w:r>
      <w:r w:rsidR="00FE1C01" w:rsidRPr="004924C2">
        <w:rPr>
          <w:rFonts w:ascii="Arial" w:hAnsi="Arial" w:cs="Arial"/>
          <w:sz w:val="24"/>
          <w:szCs w:val="24"/>
        </w:rPr>
        <w:t xml:space="preserve"> (LDP</w:t>
      </w:r>
      <w:r w:rsidR="00970B91" w:rsidRPr="004924C2">
        <w:rPr>
          <w:rFonts w:ascii="Arial" w:hAnsi="Arial" w:cs="Arial"/>
          <w:sz w:val="24"/>
          <w:szCs w:val="24"/>
        </w:rPr>
        <w:t>2</w:t>
      </w:r>
      <w:r w:rsidR="00FE1C01" w:rsidRPr="004924C2">
        <w:rPr>
          <w:rFonts w:ascii="Arial" w:hAnsi="Arial" w:cs="Arial"/>
          <w:sz w:val="24"/>
          <w:szCs w:val="24"/>
        </w:rPr>
        <w:t xml:space="preserve">), which </w:t>
      </w:r>
      <w:r w:rsidR="00D47ECD" w:rsidRPr="004924C2">
        <w:rPr>
          <w:rFonts w:ascii="Arial" w:hAnsi="Arial" w:cs="Arial"/>
          <w:sz w:val="24"/>
          <w:szCs w:val="24"/>
        </w:rPr>
        <w:t>includes a clear commitment that Suppl</w:t>
      </w:r>
      <w:r w:rsidR="00FE1C01" w:rsidRPr="004924C2">
        <w:rPr>
          <w:rFonts w:ascii="Arial" w:hAnsi="Arial" w:cs="Arial"/>
          <w:sz w:val="24"/>
          <w:szCs w:val="24"/>
        </w:rPr>
        <w:t>e</w:t>
      </w:r>
      <w:r w:rsidR="00D47ECD" w:rsidRPr="004924C2">
        <w:rPr>
          <w:rFonts w:ascii="Arial" w:hAnsi="Arial" w:cs="Arial"/>
          <w:sz w:val="24"/>
          <w:szCs w:val="24"/>
        </w:rPr>
        <w:t>mentary Guidance will be prepared on this topic.  The LDP has been subject to a full and comprehensive SEA.  The introduction of the Suppl</w:t>
      </w:r>
      <w:r w:rsidR="00FE1C01" w:rsidRPr="004924C2">
        <w:rPr>
          <w:rFonts w:ascii="Arial" w:hAnsi="Arial" w:cs="Arial"/>
          <w:sz w:val="24"/>
          <w:szCs w:val="24"/>
        </w:rPr>
        <w:t>e</w:t>
      </w:r>
      <w:r w:rsidR="00D47ECD" w:rsidRPr="004924C2">
        <w:rPr>
          <w:rFonts w:ascii="Arial" w:hAnsi="Arial" w:cs="Arial"/>
          <w:sz w:val="24"/>
          <w:szCs w:val="24"/>
        </w:rPr>
        <w:t xml:space="preserve">mentary Guidance does </w:t>
      </w:r>
      <w:r w:rsidR="0005367F" w:rsidRPr="004924C2">
        <w:rPr>
          <w:rFonts w:ascii="Arial" w:hAnsi="Arial" w:cs="Arial"/>
          <w:sz w:val="24"/>
          <w:szCs w:val="24"/>
        </w:rPr>
        <w:t xml:space="preserve">not </w:t>
      </w:r>
      <w:r w:rsidR="00D47ECD" w:rsidRPr="004924C2">
        <w:rPr>
          <w:rFonts w:ascii="Arial" w:hAnsi="Arial" w:cs="Arial"/>
          <w:sz w:val="24"/>
          <w:szCs w:val="24"/>
        </w:rPr>
        <w:t xml:space="preserve">introduce any new environmental effects that have not already been assessed through the SEA of the </w:t>
      </w:r>
      <w:proofErr w:type="gramStart"/>
      <w:r w:rsidR="00D47ECD" w:rsidRPr="004924C2">
        <w:rPr>
          <w:rFonts w:ascii="Arial" w:hAnsi="Arial" w:cs="Arial"/>
          <w:sz w:val="24"/>
          <w:szCs w:val="24"/>
        </w:rPr>
        <w:t>higher level</w:t>
      </w:r>
      <w:proofErr w:type="gramEnd"/>
      <w:r w:rsidR="00D47ECD" w:rsidRPr="004924C2">
        <w:rPr>
          <w:rFonts w:ascii="Arial" w:hAnsi="Arial" w:cs="Arial"/>
          <w:sz w:val="24"/>
          <w:szCs w:val="24"/>
        </w:rPr>
        <w:t xml:space="preserve"> plan i.e. the Local Development Plan.</w:t>
      </w:r>
    </w:p>
    <w:p w:rsidR="000550E5" w:rsidRPr="004924C2" w:rsidRDefault="000550E5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>Having considered the criteria set out in the Act</w:t>
      </w:r>
      <w:r w:rsidR="00A75C9A" w:rsidRPr="004924C2">
        <w:rPr>
          <w:rFonts w:ascii="Arial" w:hAnsi="Arial" w:cs="Arial"/>
          <w:sz w:val="24"/>
          <w:szCs w:val="24"/>
        </w:rPr>
        <w:t xml:space="preserve"> and taken on board the views of the consultation authorities</w:t>
      </w:r>
      <w:r w:rsidRPr="004924C2">
        <w:rPr>
          <w:rFonts w:ascii="Arial" w:hAnsi="Arial" w:cs="Arial"/>
          <w:sz w:val="24"/>
          <w:szCs w:val="24"/>
        </w:rPr>
        <w:t>, West Dunbartonsh</w:t>
      </w:r>
      <w:r w:rsidR="00D47ECD" w:rsidRPr="004924C2">
        <w:rPr>
          <w:rFonts w:ascii="Arial" w:hAnsi="Arial" w:cs="Arial"/>
          <w:sz w:val="24"/>
          <w:szCs w:val="24"/>
        </w:rPr>
        <w:t xml:space="preserve">ire Council </w:t>
      </w:r>
      <w:r w:rsidR="00A75C9A" w:rsidRPr="004924C2">
        <w:rPr>
          <w:rFonts w:ascii="Arial" w:hAnsi="Arial" w:cs="Arial"/>
          <w:sz w:val="24"/>
          <w:szCs w:val="24"/>
        </w:rPr>
        <w:t>considers</w:t>
      </w:r>
      <w:r w:rsidR="00D47ECD" w:rsidRPr="004924C2">
        <w:rPr>
          <w:rFonts w:ascii="Arial" w:hAnsi="Arial" w:cs="Arial"/>
          <w:sz w:val="24"/>
          <w:szCs w:val="24"/>
        </w:rPr>
        <w:t xml:space="preserve"> that </w:t>
      </w:r>
      <w:r w:rsidR="00672944" w:rsidRPr="004924C2">
        <w:rPr>
          <w:rFonts w:ascii="Arial" w:hAnsi="Arial" w:cs="Arial"/>
          <w:sz w:val="24"/>
          <w:szCs w:val="24"/>
        </w:rPr>
        <w:t xml:space="preserve">the </w:t>
      </w:r>
      <w:r w:rsidR="00D47ECD" w:rsidRPr="004924C2">
        <w:rPr>
          <w:rFonts w:ascii="Arial" w:hAnsi="Arial" w:cs="Arial"/>
          <w:sz w:val="24"/>
          <w:szCs w:val="24"/>
        </w:rPr>
        <w:t xml:space="preserve">Supplementary Guidance is unlikely to have significant environmental effects that </w:t>
      </w:r>
      <w:proofErr w:type="gramStart"/>
      <w:r w:rsidR="00D47ECD" w:rsidRPr="004924C2">
        <w:rPr>
          <w:rFonts w:ascii="Arial" w:hAnsi="Arial" w:cs="Arial"/>
          <w:sz w:val="24"/>
          <w:szCs w:val="24"/>
        </w:rPr>
        <w:t>have not previously been identified and assessed</w:t>
      </w:r>
      <w:proofErr w:type="gramEnd"/>
      <w:r w:rsidR="00D47ECD" w:rsidRPr="004924C2">
        <w:rPr>
          <w:rFonts w:ascii="Arial" w:hAnsi="Arial" w:cs="Arial"/>
          <w:sz w:val="24"/>
          <w:szCs w:val="24"/>
        </w:rPr>
        <w:t xml:space="preserve">.  SEA is </w:t>
      </w:r>
      <w:r w:rsidR="00A75C9A" w:rsidRPr="004924C2">
        <w:rPr>
          <w:rFonts w:ascii="Arial" w:hAnsi="Arial" w:cs="Arial"/>
          <w:sz w:val="24"/>
          <w:szCs w:val="24"/>
        </w:rPr>
        <w:t xml:space="preserve">therefore </w:t>
      </w:r>
      <w:r w:rsidR="00D47ECD" w:rsidRPr="004924C2">
        <w:rPr>
          <w:rFonts w:ascii="Arial" w:hAnsi="Arial" w:cs="Arial"/>
          <w:sz w:val="24"/>
          <w:szCs w:val="24"/>
        </w:rPr>
        <w:t>not required</w:t>
      </w:r>
      <w:r w:rsidR="00A75C9A" w:rsidRPr="004924C2">
        <w:rPr>
          <w:rFonts w:ascii="Arial" w:hAnsi="Arial" w:cs="Arial"/>
          <w:sz w:val="24"/>
          <w:szCs w:val="24"/>
        </w:rPr>
        <w:t xml:space="preserve"> in this instance</w:t>
      </w:r>
      <w:r w:rsidR="00D47ECD" w:rsidRPr="004924C2">
        <w:rPr>
          <w:rFonts w:ascii="Arial" w:hAnsi="Arial" w:cs="Arial"/>
          <w:sz w:val="24"/>
          <w:szCs w:val="24"/>
        </w:rPr>
        <w:t>.</w:t>
      </w:r>
    </w:p>
    <w:p w:rsidR="00F529E5" w:rsidRPr="004924C2" w:rsidRDefault="00F529E5" w:rsidP="00F529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4C2">
        <w:rPr>
          <w:rFonts w:ascii="Arial" w:hAnsi="Arial" w:cs="Arial"/>
          <w:b/>
          <w:sz w:val="24"/>
          <w:szCs w:val="24"/>
        </w:rPr>
        <w:t>Pamela Clifford</w:t>
      </w:r>
    </w:p>
    <w:p w:rsidR="00F529E5" w:rsidRPr="004924C2" w:rsidRDefault="00F529E5" w:rsidP="00F529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4C2">
        <w:rPr>
          <w:rFonts w:ascii="Arial" w:hAnsi="Arial" w:cs="Arial"/>
          <w:b/>
          <w:sz w:val="24"/>
          <w:szCs w:val="24"/>
        </w:rPr>
        <w:t>Planning</w:t>
      </w:r>
      <w:r w:rsidR="00970B91" w:rsidRPr="004924C2">
        <w:rPr>
          <w:rFonts w:ascii="Arial" w:hAnsi="Arial" w:cs="Arial"/>
          <w:b/>
          <w:sz w:val="24"/>
          <w:szCs w:val="24"/>
        </w:rPr>
        <w:t>,</w:t>
      </w:r>
      <w:r w:rsidRPr="004924C2">
        <w:rPr>
          <w:rFonts w:ascii="Arial" w:hAnsi="Arial" w:cs="Arial"/>
          <w:b/>
          <w:sz w:val="24"/>
          <w:szCs w:val="24"/>
        </w:rPr>
        <w:t xml:space="preserve"> Building Standards Manager</w:t>
      </w:r>
      <w:r w:rsidR="00970B91" w:rsidRPr="004924C2">
        <w:rPr>
          <w:rFonts w:ascii="Arial" w:hAnsi="Arial" w:cs="Arial"/>
          <w:b/>
          <w:sz w:val="24"/>
          <w:szCs w:val="24"/>
        </w:rPr>
        <w:t xml:space="preserve"> and Environmental Health Manager</w:t>
      </w:r>
    </w:p>
    <w:p w:rsidR="00F529E5" w:rsidRPr="004924C2" w:rsidRDefault="00F529E5" w:rsidP="00F529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4C2">
        <w:rPr>
          <w:rFonts w:ascii="Arial" w:hAnsi="Arial" w:cs="Arial"/>
          <w:b/>
          <w:sz w:val="24"/>
          <w:szCs w:val="24"/>
        </w:rPr>
        <w:t>West Dunbartonshire Council</w:t>
      </w:r>
    </w:p>
    <w:sectPr w:rsidR="00F529E5" w:rsidRPr="0049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2"/>
    <w:rsid w:val="0005367F"/>
    <w:rsid w:val="000550E5"/>
    <w:rsid w:val="0005679B"/>
    <w:rsid w:val="004924C2"/>
    <w:rsid w:val="006336DA"/>
    <w:rsid w:val="00672944"/>
    <w:rsid w:val="00683882"/>
    <w:rsid w:val="006E3DC1"/>
    <w:rsid w:val="00970B91"/>
    <w:rsid w:val="00A25480"/>
    <w:rsid w:val="00A75C9A"/>
    <w:rsid w:val="00B51861"/>
    <w:rsid w:val="00C740C8"/>
    <w:rsid w:val="00D31257"/>
    <w:rsid w:val="00D47ECD"/>
    <w:rsid w:val="00DB28F0"/>
    <w:rsid w:val="00EA69D2"/>
    <w:rsid w:val="00F529E5"/>
    <w:rsid w:val="00F93E7A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79C7"/>
  <w15:docId w15:val="{F3248951-F65A-4F1B-84F9-DF454D26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O'Kane</dc:creator>
  <cp:lastModifiedBy>Alan Williamson</cp:lastModifiedBy>
  <cp:revision>7</cp:revision>
  <dcterms:created xsi:type="dcterms:W3CDTF">2022-05-11T12:32:00Z</dcterms:created>
  <dcterms:modified xsi:type="dcterms:W3CDTF">2022-05-11T12:49:00Z</dcterms:modified>
</cp:coreProperties>
</file>