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43863" w14:textId="77777777" w:rsidR="008E383B" w:rsidRPr="00965AA5" w:rsidRDefault="008E383B">
      <w:pPr>
        <w:rPr>
          <w:rFonts w:ascii="Calibri" w:hAnsi="Calibri" w:cs="Calibri"/>
        </w:rPr>
      </w:pPr>
    </w:p>
    <w:p w14:paraId="2F73E7F6" w14:textId="77777777" w:rsidR="00022384" w:rsidRPr="00965AA5" w:rsidRDefault="00022384" w:rsidP="0093604D">
      <w:pPr>
        <w:jc w:val="center"/>
        <w:rPr>
          <w:rFonts w:ascii="Arial" w:hAnsi="Arial" w:cs="Arial"/>
          <w:szCs w:val="24"/>
        </w:rPr>
      </w:pPr>
    </w:p>
    <w:p w14:paraId="0C96927A" w14:textId="77777777" w:rsidR="0081619D" w:rsidRPr="00965AA5" w:rsidRDefault="0081619D" w:rsidP="0093604D">
      <w:pPr>
        <w:jc w:val="center"/>
        <w:rPr>
          <w:rFonts w:ascii="Arial" w:hAnsi="Arial" w:cs="Arial"/>
          <w:szCs w:val="24"/>
        </w:rPr>
      </w:pPr>
      <w:r w:rsidRPr="00965AA5">
        <w:rPr>
          <w:rFonts w:ascii="Arial" w:hAnsi="Arial" w:cs="Arial"/>
          <w:szCs w:val="24"/>
        </w:rPr>
        <w:t>West Dunbartonshire Council</w:t>
      </w:r>
    </w:p>
    <w:p w14:paraId="077DF817" w14:textId="77777777" w:rsidR="0081619D" w:rsidRPr="00965AA5" w:rsidRDefault="0081619D" w:rsidP="0093604D">
      <w:pPr>
        <w:jc w:val="center"/>
        <w:rPr>
          <w:rFonts w:ascii="Arial" w:hAnsi="Arial" w:cs="Arial"/>
          <w:szCs w:val="24"/>
        </w:rPr>
      </w:pPr>
      <w:r w:rsidRPr="00965AA5">
        <w:rPr>
          <w:rFonts w:ascii="Arial" w:hAnsi="Arial" w:cs="Arial"/>
          <w:szCs w:val="24"/>
        </w:rPr>
        <w:t>Benefit and Debt Information and Advice Service</w:t>
      </w:r>
    </w:p>
    <w:p w14:paraId="06A32C74" w14:textId="1271D150" w:rsidR="00022384" w:rsidRPr="00965AA5" w:rsidRDefault="0081619D" w:rsidP="0093604D">
      <w:pPr>
        <w:jc w:val="center"/>
        <w:rPr>
          <w:rFonts w:ascii="Arial" w:hAnsi="Arial" w:cs="Arial"/>
          <w:szCs w:val="24"/>
        </w:rPr>
      </w:pPr>
      <w:r w:rsidRPr="00965AA5">
        <w:rPr>
          <w:rFonts w:ascii="Arial" w:hAnsi="Arial" w:cs="Arial"/>
          <w:szCs w:val="24"/>
        </w:rPr>
        <w:t>Three-Year Plan April 202</w:t>
      </w:r>
      <w:r w:rsidR="00D532CE" w:rsidRPr="00965AA5">
        <w:rPr>
          <w:rFonts w:ascii="Arial" w:hAnsi="Arial" w:cs="Arial"/>
          <w:szCs w:val="24"/>
        </w:rPr>
        <w:t>5</w:t>
      </w:r>
      <w:r w:rsidRPr="00965AA5">
        <w:rPr>
          <w:rFonts w:ascii="Arial" w:hAnsi="Arial" w:cs="Arial"/>
          <w:szCs w:val="24"/>
        </w:rPr>
        <w:t xml:space="preserve"> – March 202</w:t>
      </w:r>
      <w:r w:rsidR="00D532CE" w:rsidRPr="00965AA5">
        <w:rPr>
          <w:rFonts w:ascii="Arial" w:hAnsi="Arial" w:cs="Arial"/>
          <w:szCs w:val="24"/>
        </w:rPr>
        <w:t>8</w:t>
      </w:r>
    </w:p>
    <w:p w14:paraId="3CED040E" w14:textId="77777777" w:rsidR="002962FB" w:rsidRPr="00965AA5" w:rsidRDefault="002962FB" w:rsidP="0093604D">
      <w:pPr>
        <w:jc w:val="center"/>
        <w:rPr>
          <w:rFonts w:ascii="Arial" w:hAnsi="Arial" w:cs="Arial"/>
          <w:szCs w:val="24"/>
        </w:rPr>
      </w:pPr>
    </w:p>
    <w:p w14:paraId="6BC1637A" w14:textId="17E25BB6" w:rsidR="002962FB" w:rsidRPr="00965AA5" w:rsidRDefault="0093604D" w:rsidP="00965AA5">
      <w:pPr>
        <w:rPr>
          <w:rFonts w:ascii="Arial" w:hAnsi="Arial" w:cs="Arial"/>
          <w:szCs w:val="24"/>
        </w:rPr>
      </w:pPr>
      <w:r w:rsidRPr="00965AA5">
        <w:rPr>
          <w:rFonts w:ascii="Arial" w:hAnsi="Arial" w:cs="Arial"/>
          <w:noProof/>
          <w:szCs w:val="24"/>
          <w:lang w:eastAsia="en-GB"/>
        </w:rPr>
        <w:drawing>
          <wp:anchor distT="0" distB="0" distL="114300" distR="114300" simplePos="0" relativeHeight="251661312" behindDoc="0" locked="0" layoutInCell="1" allowOverlap="1" wp14:anchorId="0805EFB1" wp14:editId="5786468A">
            <wp:simplePos x="0" y="0"/>
            <wp:positionH relativeFrom="column">
              <wp:posOffset>1441450</wp:posOffset>
            </wp:positionH>
            <wp:positionV relativeFrom="paragraph">
              <wp:posOffset>226695</wp:posOffset>
            </wp:positionV>
            <wp:extent cx="2999764" cy="1484929"/>
            <wp:effectExtent l="0" t="0" r="0" b="1270"/>
            <wp:wrapNone/>
            <wp:docPr id="19" name="Picture 19" descr="Graphic with the words West Dunbartonshire Council" title="West Dunbarto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9764" cy="14849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1229B7" w14:textId="2661FAE1" w:rsidR="002962FB" w:rsidRPr="00965AA5" w:rsidRDefault="002962FB" w:rsidP="00965AA5">
      <w:pPr>
        <w:rPr>
          <w:rFonts w:ascii="Arial" w:hAnsi="Arial" w:cs="Arial"/>
          <w:szCs w:val="24"/>
        </w:rPr>
      </w:pPr>
    </w:p>
    <w:p w14:paraId="54D74EFC" w14:textId="77777777" w:rsidR="002962FB" w:rsidRPr="00965AA5" w:rsidRDefault="002962FB" w:rsidP="00965AA5">
      <w:pPr>
        <w:rPr>
          <w:rFonts w:ascii="Arial" w:hAnsi="Arial" w:cs="Arial"/>
          <w:szCs w:val="24"/>
        </w:rPr>
      </w:pPr>
    </w:p>
    <w:p w14:paraId="62FDFCFA" w14:textId="77777777" w:rsidR="0081619D" w:rsidRPr="00965AA5" w:rsidRDefault="0081619D" w:rsidP="00965AA5">
      <w:pPr>
        <w:rPr>
          <w:rFonts w:ascii="Arial" w:hAnsi="Arial" w:cs="Arial"/>
          <w:szCs w:val="24"/>
        </w:rPr>
      </w:pPr>
    </w:p>
    <w:p w14:paraId="44DEDE15" w14:textId="77777777" w:rsidR="0081619D" w:rsidRPr="00965AA5" w:rsidRDefault="0081619D" w:rsidP="00965AA5">
      <w:pPr>
        <w:rPr>
          <w:rFonts w:ascii="Arial" w:hAnsi="Arial" w:cs="Arial"/>
          <w:szCs w:val="24"/>
        </w:rPr>
        <w:sectPr w:rsidR="0081619D" w:rsidRPr="00965AA5">
          <w:headerReference w:type="default" r:id="rId9"/>
          <w:footerReference w:type="default" r:id="rId10"/>
          <w:pgSz w:w="11906" w:h="16838"/>
          <w:pgMar w:top="1440" w:right="1440" w:bottom="1440" w:left="1440" w:header="708" w:footer="708" w:gutter="0"/>
          <w:cols w:space="708"/>
          <w:docGrid w:linePitch="360"/>
        </w:sectPr>
      </w:pPr>
    </w:p>
    <w:p w14:paraId="34FAAE9C" w14:textId="77777777" w:rsidR="0081619D" w:rsidRPr="00965AA5" w:rsidRDefault="0081619D" w:rsidP="00965AA5">
      <w:pPr>
        <w:rPr>
          <w:rFonts w:ascii="Arial" w:hAnsi="Arial" w:cs="Arial"/>
          <w:szCs w:val="24"/>
        </w:rPr>
      </w:pPr>
    </w:p>
    <w:p w14:paraId="10096E7E" w14:textId="77777777" w:rsidR="0081619D" w:rsidRPr="00965AA5" w:rsidRDefault="0081619D" w:rsidP="00965AA5">
      <w:pPr>
        <w:rPr>
          <w:rFonts w:ascii="Arial" w:hAnsi="Arial" w:cs="Arial"/>
          <w:szCs w:val="24"/>
        </w:rPr>
      </w:pPr>
      <w:r w:rsidRPr="00965AA5">
        <w:rPr>
          <w:rFonts w:ascii="Arial" w:hAnsi="Arial" w:cs="Arial"/>
          <w:b/>
          <w:noProof/>
          <w:szCs w:val="24"/>
          <w:lang w:eastAsia="en-GB"/>
        </w:rPr>
        <w:drawing>
          <wp:anchor distT="0" distB="0" distL="114300" distR="114300" simplePos="0" relativeHeight="251659264" behindDoc="1" locked="0" layoutInCell="1" allowOverlap="1" wp14:anchorId="49C8424B" wp14:editId="22A40E17">
            <wp:simplePos x="0" y="0"/>
            <wp:positionH relativeFrom="page">
              <wp:posOffset>914400</wp:posOffset>
            </wp:positionH>
            <wp:positionV relativeFrom="page">
              <wp:posOffset>1252855</wp:posOffset>
            </wp:positionV>
            <wp:extent cx="5116195" cy="6516370"/>
            <wp:effectExtent l="0" t="0" r="8255" b="0"/>
            <wp:wrapNone/>
            <wp:docPr id="1" name="Picture 1" descr="The map provides an illustration of the West Dunbartonshire showing the six Wards from North to South.&#10;Ward 1 is the Lomond ward and contains the main toen of Alexandria.&#10;Ward 2 is Leven. Ward 3 is Dumbarton and contains the town of Dumbarton.&#10;Ward 4 is Kilpatrick.&#10;Ward 5 id Clydebank Central and ward 6 is Clydebank Waterfront." title="Map of West Dunbarton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16195" cy="6516370"/>
                    </a:xfrm>
                    <a:prstGeom prst="rect">
                      <a:avLst/>
                    </a:prstGeom>
                    <a:noFill/>
                  </pic:spPr>
                </pic:pic>
              </a:graphicData>
            </a:graphic>
            <wp14:sizeRelH relativeFrom="page">
              <wp14:pctWidth>0</wp14:pctWidth>
            </wp14:sizeRelH>
            <wp14:sizeRelV relativeFrom="page">
              <wp14:pctHeight>0</wp14:pctHeight>
            </wp14:sizeRelV>
          </wp:anchor>
        </w:drawing>
      </w:r>
    </w:p>
    <w:p w14:paraId="54E086C1" w14:textId="77777777" w:rsidR="0081619D" w:rsidRPr="00965AA5" w:rsidRDefault="0081619D" w:rsidP="00965AA5">
      <w:pPr>
        <w:rPr>
          <w:rFonts w:ascii="Arial" w:hAnsi="Arial" w:cs="Arial"/>
          <w:szCs w:val="24"/>
        </w:rPr>
      </w:pPr>
    </w:p>
    <w:p w14:paraId="449E6FAE" w14:textId="77777777" w:rsidR="0081619D" w:rsidRPr="00965AA5" w:rsidRDefault="0081619D" w:rsidP="00965AA5">
      <w:pPr>
        <w:rPr>
          <w:rFonts w:ascii="Arial" w:hAnsi="Arial" w:cs="Arial"/>
          <w:szCs w:val="24"/>
        </w:rPr>
      </w:pPr>
    </w:p>
    <w:p w14:paraId="0D2F50B0" w14:textId="77777777" w:rsidR="0081619D" w:rsidRPr="00965AA5" w:rsidRDefault="0081619D" w:rsidP="00965AA5">
      <w:pPr>
        <w:rPr>
          <w:rFonts w:ascii="Arial" w:hAnsi="Arial" w:cs="Arial"/>
          <w:szCs w:val="24"/>
        </w:rPr>
      </w:pPr>
    </w:p>
    <w:p w14:paraId="6B3727AF" w14:textId="77777777" w:rsidR="0081619D" w:rsidRPr="00965AA5" w:rsidRDefault="0081619D" w:rsidP="00965AA5">
      <w:pPr>
        <w:rPr>
          <w:rFonts w:ascii="Arial" w:hAnsi="Arial" w:cs="Arial"/>
          <w:szCs w:val="24"/>
        </w:rPr>
      </w:pPr>
    </w:p>
    <w:p w14:paraId="3DFA43CF" w14:textId="77777777" w:rsidR="0081619D" w:rsidRPr="00965AA5" w:rsidRDefault="0081619D" w:rsidP="00965AA5">
      <w:pPr>
        <w:rPr>
          <w:rFonts w:ascii="Arial" w:hAnsi="Arial" w:cs="Arial"/>
          <w:szCs w:val="24"/>
        </w:rPr>
      </w:pPr>
    </w:p>
    <w:p w14:paraId="450830F1" w14:textId="77777777" w:rsidR="0081619D" w:rsidRPr="00965AA5" w:rsidRDefault="0081619D" w:rsidP="00965AA5">
      <w:pPr>
        <w:rPr>
          <w:rFonts w:ascii="Arial" w:hAnsi="Arial" w:cs="Arial"/>
          <w:szCs w:val="24"/>
        </w:rPr>
      </w:pPr>
    </w:p>
    <w:p w14:paraId="664A7819" w14:textId="77777777" w:rsidR="0081619D" w:rsidRPr="00965AA5" w:rsidRDefault="0081619D" w:rsidP="00965AA5">
      <w:pPr>
        <w:rPr>
          <w:rFonts w:ascii="Arial" w:hAnsi="Arial" w:cs="Arial"/>
          <w:szCs w:val="24"/>
        </w:rPr>
        <w:sectPr w:rsidR="0081619D" w:rsidRPr="00965AA5">
          <w:pgSz w:w="11906" w:h="16838"/>
          <w:pgMar w:top="1440" w:right="1440" w:bottom="1440" w:left="1440" w:header="708" w:footer="708" w:gutter="0"/>
          <w:cols w:space="708"/>
          <w:docGrid w:linePitch="360"/>
        </w:sectPr>
      </w:pPr>
    </w:p>
    <w:sdt>
      <w:sdtPr>
        <w:rPr>
          <w:rFonts w:ascii="Arial" w:eastAsiaTheme="minorHAnsi" w:hAnsi="Arial" w:cs="Arial"/>
          <w:b w:val="0"/>
          <w:bCs w:val="0"/>
          <w:color w:val="auto"/>
          <w:sz w:val="24"/>
          <w:szCs w:val="24"/>
          <w:lang w:val="en-GB" w:eastAsia="en-US"/>
        </w:rPr>
        <w:id w:val="1877355538"/>
        <w:docPartObj>
          <w:docPartGallery w:val="Table of Contents"/>
          <w:docPartUnique/>
        </w:docPartObj>
      </w:sdtPr>
      <w:sdtEndPr>
        <w:rPr>
          <w:noProof/>
        </w:rPr>
      </w:sdtEndPr>
      <w:sdtContent>
        <w:p w14:paraId="51EE3C29" w14:textId="77777777" w:rsidR="00EA722E" w:rsidRPr="00C977FD" w:rsidRDefault="00EA722E" w:rsidP="00965AA5">
          <w:pPr>
            <w:pStyle w:val="TOCHeading"/>
            <w:rPr>
              <w:rFonts w:ascii="Arial" w:hAnsi="Arial" w:cs="Arial"/>
              <w:color w:val="auto"/>
              <w:sz w:val="24"/>
              <w:szCs w:val="24"/>
            </w:rPr>
          </w:pPr>
          <w:r w:rsidRPr="00C977FD">
            <w:rPr>
              <w:rFonts w:ascii="Arial" w:hAnsi="Arial" w:cs="Arial"/>
              <w:color w:val="auto"/>
              <w:sz w:val="24"/>
              <w:szCs w:val="24"/>
            </w:rPr>
            <w:t>Table of Contents</w:t>
          </w:r>
        </w:p>
        <w:p w14:paraId="6DA8F7DE" w14:textId="1A2A1E78" w:rsidR="008333D2" w:rsidRDefault="00EA722E">
          <w:pPr>
            <w:pStyle w:val="TOC1"/>
            <w:rPr>
              <w:rFonts w:asciiTheme="minorHAnsi" w:eastAsiaTheme="minorEastAsia" w:hAnsiTheme="minorHAnsi"/>
              <w:noProof/>
              <w:kern w:val="2"/>
              <w:szCs w:val="24"/>
              <w:lang w:eastAsia="en-GB"/>
              <w14:ligatures w14:val="standardContextual"/>
            </w:rPr>
          </w:pPr>
          <w:r w:rsidRPr="00965AA5">
            <w:rPr>
              <w:rFonts w:ascii="Arial" w:hAnsi="Arial" w:cs="Arial"/>
              <w:szCs w:val="24"/>
            </w:rPr>
            <w:fldChar w:fldCharType="begin"/>
          </w:r>
          <w:r w:rsidRPr="00965AA5">
            <w:rPr>
              <w:rFonts w:ascii="Arial" w:hAnsi="Arial" w:cs="Arial"/>
              <w:szCs w:val="24"/>
            </w:rPr>
            <w:instrText xml:space="preserve"> TOC \o "1-3" \h \z \u </w:instrText>
          </w:r>
          <w:r w:rsidRPr="00965AA5">
            <w:rPr>
              <w:rFonts w:ascii="Arial" w:hAnsi="Arial" w:cs="Arial"/>
              <w:szCs w:val="24"/>
            </w:rPr>
            <w:fldChar w:fldCharType="separate"/>
          </w:r>
          <w:hyperlink w:anchor="_Toc209089911" w:history="1">
            <w:r w:rsidR="008333D2" w:rsidRPr="000744BD">
              <w:rPr>
                <w:rStyle w:val="Hyperlink"/>
                <w:rFonts w:ascii="Arial" w:hAnsi="Arial" w:cs="Arial"/>
                <w:noProof/>
              </w:rPr>
              <w:t>1.</w:t>
            </w:r>
            <w:r w:rsidR="008333D2">
              <w:rPr>
                <w:rFonts w:asciiTheme="minorHAnsi" w:eastAsiaTheme="minorEastAsia" w:hAnsiTheme="minorHAnsi"/>
                <w:noProof/>
                <w:kern w:val="2"/>
                <w:szCs w:val="24"/>
                <w:lang w:eastAsia="en-GB"/>
                <w14:ligatures w14:val="standardContextual"/>
              </w:rPr>
              <w:tab/>
            </w:r>
            <w:r w:rsidR="008333D2" w:rsidRPr="000744BD">
              <w:rPr>
                <w:rStyle w:val="Hyperlink"/>
                <w:rFonts w:ascii="Arial" w:hAnsi="Arial" w:cs="Arial"/>
                <w:noProof/>
                <w:w w:val="90"/>
              </w:rPr>
              <w:t xml:space="preserve">Debt and Benefits Advice Services Three Year Plan </w:t>
            </w:r>
            <w:r w:rsidR="008333D2" w:rsidRPr="000744BD">
              <w:rPr>
                <w:rStyle w:val="Hyperlink"/>
                <w:rFonts w:ascii="Arial" w:hAnsi="Arial" w:cs="Arial"/>
                <w:noProof/>
              </w:rPr>
              <w:t>Key Points</w:t>
            </w:r>
            <w:r w:rsidR="008333D2">
              <w:rPr>
                <w:noProof/>
                <w:webHidden/>
              </w:rPr>
              <w:tab/>
            </w:r>
            <w:r w:rsidR="008333D2">
              <w:rPr>
                <w:noProof/>
                <w:webHidden/>
              </w:rPr>
              <w:fldChar w:fldCharType="begin"/>
            </w:r>
            <w:r w:rsidR="008333D2">
              <w:rPr>
                <w:noProof/>
                <w:webHidden/>
              </w:rPr>
              <w:instrText xml:space="preserve"> PAGEREF _Toc209089911 \h </w:instrText>
            </w:r>
            <w:r w:rsidR="008333D2">
              <w:rPr>
                <w:noProof/>
                <w:webHidden/>
              </w:rPr>
            </w:r>
            <w:r w:rsidR="008333D2">
              <w:rPr>
                <w:noProof/>
                <w:webHidden/>
              </w:rPr>
              <w:fldChar w:fldCharType="separate"/>
            </w:r>
            <w:r w:rsidR="008333D2">
              <w:rPr>
                <w:noProof/>
                <w:webHidden/>
              </w:rPr>
              <w:t>1</w:t>
            </w:r>
            <w:r w:rsidR="008333D2">
              <w:rPr>
                <w:noProof/>
                <w:webHidden/>
              </w:rPr>
              <w:fldChar w:fldCharType="end"/>
            </w:r>
          </w:hyperlink>
        </w:p>
        <w:p w14:paraId="0639EC86" w14:textId="4F17498E" w:rsidR="008333D2" w:rsidRDefault="008333D2">
          <w:pPr>
            <w:pStyle w:val="TOC1"/>
            <w:rPr>
              <w:rFonts w:asciiTheme="minorHAnsi" w:eastAsiaTheme="minorEastAsia" w:hAnsiTheme="minorHAnsi"/>
              <w:noProof/>
              <w:kern w:val="2"/>
              <w:szCs w:val="24"/>
              <w:lang w:eastAsia="en-GB"/>
              <w14:ligatures w14:val="standardContextual"/>
            </w:rPr>
          </w:pPr>
          <w:hyperlink w:anchor="_Toc209089912" w:history="1">
            <w:r w:rsidRPr="000744BD">
              <w:rPr>
                <w:rStyle w:val="Hyperlink"/>
                <w:rFonts w:ascii="Arial" w:hAnsi="Arial" w:cs="Arial"/>
                <w:noProof/>
                <w:w w:val="90"/>
              </w:rPr>
              <w:t>2.</w:t>
            </w:r>
            <w:r>
              <w:rPr>
                <w:rFonts w:asciiTheme="minorHAnsi" w:eastAsiaTheme="minorEastAsia" w:hAnsiTheme="minorHAnsi"/>
                <w:noProof/>
                <w:kern w:val="2"/>
                <w:szCs w:val="24"/>
                <w:lang w:eastAsia="en-GB"/>
                <w14:ligatures w14:val="standardContextual"/>
              </w:rPr>
              <w:tab/>
            </w:r>
            <w:r w:rsidRPr="000744BD">
              <w:rPr>
                <w:rStyle w:val="Hyperlink"/>
                <w:rFonts w:ascii="Arial" w:hAnsi="Arial" w:cs="Arial"/>
                <w:noProof/>
                <w:w w:val="90"/>
              </w:rPr>
              <w:t>Introduction</w:t>
            </w:r>
            <w:r>
              <w:rPr>
                <w:noProof/>
                <w:webHidden/>
              </w:rPr>
              <w:tab/>
            </w:r>
            <w:r>
              <w:rPr>
                <w:noProof/>
                <w:webHidden/>
              </w:rPr>
              <w:fldChar w:fldCharType="begin"/>
            </w:r>
            <w:r>
              <w:rPr>
                <w:noProof/>
                <w:webHidden/>
              </w:rPr>
              <w:instrText xml:space="preserve"> PAGEREF _Toc209089912 \h </w:instrText>
            </w:r>
            <w:r>
              <w:rPr>
                <w:noProof/>
                <w:webHidden/>
              </w:rPr>
            </w:r>
            <w:r>
              <w:rPr>
                <w:noProof/>
                <w:webHidden/>
              </w:rPr>
              <w:fldChar w:fldCharType="separate"/>
            </w:r>
            <w:r>
              <w:rPr>
                <w:noProof/>
                <w:webHidden/>
              </w:rPr>
              <w:t>2</w:t>
            </w:r>
            <w:r>
              <w:rPr>
                <w:noProof/>
                <w:webHidden/>
              </w:rPr>
              <w:fldChar w:fldCharType="end"/>
            </w:r>
          </w:hyperlink>
        </w:p>
        <w:p w14:paraId="7733814E" w14:textId="1D9F9A27" w:rsidR="008333D2" w:rsidRDefault="008333D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9089913" w:history="1">
            <w:r w:rsidRPr="000744BD">
              <w:rPr>
                <w:rStyle w:val="Hyperlink"/>
                <w:rFonts w:ascii="Arial" w:hAnsi="Arial" w:cs="Arial"/>
                <w:noProof/>
              </w:rPr>
              <w:t>Drivers of Disadvantage</w:t>
            </w:r>
            <w:r>
              <w:rPr>
                <w:noProof/>
                <w:webHidden/>
              </w:rPr>
              <w:tab/>
            </w:r>
            <w:r>
              <w:rPr>
                <w:noProof/>
                <w:webHidden/>
              </w:rPr>
              <w:fldChar w:fldCharType="begin"/>
            </w:r>
            <w:r>
              <w:rPr>
                <w:noProof/>
                <w:webHidden/>
              </w:rPr>
              <w:instrText xml:space="preserve"> PAGEREF _Toc209089913 \h </w:instrText>
            </w:r>
            <w:r>
              <w:rPr>
                <w:noProof/>
                <w:webHidden/>
              </w:rPr>
            </w:r>
            <w:r>
              <w:rPr>
                <w:noProof/>
                <w:webHidden/>
              </w:rPr>
              <w:fldChar w:fldCharType="separate"/>
            </w:r>
            <w:r>
              <w:rPr>
                <w:noProof/>
                <w:webHidden/>
              </w:rPr>
              <w:t>4</w:t>
            </w:r>
            <w:r>
              <w:rPr>
                <w:noProof/>
                <w:webHidden/>
              </w:rPr>
              <w:fldChar w:fldCharType="end"/>
            </w:r>
          </w:hyperlink>
        </w:p>
        <w:p w14:paraId="0DF4891F" w14:textId="1B19AAD2" w:rsidR="008333D2" w:rsidRDefault="008333D2">
          <w:pPr>
            <w:pStyle w:val="TOC1"/>
            <w:rPr>
              <w:rFonts w:asciiTheme="minorHAnsi" w:eastAsiaTheme="minorEastAsia" w:hAnsiTheme="minorHAnsi"/>
              <w:noProof/>
              <w:kern w:val="2"/>
              <w:szCs w:val="24"/>
              <w:lang w:eastAsia="en-GB"/>
              <w14:ligatures w14:val="standardContextual"/>
            </w:rPr>
          </w:pPr>
          <w:hyperlink w:anchor="_Toc209089914" w:history="1">
            <w:r w:rsidRPr="000744BD">
              <w:rPr>
                <w:rStyle w:val="Hyperlink"/>
                <w:rFonts w:ascii="Arial" w:hAnsi="Arial" w:cs="Arial"/>
                <w:noProof/>
                <w:w w:val="90"/>
              </w:rPr>
              <w:t>3.</w:t>
            </w:r>
            <w:r>
              <w:rPr>
                <w:rFonts w:asciiTheme="minorHAnsi" w:eastAsiaTheme="minorEastAsia" w:hAnsiTheme="minorHAnsi"/>
                <w:noProof/>
                <w:kern w:val="2"/>
                <w:szCs w:val="24"/>
                <w:lang w:eastAsia="en-GB"/>
                <w14:ligatures w14:val="standardContextual"/>
              </w:rPr>
              <w:tab/>
            </w:r>
            <w:r w:rsidRPr="000744BD">
              <w:rPr>
                <w:rStyle w:val="Hyperlink"/>
                <w:rFonts w:ascii="Arial" w:hAnsi="Arial" w:cs="Arial"/>
                <w:noProof/>
                <w:w w:val="90"/>
              </w:rPr>
              <w:t>Defining Information and Advice Services</w:t>
            </w:r>
            <w:r>
              <w:rPr>
                <w:noProof/>
                <w:webHidden/>
              </w:rPr>
              <w:tab/>
            </w:r>
            <w:r>
              <w:rPr>
                <w:noProof/>
                <w:webHidden/>
              </w:rPr>
              <w:fldChar w:fldCharType="begin"/>
            </w:r>
            <w:r>
              <w:rPr>
                <w:noProof/>
                <w:webHidden/>
              </w:rPr>
              <w:instrText xml:space="preserve"> PAGEREF _Toc209089914 \h </w:instrText>
            </w:r>
            <w:r>
              <w:rPr>
                <w:noProof/>
                <w:webHidden/>
              </w:rPr>
            </w:r>
            <w:r>
              <w:rPr>
                <w:noProof/>
                <w:webHidden/>
              </w:rPr>
              <w:fldChar w:fldCharType="separate"/>
            </w:r>
            <w:r>
              <w:rPr>
                <w:noProof/>
                <w:webHidden/>
              </w:rPr>
              <w:t>5</w:t>
            </w:r>
            <w:r>
              <w:rPr>
                <w:noProof/>
                <w:webHidden/>
              </w:rPr>
              <w:fldChar w:fldCharType="end"/>
            </w:r>
          </w:hyperlink>
        </w:p>
        <w:p w14:paraId="793D206F" w14:textId="441F12AC" w:rsidR="008333D2" w:rsidRDefault="008333D2">
          <w:pPr>
            <w:pStyle w:val="TOC1"/>
            <w:rPr>
              <w:rFonts w:asciiTheme="minorHAnsi" w:eastAsiaTheme="minorEastAsia" w:hAnsiTheme="minorHAnsi"/>
              <w:noProof/>
              <w:kern w:val="2"/>
              <w:szCs w:val="24"/>
              <w:lang w:eastAsia="en-GB"/>
              <w14:ligatures w14:val="standardContextual"/>
            </w:rPr>
          </w:pPr>
          <w:hyperlink w:anchor="_Toc209089915" w:history="1">
            <w:r w:rsidRPr="000744BD">
              <w:rPr>
                <w:rStyle w:val="Hyperlink"/>
                <w:rFonts w:ascii="Arial" w:hAnsi="Arial" w:cs="Arial"/>
                <w:noProof/>
                <w:w w:val="90"/>
              </w:rPr>
              <w:t>4.</w:t>
            </w:r>
            <w:r>
              <w:rPr>
                <w:rFonts w:asciiTheme="minorHAnsi" w:eastAsiaTheme="minorEastAsia" w:hAnsiTheme="minorHAnsi"/>
                <w:noProof/>
                <w:kern w:val="2"/>
                <w:szCs w:val="24"/>
                <w:lang w:eastAsia="en-GB"/>
                <w14:ligatures w14:val="standardContextual"/>
              </w:rPr>
              <w:tab/>
            </w:r>
            <w:r w:rsidRPr="000744BD">
              <w:rPr>
                <w:rStyle w:val="Hyperlink"/>
                <w:rFonts w:ascii="Arial" w:hAnsi="Arial" w:cs="Arial"/>
                <w:noProof/>
                <w:w w:val="90"/>
              </w:rPr>
              <w:t>West Dunbartonshire Debt and Benefits Advice Services</w:t>
            </w:r>
            <w:r>
              <w:rPr>
                <w:noProof/>
                <w:webHidden/>
              </w:rPr>
              <w:tab/>
            </w:r>
            <w:r>
              <w:rPr>
                <w:noProof/>
                <w:webHidden/>
              </w:rPr>
              <w:fldChar w:fldCharType="begin"/>
            </w:r>
            <w:r>
              <w:rPr>
                <w:noProof/>
                <w:webHidden/>
              </w:rPr>
              <w:instrText xml:space="preserve"> PAGEREF _Toc209089915 \h </w:instrText>
            </w:r>
            <w:r>
              <w:rPr>
                <w:noProof/>
                <w:webHidden/>
              </w:rPr>
            </w:r>
            <w:r>
              <w:rPr>
                <w:noProof/>
                <w:webHidden/>
              </w:rPr>
              <w:fldChar w:fldCharType="separate"/>
            </w:r>
            <w:r>
              <w:rPr>
                <w:noProof/>
                <w:webHidden/>
              </w:rPr>
              <w:t>6</w:t>
            </w:r>
            <w:r>
              <w:rPr>
                <w:noProof/>
                <w:webHidden/>
              </w:rPr>
              <w:fldChar w:fldCharType="end"/>
            </w:r>
          </w:hyperlink>
        </w:p>
        <w:p w14:paraId="391228AD" w14:textId="1E3CA099" w:rsidR="008333D2" w:rsidRDefault="008333D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9089916" w:history="1">
            <w:r w:rsidRPr="000744BD">
              <w:rPr>
                <w:rStyle w:val="Hyperlink"/>
                <w:rFonts w:ascii="Arial" w:hAnsi="Arial" w:cs="Arial"/>
                <w:noProof/>
              </w:rPr>
              <w:t>Resources</w:t>
            </w:r>
            <w:r>
              <w:rPr>
                <w:noProof/>
                <w:webHidden/>
              </w:rPr>
              <w:tab/>
            </w:r>
            <w:r>
              <w:rPr>
                <w:noProof/>
                <w:webHidden/>
              </w:rPr>
              <w:fldChar w:fldCharType="begin"/>
            </w:r>
            <w:r>
              <w:rPr>
                <w:noProof/>
                <w:webHidden/>
              </w:rPr>
              <w:instrText xml:space="preserve"> PAGEREF _Toc209089916 \h </w:instrText>
            </w:r>
            <w:r>
              <w:rPr>
                <w:noProof/>
                <w:webHidden/>
              </w:rPr>
            </w:r>
            <w:r>
              <w:rPr>
                <w:noProof/>
                <w:webHidden/>
              </w:rPr>
              <w:fldChar w:fldCharType="separate"/>
            </w:r>
            <w:r>
              <w:rPr>
                <w:noProof/>
                <w:webHidden/>
              </w:rPr>
              <w:t>7</w:t>
            </w:r>
            <w:r>
              <w:rPr>
                <w:noProof/>
                <w:webHidden/>
              </w:rPr>
              <w:fldChar w:fldCharType="end"/>
            </w:r>
          </w:hyperlink>
        </w:p>
        <w:p w14:paraId="08AF537C" w14:textId="7A48F6DE" w:rsidR="008333D2" w:rsidRDefault="008333D2">
          <w:pPr>
            <w:pStyle w:val="TOC1"/>
            <w:rPr>
              <w:rFonts w:asciiTheme="minorHAnsi" w:eastAsiaTheme="minorEastAsia" w:hAnsiTheme="minorHAnsi"/>
              <w:noProof/>
              <w:kern w:val="2"/>
              <w:szCs w:val="24"/>
              <w:lang w:eastAsia="en-GB"/>
              <w14:ligatures w14:val="standardContextual"/>
            </w:rPr>
          </w:pPr>
          <w:hyperlink w:anchor="_Toc209089917" w:history="1">
            <w:r w:rsidRPr="000744BD">
              <w:rPr>
                <w:rStyle w:val="Hyperlink"/>
                <w:rFonts w:ascii="Arial" w:hAnsi="Arial" w:cs="Arial"/>
                <w:noProof/>
                <w:w w:val="90"/>
              </w:rPr>
              <w:t>5.</w:t>
            </w:r>
            <w:r>
              <w:rPr>
                <w:rFonts w:asciiTheme="minorHAnsi" w:eastAsiaTheme="minorEastAsia" w:hAnsiTheme="minorHAnsi"/>
                <w:noProof/>
                <w:kern w:val="2"/>
                <w:szCs w:val="24"/>
                <w:lang w:eastAsia="en-GB"/>
                <w14:ligatures w14:val="standardContextual"/>
              </w:rPr>
              <w:tab/>
            </w:r>
            <w:r w:rsidRPr="000744BD">
              <w:rPr>
                <w:rStyle w:val="Hyperlink"/>
                <w:rFonts w:ascii="Arial" w:hAnsi="Arial" w:cs="Arial"/>
                <w:noProof/>
                <w:w w:val="90"/>
              </w:rPr>
              <w:t>Working4U Money - Debt and Benefit Advice</w:t>
            </w:r>
            <w:r>
              <w:rPr>
                <w:noProof/>
                <w:webHidden/>
              </w:rPr>
              <w:tab/>
            </w:r>
            <w:r>
              <w:rPr>
                <w:noProof/>
                <w:webHidden/>
              </w:rPr>
              <w:fldChar w:fldCharType="begin"/>
            </w:r>
            <w:r>
              <w:rPr>
                <w:noProof/>
                <w:webHidden/>
              </w:rPr>
              <w:instrText xml:space="preserve"> PAGEREF _Toc209089917 \h </w:instrText>
            </w:r>
            <w:r>
              <w:rPr>
                <w:noProof/>
                <w:webHidden/>
              </w:rPr>
            </w:r>
            <w:r>
              <w:rPr>
                <w:noProof/>
                <w:webHidden/>
              </w:rPr>
              <w:fldChar w:fldCharType="separate"/>
            </w:r>
            <w:r>
              <w:rPr>
                <w:noProof/>
                <w:webHidden/>
              </w:rPr>
              <w:t>8</w:t>
            </w:r>
            <w:r>
              <w:rPr>
                <w:noProof/>
                <w:webHidden/>
              </w:rPr>
              <w:fldChar w:fldCharType="end"/>
            </w:r>
          </w:hyperlink>
        </w:p>
        <w:p w14:paraId="49227F55" w14:textId="5B4FC9E0" w:rsidR="008333D2" w:rsidRDefault="008333D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9089918" w:history="1">
            <w:r w:rsidRPr="000744BD">
              <w:rPr>
                <w:rStyle w:val="Hyperlink"/>
                <w:rFonts w:ascii="Arial" w:hAnsi="Arial" w:cs="Arial"/>
                <w:noProof/>
              </w:rPr>
              <w:t>Accessing the Service</w:t>
            </w:r>
            <w:r>
              <w:rPr>
                <w:noProof/>
                <w:webHidden/>
              </w:rPr>
              <w:tab/>
            </w:r>
            <w:r>
              <w:rPr>
                <w:noProof/>
                <w:webHidden/>
              </w:rPr>
              <w:fldChar w:fldCharType="begin"/>
            </w:r>
            <w:r>
              <w:rPr>
                <w:noProof/>
                <w:webHidden/>
              </w:rPr>
              <w:instrText xml:space="preserve"> PAGEREF _Toc209089918 \h </w:instrText>
            </w:r>
            <w:r>
              <w:rPr>
                <w:noProof/>
                <w:webHidden/>
              </w:rPr>
            </w:r>
            <w:r>
              <w:rPr>
                <w:noProof/>
                <w:webHidden/>
              </w:rPr>
              <w:fldChar w:fldCharType="separate"/>
            </w:r>
            <w:r>
              <w:rPr>
                <w:noProof/>
                <w:webHidden/>
              </w:rPr>
              <w:t>9</w:t>
            </w:r>
            <w:r>
              <w:rPr>
                <w:noProof/>
                <w:webHidden/>
              </w:rPr>
              <w:fldChar w:fldCharType="end"/>
            </w:r>
          </w:hyperlink>
        </w:p>
        <w:p w14:paraId="4B7BBE10" w14:textId="1E5DF3E1" w:rsidR="008333D2" w:rsidRDefault="008333D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9089919" w:history="1">
            <w:r w:rsidRPr="000744BD">
              <w:rPr>
                <w:rStyle w:val="Hyperlink"/>
                <w:rFonts w:ascii="Arial" w:hAnsi="Arial" w:cs="Arial"/>
                <w:noProof/>
              </w:rPr>
              <w:t>Cancer Support in West Dunbartonshire</w:t>
            </w:r>
            <w:r>
              <w:rPr>
                <w:noProof/>
                <w:webHidden/>
              </w:rPr>
              <w:tab/>
            </w:r>
            <w:r>
              <w:rPr>
                <w:noProof/>
                <w:webHidden/>
              </w:rPr>
              <w:fldChar w:fldCharType="begin"/>
            </w:r>
            <w:r>
              <w:rPr>
                <w:noProof/>
                <w:webHidden/>
              </w:rPr>
              <w:instrText xml:space="preserve"> PAGEREF _Toc209089919 \h </w:instrText>
            </w:r>
            <w:r>
              <w:rPr>
                <w:noProof/>
                <w:webHidden/>
              </w:rPr>
            </w:r>
            <w:r>
              <w:rPr>
                <w:noProof/>
                <w:webHidden/>
              </w:rPr>
              <w:fldChar w:fldCharType="separate"/>
            </w:r>
            <w:r>
              <w:rPr>
                <w:noProof/>
                <w:webHidden/>
              </w:rPr>
              <w:t>10</w:t>
            </w:r>
            <w:r>
              <w:rPr>
                <w:noProof/>
                <w:webHidden/>
              </w:rPr>
              <w:fldChar w:fldCharType="end"/>
            </w:r>
          </w:hyperlink>
        </w:p>
        <w:p w14:paraId="65375203" w14:textId="02840DFC" w:rsidR="008333D2" w:rsidRDefault="008333D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9089920" w:history="1">
            <w:r w:rsidRPr="000744BD">
              <w:rPr>
                <w:rStyle w:val="Hyperlink"/>
                <w:rFonts w:ascii="Arial" w:hAnsi="Arial" w:cs="Arial"/>
                <w:noProof/>
              </w:rPr>
              <w:t>Workforce Development</w:t>
            </w:r>
            <w:r>
              <w:rPr>
                <w:noProof/>
                <w:webHidden/>
              </w:rPr>
              <w:tab/>
            </w:r>
            <w:r>
              <w:rPr>
                <w:noProof/>
                <w:webHidden/>
              </w:rPr>
              <w:fldChar w:fldCharType="begin"/>
            </w:r>
            <w:r>
              <w:rPr>
                <w:noProof/>
                <w:webHidden/>
              </w:rPr>
              <w:instrText xml:space="preserve"> PAGEREF _Toc209089920 \h </w:instrText>
            </w:r>
            <w:r>
              <w:rPr>
                <w:noProof/>
                <w:webHidden/>
              </w:rPr>
            </w:r>
            <w:r>
              <w:rPr>
                <w:noProof/>
                <w:webHidden/>
              </w:rPr>
              <w:fldChar w:fldCharType="separate"/>
            </w:r>
            <w:r>
              <w:rPr>
                <w:noProof/>
                <w:webHidden/>
              </w:rPr>
              <w:t>11</w:t>
            </w:r>
            <w:r>
              <w:rPr>
                <w:noProof/>
                <w:webHidden/>
              </w:rPr>
              <w:fldChar w:fldCharType="end"/>
            </w:r>
          </w:hyperlink>
        </w:p>
        <w:p w14:paraId="16523401" w14:textId="6D736610" w:rsidR="008333D2" w:rsidRDefault="008333D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9089921" w:history="1">
            <w:r w:rsidRPr="000744BD">
              <w:rPr>
                <w:rStyle w:val="Hyperlink"/>
                <w:rFonts w:ascii="Arial" w:hAnsi="Arial" w:cs="Arial"/>
                <w:noProof/>
              </w:rPr>
              <w:t>Measuring Progress and Impact.</w:t>
            </w:r>
            <w:r>
              <w:rPr>
                <w:noProof/>
                <w:webHidden/>
              </w:rPr>
              <w:tab/>
            </w:r>
            <w:r>
              <w:rPr>
                <w:noProof/>
                <w:webHidden/>
              </w:rPr>
              <w:fldChar w:fldCharType="begin"/>
            </w:r>
            <w:r>
              <w:rPr>
                <w:noProof/>
                <w:webHidden/>
              </w:rPr>
              <w:instrText xml:space="preserve"> PAGEREF _Toc209089921 \h </w:instrText>
            </w:r>
            <w:r>
              <w:rPr>
                <w:noProof/>
                <w:webHidden/>
              </w:rPr>
            </w:r>
            <w:r>
              <w:rPr>
                <w:noProof/>
                <w:webHidden/>
              </w:rPr>
              <w:fldChar w:fldCharType="separate"/>
            </w:r>
            <w:r>
              <w:rPr>
                <w:noProof/>
                <w:webHidden/>
              </w:rPr>
              <w:t>12</w:t>
            </w:r>
            <w:r>
              <w:rPr>
                <w:noProof/>
                <w:webHidden/>
              </w:rPr>
              <w:fldChar w:fldCharType="end"/>
            </w:r>
          </w:hyperlink>
        </w:p>
        <w:p w14:paraId="6AA1C7F4" w14:textId="607CDB6C" w:rsidR="008333D2" w:rsidRDefault="008333D2">
          <w:pPr>
            <w:pStyle w:val="TOC1"/>
            <w:rPr>
              <w:rFonts w:asciiTheme="minorHAnsi" w:eastAsiaTheme="minorEastAsia" w:hAnsiTheme="minorHAnsi"/>
              <w:noProof/>
              <w:kern w:val="2"/>
              <w:szCs w:val="24"/>
              <w:lang w:eastAsia="en-GB"/>
              <w14:ligatures w14:val="standardContextual"/>
            </w:rPr>
          </w:pPr>
          <w:hyperlink w:anchor="_Toc209089922" w:history="1">
            <w:r w:rsidRPr="000744BD">
              <w:rPr>
                <w:rStyle w:val="Hyperlink"/>
                <w:rFonts w:ascii="Arial" w:hAnsi="Arial" w:cs="Arial"/>
                <w:noProof/>
                <w:w w:val="90"/>
              </w:rPr>
              <w:t>6.</w:t>
            </w:r>
            <w:r>
              <w:rPr>
                <w:rFonts w:asciiTheme="minorHAnsi" w:eastAsiaTheme="minorEastAsia" w:hAnsiTheme="minorHAnsi"/>
                <w:noProof/>
                <w:kern w:val="2"/>
                <w:szCs w:val="24"/>
                <w:lang w:eastAsia="en-GB"/>
                <w14:ligatures w14:val="standardContextual"/>
              </w:rPr>
              <w:tab/>
            </w:r>
            <w:r w:rsidRPr="000744BD">
              <w:rPr>
                <w:rStyle w:val="Hyperlink"/>
                <w:rFonts w:ascii="Arial" w:hAnsi="Arial" w:cs="Arial"/>
                <w:noProof/>
                <w:w w:val="90"/>
              </w:rPr>
              <w:t>Anticipating future demand</w:t>
            </w:r>
            <w:r>
              <w:rPr>
                <w:noProof/>
                <w:webHidden/>
              </w:rPr>
              <w:tab/>
            </w:r>
            <w:r>
              <w:rPr>
                <w:noProof/>
                <w:webHidden/>
              </w:rPr>
              <w:fldChar w:fldCharType="begin"/>
            </w:r>
            <w:r>
              <w:rPr>
                <w:noProof/>
                <w:webHidden/>
              </w:rPr>
              <w:instrText xml:space="preserve"> PAGEREF _Toc209089922 \h </w:instrText>
            </w:r>
            <w:r>
              <w:rPr>
                <w:noProof/>
                <w:webHidden/>
              </w:rPr>
            </w:r>
            <w:r>
              <w:rPr>
                <w:noProof/>
                <w:webHidden/>
              </w:rPr>
              <w:fldChar w:fldCharType="separate"/>
            </w:r>
            <w:r>
              <w:rPr>
                <w:noProof/>
                <w:webHidden/>
              </w:rPr>
              <w:t>12</w:t>
            </w:r>
            <w:r>
              <w:rPr>
                <w:noProof/>
                <w:webHidden/>
              </w:rPr>
              <w:fldChar w:fldCharType="end"/>
            </w:r>
          </w:hyperlink>
        </w:p>
        <w:p w14:paraId="5B80C151" w14:textId="15A6B98E" w:rsidR="008333D2" w:rsidRDefault="008333D2">
          <w:pPr>
            <w:pStyle w:val="TOC1"/>
            <w:rPr>
              <w:rFonts w:asciiTheme="minorHAnsi" w:eastAsiaTheme="minorEastAsia" w:hAnsiTheme="minorHAnsi"/>
              <w:noProof/>
              <w:kern w:val="2"/>
              <w:szCs w:val="24"/>
              <w:lang w:eastAsia="en-GB"/>
              <w14:ligatures w14:val="standardContextual"/>
            </w:rPr>
          </w:pPr>
          <w:hyperlink w:anchor="_Toc209089923" w:history="1">
            <w:r w:rsidRPr="000744BD">
              <w:rPr>
                <w:rStyle w:val="Hyperlink"/>
                <w:rFonts w:ascii="Arial" w:hAnsi="Arial" w:cs="Arial"/>
                <w:noProof/>
                <w:w w:val="90"/>
              </w:rPr>
              <w:t>7.</w:t>
            </w:r>
            <w:r>
              <w:rPr>
                <w:rFonts w:asciiTheme="minorHAnsi" w:eastAsiaTheme="minorEastAsia" w:hAnsiTheme="minorHAnsi"/>
                <w:noProof/>
                <w:kern w:val="2"/>
                <w:szCs w:val="24"/>
                <w:lang w:eastAsia="en-GB"/>
                <w14:ligatures w14:val="standardContextual"/>
              </w:rPr>
              <w:tab/>
            </w:r>
            <w:r w:rsidRPr="000744BD">
              <w:rPr>
                <w:rStyle w:val="Hyperlink"/>
                <w:rFonts w:ascii="Arial" w:hAnsi="Arial" w:cs="Arial"/>
                <w:noProof/>
                <w:w w:val="90"/>
              </w:rPr>
              <w:t>Resources to meet demand</w:t>
            </w:r>
            <w:r>
              <w:rPr>
                <w:noProof/>
                <w:webHidden/>
              </w:rPr>
              <w:tab/>
            </w:r>
            <w:r>
              <w:rPr>
                <w:noProof/>
                <w:webHidden/>
              </w:rPr>
              <w:fldChar w:fldCharType="begin"/>
            </w:r>
            <w:r>
              <w:rPr>
                <w:noProof/>
                <w:webHidden/>
              </w:rPr>
              <w:instrText xml:space="preserve"> PAGEREF _Toc209089923 \h </w:instrText>
            </w:r>
            <w:r>
              <w:rPr>
                <w:noProof/>
                <w:webHidden/>
              </w:rPr>
            </w:r>
            <w:r>
              <w:rPr>
                <w:noProof/>
                <w:webHidden/>
              </w:rPr>
              <w:fldChar w:fldCharType="separate"/>
            </w:r>
            <w:r>
              <w:rPr>
                <w:noProof/>
                <w:webHidden/>
              </w:rPr>
              <w:t>13</w:t>
            </w:r>
            <w:r>
              <w:rPr>
                <w:noProof/>
                <w:webHidden/>
              </w:rPr>
              <w:fldChar w:fldCharType="end"/>
            </w:r>
          </w:hyperlink>
        </w:p>
        <w:p w14:paraId="75852CEB" w14:textId="66622627" w:rsidR="008333D2" w:rsidRDefault="008333D2">
          <w:pPr>
            <w:pStyle w:val="TOC1"/>
            <w:rPr>
              <w:rFonts w:asciiTheme="minorHAnsi" w:eastAsiaTheme="minorEastAsia" w:hAnsiTheme="minorHAnsi"/>
              <w:noProof/>
              <w:kern w:val="2"/>
              <w:szCs w:val="24"/>
              <w:lang w:eastAsia="en-GB"/>
              <w14:ligatures w14:val="standardContextual"/>
            </w:rPr>
          </w:pPr>
          <w:hyperlink w:anchor="_Toc209089924" w:history="1">
            <w:r w:rsidRPr="000744BD">
              <w:rPr>
                <w:rStyle w:val="Hyperlink"/>
                <w:rFonts w:ascii="Arial" w:hAnsi="Arial" w:cs="Arial"/>
                <w:noProof/>
                <w:w w:val="90"/>
              </w:rPr>
              <w:t>8.</w:t>
            </w:r>
            <w:r>
              <w:rPr>
                <w:rFonts w:asciiTheme="minorHAnsi" w:eastAsiaTheme="minorEastAsia" w:hAnsiTheme="minorHAnsi"/>
                <w:noProof/>
                <w:kern w:val="2"/>
                <w:szCs w:val="24"/>
                <w:lang w:eastAsia="en-GB"/>
                <w14:ligatures w14:val="standardContextual"/>
              </w:rPr>
              <w:tab/>
            </w:r>
            <w:r w:rsidRPr="000744BD">
              <w:rPr>
                <w:rStyle w:val="Hyperlink"/>
                <w:rFonts w:ascii="Arial" w:hAnsi="Arial" w:cs="Arial"/>
                <w:noProof/>
                <w:w w:val="90"/>
              </w:rPr>
              <w:t>Measuring Success</w:t>
            </w:r>
            <w:r>
              <w:rPr>
                <w:noProof/>
                <w:webHidden/>
              </w:rPr>
              <w:tab/>
            </w:r>
            <w:r>
              <w:rPr>
                <w:noProof/>
                <w:webHidden/>
              </w:rPr>
              <w:fldChar w:fldCharType="begin"/>
            </w:r>
            <w:r>
              <w:rPr>
                <w:noProof/>
                <w:webHidden/>
              </w:rPr>
              <w:instrText xml:space="preserve"> PAGEREF _Toc209089924 \h </w:instrText>
            </w:r>
            <w:r>
              <w:rPr>
                <w:noProof/>
                <w:webHidden/>
              </w:rPr>
            </w:r>
            <w:r>
              <w:rPr>
                <w:noProof/>
                <w:webHidden/>
              </w:rPr>
              <w:fldChar w:fldCharType="separate"/>
            </w:r>
            <w:r>
              <w:rPr>
                <w:noProof/>
                <w:webHidden/>
              </w:rPr>
              <w:t>14</w:t>
            </w:r>
            <w:r>
              <w:rPr>
                <w:noProof/>
                <w:webHidden/>
              </w:rPr>
              <w:fldChar w:fldCharType="end"/>
            </w:r>
          </w:hyperlink>
        </w:p>
        <w:p w14:paraId="1119342D" w14:textId="45E052EA" w:rsidR="008333D2" w:rsidRDefault="008333D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9089925" w:history="1">
            <w:r w:rsidRPr="000744BD">
              <w:rPr>
                <w:rStyle w:val="Hyperlink"/>
                <w:rFonts w:ascii="Arial" w:hAnsi="Arial" w:cs="Arial"/>
                <w:noProof/>
              </w:rPr>
              <w:t>Continuous Improvement Actions - Standards for Planning</w:t>
            </w:r>
            <w:r>
              <w:rPr>
                <w:noProof/>
                <w:webHidden/>
              </w:rPr>
              <w:tab/>
            </w:r>
            <w:r>
              <w:rPr>
                <w:noProof/>
                <w:webHidden/>
              </w:rPr>
              <w:fldChar w:fldCharType="begin"/>
            </w:r>
            <w:r>
              <w:rPr>
                <w:noProof/>
                <w:webHidden/>
              </w:rPr>
              <w:instrText xml:space="preserve"> PAGEREF _Toc209089925 \h </w:instrText>
            </w:r>
            <w:r>
              <w:rPr>
                <w:noProof/>
                <w:webHidden/>
              </w:rPr>
            </w:r>
            <w:r>
              <w:rPr>
                <w:noProof/>
                <w:webHidden/>
              </w:rPr>
              <w:fldChar w:fldCharType="separate"/>
            </w:r>
            <w:r>
              <w:rPr>
                <w:noProof/>
                <w:webHidden/>
              </w:rPr>
              <w:t>16</w:t>
            </w:r>
            <w:r>
              <w:rPr>
                <w:noProof/>
                <w:webHidden/>
              </w:rPr>
              <w:fldChar w:fldCharType="end"/>
            </w:r>
          </w:hyperlink>
        </w:p>
        <w:p w14:paraId="0EF35F1E" w14:textId="19CD978D" w:rsidR="008333D2" w:rsidRDefault="008333D2">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09089926" w:history="1">
            <w:r w:rsidRPr="000744BD">
              <w:rPr>
                <w:rStyle w:val="Hyperlink"/>
                <w:rFonts w:ascii="Arial" w:hAnsi="Arial" w:cs="Arial"/>
                <w:noProof/>
              </w:rPr>
              <w:t>3</w:t>
            </w:r>
            <w:r>
              <w:rPr>
                <w:rFonts w:asciiTheme="minorHAnsi" w:eastAsiaTheme="minorEastAsia" w:hAnsiTheme="minorHAnsi"/>
                <w:noProof/>
                <w:kern w:val="2"/>
                <w:szCs w:val="24"/>
                <w:lang w:eastAsia="en-GB"/>
                <w14:ligatures w14:val="standardContextual"/>
              </w:rPr>
              <w:tab/>
            </w:r>
            <w:r w:rsidRPr="000744BD">
              <w:rPr>
                <w:rStyle w:val="Hyperlink"/>
                <w:rFonts w:ascii="Arial" w:hAnsi="Arial" w:cs="Arial"/>
                <w:noProof/>
              </w:rPr>
              <w:t>Accessibility and Customer Care</w:t>
            </w:r>
            <w:r>
              <w:rPr>
                <w:noProof/>
                <w:webHidden/>
              </w:rPr>
              <w:tab/>
            </w:r>
            <w:r>
              <w:rPr>
                <w:noProof/>
                <w:webHidden/>
              </w:rPr>
              <w:fldChar w:fldCharType="begin"/>
            </w:r>
            <w:r>
              <w:rPr>
                <w:noProof/>
                <w:webHidden/>
              </w:rPr>
              <w:instrText xml:space="preserve"> PAGEREF _Toc209089926 \h </w:instrText>
            </w:r>
            <w:r>
              <w:rPr>
                <w:noProof/>
                <w:webHidden/>
              </w:rPr>
            </w:r>
            <w:r>
              <w:rPr>
                <w:noProof/>
                <w:webHidden/>
              </w:rPr>
              <w:fldChar w:fldCharType="separate"/>
            </w:r>
            <w:r>
              <w:rPr>
                <w:noProof/>
                <w:webHidden/>
              </w:rPr>
              <w:t>16</w:t>
            </w:r>
            <w:r>
              <w:rPr>
                <w:noProof/>
                <w:webHidden/>
              </w:rPr>
              <w:fldChar w:fldCharType="end"/>
            </w:r>
          </w:hyperlink>
        </w:p>
        <w:p w14:paraId="2994C14A" w14:textId="17418701" w:rsidR="008333D2" w:rsidRDefault="008333D2">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09089927" w:history="1">
            <w:r w:rsidRPr="000744BD">
              <w:rPr>
                <w:rStyle w:val="Hyperlink"/>
                <w:rFonts w:ascii="Arial" w:hAnsi="Arial" w:cs="Arial"/>
                <w:noProof/>
              </w:rPr>
              <w:t>4</w:t>
            </w:r>
            <w:r>
              <w:rPr>
                <w:rFonts w:asciiTheme="minorHAnsi" w:eastAsiaTheme="minorEastAsia" w:hAnsiTheme="minorHAnsi"/>
                <w:noProof/>
                <w:kern w:val="2"/>
                <w:szCs w:val="24"/>
                <w:lang w:eastAsia="en-GB"/>
                <w14:ligatures w14:val="standardContextual"/>
              </w:rPr>
              <w:tab/>
            </w:r>
            <w:r w:rsidRPr="000744BD">
              <w:rPr>
                <w:rStyle w:val="Hyperlink"/>
                <w:rFonts w:ascii="Arial" w:hAnsi="Arial" w:cs="Arial"/>
                <w:noProof/>
              </w:rPr>
              <w:t>Providing the Service</w:t>
            </w:r>
            <w:r>
              <w:rPr>
                <w:noProof/>
                <w:webHidden/>
              </w:rPr>
              <w:tab/>
            </w:r>
            <w:r>
              <w:rPr>
                <w:noProof/>
                <w:webHidden/>
              </w:rPr>
              <w:fldChar w:fldCharType="begin"/>
            </w:r>
            <w:r>
              <w:rPr>
                <w:noProof/>
                <w:webHidden/>
              </w:rPr>
              <w:instrText xml:space="preserve"> PAGEREF _Toc209089927 \h </w:instrText>
            </w:r>
            <w:r>
              <w:rPr>
                <w:noProof/>
                <w:webHidden/>
              </w:rPr>
            </w:r>
            <w:r>
              <w:rPr>
                <w:noProof/>
                <w:webHidden/>
              </w:rPr>
              <w:fldChar w:fldCharType="separate"/>
            </w:r>
            <w:r>
              <w:rPr>
                <w:noProof/>
                <w:webHidden/>
              </w:rPr>
              <w:t>16</w:t>
            </w:r>
            <w:r>
              <w:rPr>
                <w:noProof/>
                <w:webHidden/>
              </w:rPr>
              <w:fldChar w:fldCharType="end"/>
            </w:r>
          </w:hyperlink>
        </w:p>
        <w:p w14:paraId="4AC800FC" w14:textId="26BDEC7D" w:rsidR="008333D2" w:rsidRDefault="008333D2">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09089928" w:history="1">
            <w:r w:rsidRPr="000744BD">
              <w:rPr>
                <w:rStyle w:val="Hyperlink"/>
                <w:rFonts w:ascii="Arial" w:hAnsi="Arial" w:cs="Arial"/>
                <w:noProof/>
              </w:rPr>
              <w:t>5</w:t>
            </w:r>
            <w:r>
              <w:rPr>
                <w:rFonts w:asciiTheme="minorHAnsi" w:eastAsiaTheme="minorEastAsia" w:hAnsiTheme="minorHAnsi"/>
                <w:noProof/>
                <w:kern w:val="2"/>
                <w:szCs w:val="24"/>
                <w:lang w:eastAsia="en-GB"/>
                <w14:ligatures w14:val="standardContextual"/>
              </w:rPr>
              <w:tab/>
            </w:r>
            <w:r w:rsidRPr="000744BD">
              <w:rPr>
                <w:rStyle w:val="Hyperlink"/>
                <w:rFonts w:ascii="Arial" w:hAnsi="Arial" w:cs="Arial"/>
                <w:noProof/>
              </w:rPr>
              <w:t>Competences</w:t>
            </w:r>
            <w:r>
              <w:rPr>
                <w:noProof/>
                <w:webHidden/>
              </w:rPr>
              <w:tab/>
            </w:r>
            <w:r>
              <w:rPr>
                <w:noProof/>
                <w:webHidden/>
              </w:rPr>
              <w:fldChar w:fldCharType="begin"/>
            </w:r>
            <w:r>
              <w:rPr>
                <w:noProof/>
                <w:webHidden/>
              </w:rPr>
              <w:instrText xml:space="preserve"> PAGEREF _Toc209089928 \h </w:instrText>
            </w:r>
            <w:r>
              <w:rPr>
                <w:noProof/>
                <w:webHidden/>
              </w:rPr>
            </w:r>
            <w:r>
              <w:rPr>
                <w:noProof/>
                <w:webHidden/>
              </w:rPr>
              <w:fldChar w:fldCharType="separate"/>
            </w:r>
            <w:r>
              <w:rPr>
                <w:noProof/>
                <w:webHidden/>
              </w:rPr>
              <w:t>17</w:t>
            </w:r>
            <w:r>
              <w:rPr>
                <w:noProof/>
                <w:webHidden/>
              </w:rPr>
              <w:fldChar w:fldCharType="end"/>
            </w:r>
          </w:hyperlink>
        </w:p>
        <w:p w14:paraId="75DA99DC" w14:textId="0E8AC20F" w:rsidR="008333D2" w:rsidRDefault="008333D2">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09089929" w:history="1">
            <w:r w:rsidRPr="000744BD">
              <w:rPr>
                <w:rStyle w:val="Hyperlink"/>
                <w:rFonts w:ascii="Arial" w:hAnsi="Arial" w:cs="Arial"/>
                <w:noProof/>
              </w:rPr>
              <w:t>6</w:t>
            </w:r>
            <w:r>
              <w:rPr>
                <w:rFonts w:asciiTheme="minorHAnsi" w:eastAsiaTheme="minorEastAsia" w:hAnsiTheme="minorHAnsi"/>
                <w:noProof/>
                <w:kern w:val="2"/>
                <w:szCs w:val="24"/>
                <w:lang w:eastAsia="en-GB"/>
                <w14:ligatures w14:val="standardContextual"/>
              </w:rPr>
              <w:tab/>
            </w:r>
            <w:r w:rsidRPr="000744BD">
              <w:rPr>
                <w:rStyle w:val="Hyperlink"/>
                <w:rFonts w:ascii="Arial" w:hAnsi="Arial" w:cs="Arial"/>
                <w:noProof/>
              </w:rPr>
              <w:t>Resourcing review and move to future demands</w:t>
            </w:r>
            <w:r>
              <w:rPr>
                <w:noProof/>
                <w:webHidden/>
              </w:rPr>
              <w:tab/>
            </w:r>
            <w:r>
              <w:rPr>
                <w:noProof/>
                <w:webHidden/>
              </w:rPr>
              <w:fldChar w:fldCharType="begin"/>
            </w:r>
            <w:r>
              <w:rPr>
                <w:noProof/>
                <w:webHidden/>
              </w:rPr>
              <w:instrText xml:space="preserve"> PAGEREF _Toc209089929 \h </w:instrText>
            </w:r>
            <w:r>
              <w:rPr>
                <w:noProof/>
                <w:webHidden/>
              </w:rPr>
            </w:r>
            <w:r>
              <w:rPr>
                <w:noProof/>
                <w:webHidden/>
              </w:rPr>
              <w:fldChar w:fldCharType="separate"/>
            </w:r>
            <w:r>
              <w:rPr>
                <w:noProof/>
                <w:webHidden/>
              </w:rPr>
              <w:t>17</w:t>
            </w:r>
            <w:r>
              <w:rPr>
                <w:noProof/>
                <w:webHidden/>
              </w:rPr>
              <w:fldChar w:fldCharType="end"/>
            </w:r>
          </w:hyperlink>
        </w:p>
        <w:p w14:paraId="5E4D96B7" w14:textId="2F7D50AD" w:rsidR="008333D2" w:rsidRDefault="008333D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9089930" w:history="1">
            <w:r w:rsidRPr="000744BD">
              <w:rPr>
                <w:rStyle w:val="Hyperlink"/>
                <w:rFonts w:ascii="Arial" w:hAnsi="Arial" w:cs="Arial"/>
                <w:noProof/>
              </w:rPr>
              <w:t>Appendix 1 - West Dunbartonshire Demographics</w:t>
            </w:r>
            <w:r>
              <w:rPr>
                <w:noProof/>
                <w:webHidden/>
              </w:rPr>
              <w:tab/>
            </w:r>
            <w:r>
              <w:rPr>
                <w:noProof/>
                <w:webHidden/>
              </w:rPr>
              <w:fldChar w:fldCharType="begin"/>
            </w:r>
            <w:r>
              <w:rPr>
                <w:noProof/>
                <w:webHidden/>
              </w:rPr>
              <w:instrText xml:space="preserve"> PAGEREF _Toc209089930 \h </w:instrText>
            </w:r>
            <w:r>
              <w:rPr>
                <w:noProof/>
                <w:webHidden/>
              </w:rPr>
            </w:r>
            <w:r>
              <w:rPr>
                <w:noProof/>
                <w:webHidden/>
              </w:rPr>
              <w:fldChar w:fldCharType="separate"/>
            </w:r>
            <w:r>
              <w:rPr>
                <w:noProof/>
                <w:webHidden/>
              </w:rPr>
              <w:t>18</w:t>
            </w:r>
            <w:r>
              <w:rPr>
                <w:noProof/>
                <w:webHidden/>
              </w:rPr>
              <w:fldChar w:fldCharType="end"/>
            </w:r>
          </w:hyperlink>
        </w:p>
        <w:p w14:paraId="619BC5D1" w14:textId="00BAF71D" w:rsidR="008333D2" w:rsidRDefault="008333D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9089931" w:history="1">
            <w:r w:rsidRPr="000744BD">
              <w:rPr>
                <w:rStyle w:val="Hyperlink"/>
                <w:rFonts w:ascii="Arial" w:hAnsi="Arial" w:cs="Arial"/>
                <w:noProof/>
              </w:rPr>
              <w:t>Appendix 2: Summarised Staff Job Profiles</w:t>
            </w:r>
            <w:r>
              <w:rPr>
                <w:noProof/>
                <w:webHidden/>
              </w:rPr>
              <w:tab/>
            </w:r>
            <w:r>
              <w:rPr>
                <w:noProof/>
                <w:webHidden/>
              </w:rPr>
              <w:fldChar w:fldCharType="begin"/>
            </w:r>
            <w:r>
              <w:rPr>
                <w:noProof/>
                <w:webHidden/>
              </w:rPr>
              <w:instrText xml:space="preserve"> PAGEREF _Toc209089931 \h </w:instrText>
            </w:r>
            <w:r>
              <w:rPr>
                <w:noProof/>
                <w:webHidden/>
              </w:rPr>
            </w:r>
            <w:r>
              <w:rPr>
                <w:noProof/>
                <w:webHidden/>
              </w:rPr>
              <w:fldChar w:fldCharType="separate"/>
            </w:r>
            <w:r>
              <w:rPr>
                <w:noProof/>
                <w:webHidden/>
              </w:rPr>
              <w:t>19</w:t>
            </w:r>
            <w:r>
              <w:rPr>
                <w:noProof/>
                <w:webHidden/>
              </w:rPr>
              <w:fldChar w:fldCharType="end"/>
            </w:r>
          </w:hyperlink>
        </w:p>
        <w:p w14:paraId="3000CCE0" w14:textId="31E8556E" w:rsidR="008333D2" w:rsidRDefault="008333D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9089932" w:history="1">
            <w:r w:rsidRPr="000744BD">
              <w:rPr>
                <w:rStyle w:val="Hyperlink"/>
                <w:rFonts w:ascii="Arial" w:hAnsi="Arial" w:cs="Arial"/>
                <w:b/>
                <w:bCs/>
                <w:noProof/>
                <w:w w:val="90"/>
              </w:rPr>
              <w:t>Working4U Co-ordinator Job Purpose</w:t>
            </w:r>
            <w:r>
              <w:rPr>
                <w:noProof/>
                <w:webHidden/>
              </w:rPr>
              <w:tab/>
            </w:r>
            <w:r>
              <w:rPr>
                <w:noProof/>
                <w:webHidden/>
              </w:rPr>
              <w:fldChar w:fldCharType="begin"/>
            </w:r>
            <w:r>
              <w:rPr>
                <w:noProof/>
                <w:webHidden/>
              </w:rPr>
              <w:instrText xml:space="preserve"> PAGEREF _Toc209089932 \h </w:instrText>
            </w:r>
            <w:r>
              <w:rPr>
                <w:noProof/>
                <w:webHidden/>
              </w:rPr>
            </w:r>
            <w:r>
              <w:rPr>
                <w:noProof/>
                <w:webHidden/>
              </w:rPr>
              <w:fldChar w:fldCharType="separate"/>
            </w:r>
            <w:r>
              <w:rPr>
                <w:noProof/>
                <w:webHidden/>
              </w:rPr>
              <w:t>19</w:t>
            </w:r>
            <w:r>
              <w:rPr>
                <w:noProof/>
                <w:webHidden/>
              </w:rPr>
              <w:fldChar w:fldCharType="end"/>
            </w:r>
          </w:hyperlink>
        </w:p>
        <w:p w14:paraId="29C08112" w14:textId="52C297F6" w:rsidR="008333D2" w:rsidRDefault="008333D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9089933" w:history="1">
            <w:r w:rsidRPr="000744BD">
              <w:rPr>
                <w:rStyle w:val="Hyperlink"/>
                <w:rFonts w:ascii="Arial" w:hAnsi="Arial" w:cs="Arial"/>
                <w:b/>
                <w:bCs/>
                <w:noProof/>
                <w:w w:val="90"/>
              </w:rPr>
              <w:t>Working4U Team Leader</w:t>
            </w:r>
            <w:r>
              <w:rPr>
                <w:noProof/>
                <w:webHidden/>
              </w:rPr>
              <w:tab/>
            </w:r>
            <w:r>
              <w:rPr>
                <w:noProof/>
                <w:webHidden/>
              </w:rPr>
              <w:fldChar w:fldCharType="begin"/>
            </w:r>
            <w:r>
              <w:rPr>
                <w:noProof/>
                <w:webHidden/>
              </w:rPr>
              <w:instrText xml:space="preserve"> PAGEREF _Toc209089933 \h </w:instrText>
            </w:r>
            <w:r>
              <w:rPr>
                <w:noProof/>
                <w:webHidden/>
              </w:rPr>
            </w:r>
            <w:r>
              <w:rPr>
                <w:noProof/>
                <w:webHidden/>
              </w:rPr>
              <w:fldChar w:fldCharType="separate"/>
            </w:r>
            <w:r>
              <w:rPr>
                <w:noProof/>
                <w:webHidden/>
              </w:rPr>
              <w:t>19</w:t>
            </w:r>
            <w:r>
              <w:rPr>
                <w:noProof/>
                <w:webHidden/>
              </w:rPr>
              <w:fldChar w:fldCharType="end"/>
            </w:r>
          </w:hyperlink>
        </w:p>
        <w:p w14:paraId="59246541" w14:textId="5A20DFEB" w:rsidR="008333D2" w:rsidRDefault="008333D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9089934" w:history="1">
            <w:r w:rsidRPr="000744BD">
              <w:rPr>
                <w:rStyle w:val="Hyperlink"/>
                <w:rFonts w:ascii="Arial" w:hAnsi="Arial" w:cs="Arial"/>
                <w:b/>
                <w:bCs/>
                <w:noProof/>
                <w:w w:val="90"/>
              </w:rPr>
              <w:t>Working4U Welfare Rights Macmillan Service/Working4U Welfare Rights Officer</w:t>
            </w:r>
            <w:r>
              <w:rPr>
                <w:noProof/>
                <w:webHidden/>
              </w:rPr>
              <w:tab/>
            </w:r>
            <w:r>
              <w:rPr>
                <w:noProof/>
                <w:webHidden/>
              </w:rPr>
              <w:fldChar w:fldCharType="begin"/>
            </w:r>
            <w:r>
              <w:rPr>
                <w:noProof/>
                <w:webHidden/>
              </w:rPr>
              <w:instrText xml:space="preserve"> PAGEREF _Toc209089934 \h </w:instrText>
            </w:r>
            <w:r>
              <w:rPr>
                <w:noProof/>
                <w:webHidden/>
              </w:rPr>
            </w:r>
            <w:r>
              <w:rPr>
                <w:noProof/>
                <w:webHidden/>
              </w:rPr>
              <w:fldChar w:fldCharType="separate"/>
            </w:r>
            <w:r>
              <w:rPr>
                <w:noProof/>
                <w:webHidden/>
              </w:rPr>
              <w:t>19</w:t>
            </w:r>
            <w:r>
              <w:rPr>
                <w:noProof/>
                <w:webHidden/>
              </w:rPr>
              <w:fldChar w:fldCharType="end"/>
            </w:r>
          </w:hyperlink>
        </w:p>
        <w:p w14:paraId="644D6705" w14:textId="55E9BC6B" w:rsidR="008333D2" w:rsidRDefault="008333D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9089935" w:history="1">
            <w:r w:rsidRPr="000744BD">
              <w:rPr>
                <w:rStyle w:val="Hyperlink"/>
                <w:rFonts w:ascii="Arial" w:hAnsi="Arial" w:cs="Arial"/>
                <w:noProof/>
              </w:rPr>
              <w:t>Key Performance Areas:</w:t>
            </w:r>
            <w:r>
              <w:rPr>
                <w:noProof/>
                <w:webHidden/>
              </w:rPr>
              <w:tab/>
            </w:r>
            <w:r>
              <w:rPr>
                <w:noProof/>
                <w:webHidden/>
              </w:rPr>
              <w:fldChar w:fldCharType="begin"/>
            </w:r>
            <w:r>
              <w:rPr>
                <w:noProof/>
                <w:webHidden/>
              </w:rPr>
              <w:instrText xml:space="preserve"> PAGEREF _Toc209089935 \h </w:instrText>
            </w:r>
            <w:r>
              <w:rPr>
                <w:noProof/>
                <w:webHidden/>
              </w:rPr>
            </w:r>
            <w:r>
              <w:rPr>
                <w:noProof/>
                <w:webHidden/>
              </w:rPr>
              <w:fldChar w:fldCharType="separate"/>
            </w:r>
            <w:r>
              <w:rPr>
                <w:noProof/>
                <w:webHidden/>
              </w:rPr>
              <w:t>20</w:t>
            </w:r>
            <w:r>
              <w:rPr>
                <w:noProof/>
                <w:webHidden/>
              </w:rPr>
              <w:fldChar w:fldCharType="end"/>
            </w:r>
          </w:hyperlink>
        </w:p>
        <w:p w14:paraId="0876270D" w14:textId="3715F272" w:rsidR="008333D2" w:rsidRDefault="008333D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9089936" w:history="1">
            <w:r w:rsidRPr="000744BD">
              <w:rPr>
                <w:rStyle w:val="Hyperlink"/>
                <w:rFonts w:ascii="Arial" w:hAnsi="Arial" w:cs="Arial"/>
                <w:noProof/>
              </w:rPr>
              <w:t>Appendix 3: Connected Stakeholders/Partners</w:t>
            </w:r>
            <w:r>
              <w:rPr>
                <w:noProof/>
                <w:webHidden/>
              </w:rPr>
              <w:tab/>
            </w:r>
            <w:r>
              <w:rPr>
                <w:noProof/>
                <w:webHidden/>
              </w:rPr>
              <w:fldChar w:fldCharType="begin"/>
            </w:r>
            <w:r>
              <w:rPr>
                <w:noProof/>
                <w:webHidden/>
              </w:rPr>
              <w:instrText xml:space="preserve"> PAGEREF _Toc209089936 \h </w:instrText>
            </w:r>
            <w:r>
              <w:rPr>
                <w:noProof/>
                <w:webHidden/>
              </w:rPr>
            </w:r>
            <w:r>
              <w:rPr>
                <w:noProof/>
                <w:webHidden/>
              </w:rPr>
              <w:fldChar w:fldCharType="separate"/>
            </w:r>
            <w:r>
              <w:rPr>
                <w:noProof/>
                <w:webHidden/>
              </w:rPr>
              <w:t>21</w:t>
            </w:r>
            <w:r>
              <w:rPr>
                <w:noProof/>
                <w:webHidden/>
              </w:rPr>
              <w:fldChar w:fldCharType="end"/>
            </w:r>
          </w:hyperlink>
        </w:p>
        <w:p w14:paraId="71A6E44F" w14:textId="37C4D758" w:rsidR="00EA722E" w:rsidRPr="00965AA5" w:rsidRDefault="00EA722E" w:rsidP="00965AA5">
          <w:pPr>
            <w:rPr>
              <w:rFonts w:ascii="Arial" w:hAnsi="Arial" w:cs="Arial"/>
              <w:szCs w:val="24"/>
            </w:rPr>
          </w:pPr>
          <w:r w:rsidRPr="00965AA5">
            <w:rPr>
              <w:rFonts w:ascii="Arial" w:hAnsi="Arial" w:cs="Arial"/>
              <w:b/>
              <w:bCs/>
              <w:noProof/>
              <w:szCs w:val="24"/>
            </w:rPr>
            <w:fldChar w:fldCharType="end"/>
          </w:r>
        </w:p>
      </w:sdtContent>
    </w:sdt>
    <w:p w14:paraId="2A91A13D" w14:textId="77777777" w:rsidR="00EA722E" w:rsidRPr="00965AA5" w:rsidRDefault="00601799" w:rsidP="00965AA5">
      <w:pPr>
        <w:rPr>
          <w:rFonts w:ascii="Arial" w:hAnsi="Arial" w:cs="Arial"/>
          <w:b/>
          <w:szCs w:val="24"/>
        </w:rPr>
      </w:pPr>
      <w:r w:rsidRPr="00965AA5">
        <w:rPr>
          <w:rFonts w:ascii="Arial" w:hAnsi="Arial" w:cs="Arial"/>
          <w:b/>
          <w:szCs w:val="24"/>
        </w:rPr>
        <w:t>List of Tables</w:t>
      </w:r>
    </w:p>
    <w:p w14:paraId="66382449" w14:textId="5409F6D9" w:rsidR="00E41811" w:rsidRPr="008333D2" w:rsidRDefault="00950B85" w:rsidP="00965AA5">
      <w:pPr>
        <w:pStyle w:val="TableofFigures"/>
        <w:tabs>
          <w:tab w:val="right" w:leader="dot" w:pos="9016"/>
        </w:tabs>
        <w:rPr>
          <w:rFonts w:ascii="Arial" w:eastAsiaTheme="minorEastAsia" w:hAnsi="Arial" w:cs="Arial"/>
          <w:noProof/>
          <w:kern w:val="2"/>
          <w:szCs w:val="24"/>
          <w:lang w:eastAsia="en-GB"/>
          <w14:ligatures w14:val="standardContextual"/>
        </w:rPr>
      </w:pPr>
      <w:r w:rsidRPr="008333D2">
        <w:rPr>
          <w:rFonts w:ascii="Arial" w:hAnsi="Arial" w:cs="Arial"/>
          <w:szCs w:val="24"/>
        </w:rPr>
        <w:fldChar w:fldCharType="begin"/>
      </w:r>
      <w:r w:rsidRPr="008333D2">
        <w:rPr>
          <w:rFonts w:ascii="Arial" w:hAnsi="Arial" w:cs="Arial"/>
          <w:szCs w:val="24"/>
        </w:rPr>
        <w:instrText xml:space="preserve"> TOC \h \z \c "Table" </w:instrText>
      </w:r>
      <w:r w:rsidRPr="008333D2">
        <w:rPr>
          <w:rFonts w:ascii="Arial" w:hAnsi="Arial" w:cs="Arial"/>
          <w:szCs w:val="24"/>
        </w:rPr>
        <w:fldChar w:fldCharType="separate"/>
      </w:r>
      <w:hyperlink w:anchor="_Toc205820907" w:history="1">
        <w:r w:rsidR="00E41811" w:rsidRPr="008333D2">
          <w:rPr>
            <w:rStyle w:val="Hyperlink"/>
            <w:rFonts w:ascii="Arial" w:hAnsi="Arial" w:cs="Arial"/>
            <w:noProof/>
            <w:szCs w:val="24"/>
          </w:rPr>
          <w:t>Table 1: Reasons for Unclaimed Benefits</w:t>
        </w:r>
        <w:r w:rsidR="00E41811" w:rsidRPr="008333D2">
          <w:rPr>
            <w:rFonts w:ascii="Arial" w:hAnsi="Arial" w:cs="Arial"/>
            <w:noProof/>
            <w:webHidden/>
            <w:szCs w:val="24"/>
          </w:rPr>
          <w:tab/>
        </w:r>
        <w:r w:rsidR="00E41811" w:rsidRPr="008333D2">
          <w:rPr>
            <w:rFonts w:ascii="Arial" w:hAnsi="Arial" w:cs="Arial"/>
            <w:noProof/>
            <w:webHidden/>
            <w:szCs w:val="24"/>
          </w:rPr>
          <w:fldChar w:fldCharType="begin"/>
        </w:r>
        <w:r w:rsidR="00E41811" w:rsidRPr="008333D2">
          <w:rPr>
            <w:rFonts w:ascii="Arial" w:hAnsi="Arial" w:cs="Arial"/>
            <w:noProof/>
            <w:webHidden/>
            <w:szCs w:val="24"/>
          </w:rPr>
          <w:instrText xml:space="preserve"> PAGEREF _Toc205820907 \h </w:instrText>
        </w:r>
        <w:r w:rsidR="00E41811" w:rsidRPr="008333D2">
          <w:rPr>
            <w:rFonts w:ascii="Arial" w:hAnsi="Arial" w:cs="Arial"/>
            <w:noProof/>
            <w:webHidden/>
            <w:szCs w:val="24"/>
          </w:rPr>
        </w:r>
        <w:r w:rsidR="00E41811" w:rsidRPr="008333D2">
          <w:rPr>
            <w:rFonts w:ascii="Arial" w:hAnsi="Arial" w:cs="Arial"/>
            <w:noProof/>
            <w:webHidden/>
            <w:szCs w:val="24"/>
          </w:rPr>
          <w:fldChar w:fldCharType="separate"/>
        </w:r>
        <w:r w:rsidR="00E41811" w:rsidRPr="008333D2">
          <w:rPr>
            <w:rFonts w:ascii="Arial" w:hAnsi="Arial" w:cs="Arial"/>
            <w:noProof/>
            <w:webHidden/>
            <w:szCs w:val="24"/>
          </w:rPr>
          <w:t>2</w:t>
        </w:r>
        <w:r w:rsidR="00E41811" w:rsidRPr="008333D2">
          <w:rPr>
            <w:rFonts w:ascii="Arial" w:hAnsi="Arial" w:cs="Arial"/>
            <w:noProof/>
            <w:webHidden/>
            <w:szCs w:val="24"/>
          </w:rPr>
          <w:fldChar w:fldCharType="end"/>
        </w:r>
      </w:hyperlink>
    </w:p>
    <w:p w14:paraId="10232A64" w14:textId="033B0E28" w:rsidR="00E41811" w:rsidRPr="008333D2" w:rsidRDefault="00E41811" w:rsidP="00965AA5">
      <w:pPr>
        <w:pStyle w:val="TableofFigures"/>
        <w:tabs>
          <w:tab w:val="right" w:leader="dot" w:pos="9016"/>
        </w:tabs>
        <w:rPr>
          <w:rFonts w:ascii="Arial" w:hAnsi="Arial" w:cs="Arial"/>
        </w:rPr>
      </w:pPr>
      <w:hyperlink w:anchor="_Toc205820909" w:history="1">
        <w:r w:rsidRPr="008333D2">
          <w:rPr>
            <w:rStyle w:val="Hyperlink"/>
            <w:rFonts w:ascii="Arial" w:hAnsi="Arial" w:cs="Arial"/>
            <w:noProof/>
            <w:szCs w:val="24"/>
          </w:rPr>
          <w:t xml:space="preserve">Table </w:t>
        </w:r>
        <w:r w:rsidR="002F79FF" w:rsidRPr="008333D2">
          <w:rPr>
            <w:rStyle w:val="Hyperlink"/>
            <w:rFonts w:ascii="Arial" w:hAnsi="Arial" w:cs="Arial"/>
            <w:noProof/>
            <w:szCs w:val="24"/>
          </w:rPr>
          <w:t>2</w:t>
        </w:r>
        <w:r w:rsidRPr="008333D2">
          <w:rPr>
            <w:rStyle w:val="Hyperlink"/>
            <w:rFonts w:ascii="Arial" w:hAnsi="Arial" w:cs="Arial"/>
            <w:noProof/>
            <w:szCs w:val="24"/>
          </w:rPr>
          <w:t>: Key Performance Indicator Planning Estimates (2025 - 2028)</w:t>
        </w:r>
        <w:r w:rsidRPr="008333D2">
          <w:rPr>
            <w:rFonts w:ascii="Arial" w:hAnsi="Arial" w:cs="Arial"/>
            <w:noProof/>
            <w:webHidden/>
            <w:szCs w:val="24"/>
          </w:rPr>
          <w:tab/>
        </w:r>
        <w:r w:rsidRPr="008333D2">
          <w:rPr>
            <w:rFonts w:ascii="Arial" w:hAnsi="Arial" w:cs="Arial"/>
            <w:noProof/>
            <w:webHidden/>
            <w:szCs w:val="24"/>
          </w:rPr>
          <w:fldChar w:fldCharType="begin"/>
        </w:r>
        <w:r w:rsidRPr="008333D2">
          <w:rPr>
            <w:rFonts w:ascii="Arial" w:hAnsi="Arial" w:cs="Arial"/>
            <w:noProof/>
            <w:webHidden/>
            <w:szCs w:val="24"/>
          </w:rPr>
          <w:instrText xml:space="preserve"> PAGEREF _Toc205820909 \h </w:instrText>
        </w:r>
        <w:r w:rsidRPr="008333D2">
          <w:rPr>
            <w:rFonts w:ascii="Arial" w:hAnsi="Arial" w:cs="Arial"/>
            <w:noProof/>
            <w:webHidden/>
            <w:szCs w:val="24"/>
          </w:rPr>
        </w:r>
        <w:r w:rsidRPr="008333D2">
          <w:rPr>
            <w:rFonts w:ascii="Arial" w:hAnsi="Arial" w:cs="Arial"/>
            <w:noProof/>
            <w:webHidden/>
            <w:szCs w:val="24"/>
          </w:rPr>
          <w:fldChar w:fldCharType="separate"/>
        </w:r>
        <w:r w:rsidRPr="008333D2">
          <w:rPr>
            <w:rFonts w:ascii="Arial" w:hAnsi="Arial" w:cs="Arial"/>
            <w:noProof/>
            <w:webHidden/>
            <w:szCs w:val="24"/>
          </w:rPr>
          <w:t>13</w:t>
        </w:r>
        <w:r w:rsidRPr="008333D2">
          <w:rPr>
            <w:rFonts w:ascii="Arial" w:hAnsi="Arial" w:cs="Arial"/>
            <w:noProof/>
            <w:webHidden/>
            <w:szCs w:val="24"/>
          </w:rPr>
          <w:fldChar w:fldCharType="end"/>
        </w:r>
      </w:hyperlink>
    </w:p>
    <w:p w14:paraId="07B9DFB8" w14:textId="69D93A0B" w:rsidR="008333D2" w:rsidRPr="008333D2" w:rsidRDefault="008333D2" w:rsidP="002F79FF">
      <w:pPr>
        <w:rPr>
          <w:rFonts w:ascii="Arial" w:hAnsi="Arial" w:cs="Arial"/>
        </w:rPr>
      </w:pPr>
      <w:r w:rsidRPr="008333D2">
        <w:rPr>
          <w:rFonts w:ascii="Arial" w:hAnsi="Arial" w:cs="Arial"/>
        </w:rPr>
        <w:t>Table 3 - Households in West Dunbartonshire</w:t>
      </w:r>
      <w:r>
        <w:rPr>
          <w:rFonts w:ascii="Arial" w:hAnsi="Arial" w:cs="Arial"/>
        </w:rPr>
        <w:t>…………………………………………18</w:t>
      </w:r>
    </w:p>
    <w:p w14:paraId="4AC1545E" w14:textId="6FEF3559" w:rsidR="002F79FF" w:rsidRPr="008333D2" w:rsidRDefault="008333D2" w:rsidP="002F79FF">
      <w:pPr>
        <w:rPr>
          <w:rFonts w:ascii="Arial" w:hAnsi="Arial" w:cs="Arial"/>
        </w:rPr>
      </w:pPr>
      <w:r w:rsidRPr="008333D2">
        <w:rPr>
          <w:rFonts w:ascii="Arial" w:hAnsi="Arial" w:cs="Arial"/>
        </w:rPr>
        <w:t>Table 4: Benefit rates in West Dunbartonshire compared to Glasgow City region and Scotland</w:t>
      </w:r>
      <w:r>
        <w:rPr>
          <w:rFonts w:ascii="Arial" w:hAnsi="Arial" w:cs="Arial"/>
        </w:rPr>
        <w:t>……………………………………………………………………………………18</w:t>
      </w:r>
    </w:p>
    <w:p w14:paraId="1715F0BD" w14:textId="2565E357" w:rsidR="002F79FF" w:rsidRPr="008333D2" w:rsidRDefault="002F79FF" w:rsidP="002F79FF">
      <w:pPr>
        <w:rPr>
          <w:rFonts w:ascii="Arial" w:hAnsi="Arial" w:cs="Arial"/>
        </w:rPr>
      </w:pPr>
      <w:r w:rsidRPr="008333D2">
        <w:rPr>
          <w:rFonts w:ascii="Arial" w:hAnsi="Arial" w:cs="Arial"/>
        </w:rPr>
        <w:t>Table 5 - Child Poverty Indicators in West Dunbartonshire and Scotland</w:t>
      </w:r>
      <w:r w:rsidR="008333D2">
        <w:rPr>
          <w:rFonts w:ascii="Arial" w:hAnsi="Arial" w:cs="Arial"/>
        </w:rPr>
        <w:t>…………18</w:t>
      </w:r>
    </w:p>
    <w:p w14:paraId="183961EA" w14:textId="54ED7E1E" w:rsidR="009358E5" w:rsidRPr="00965AA5" w:rsidRDefault="00950B85" w:rsidP="00965AA5">
      <w:pPr>
        <w:rPr>
          <w:rFonts w:ascii="Arial" w:hAnsi="Arial" w:cs="Arial"/>
          <w:szCs w:val="24"/>
        </w:rPr>
        <w:sectPr w:rsidR="009358E5" w:rsidRPr="00965AA5" w:rsidSect="00124CD2">
          <w:pgSz w:w="11906" w:h="16838"/>
          <w:pgMar w:top="993" w:right="1440" w:bottom="1440" w:left="1440" w:header="708" w:footer="708" w:gutter="0"/>
          <w:cols w:space="708"/>
          <w:docGrid w:linePitch="360"/>
        </w:sectPr>
      </w:pPr>
      <w:r w:rsidRPr="008333D2">
        <w:rPr>
          <w:rFonts w:ascii="Arial" w:hAnsi="Arial" w:cs="Arial"/>
          <w:szCs w:val="24"/>
        </w:rPr>
        <w:fldChar w:fldCharType="end"/>
      </w:r>
    </w:p>
    <w:p w14:paraId="6C6E1BBE" w14:textId="2186F2E7" w:rsidR="00CD6780" w:rsidRPr="00C977FD" w:rsidRDefault="0081619D" w:rsidP="00965AA5">
      <w:pPr>
        <w:pStyle w:val="Heading1"/>
        <w:numPr>
          <w:ilvl w:val="0"/>
          <w:numId w:val="30"/>
        </w:numPr>
        <w:ind w:left="567" w:hanging="567"/>
        <w:rPr>
          <w:rFonts w:ascii="Arial" w:hAnsi="Arial" w:cs="Arial"/>
          <w:color w:val="auto"/>
          <w:sz w:val="24"/>
          <w:szCs w:val="24"/>
        </w:rPr>
      </w:pPr>
      <w:bookmarkStart w:id="0" w:name="_Toc98748678"/>
      <w:bookmarkStart w:id="1" w:name="_Toc209089911"/>
      <w:r w:rsidRPr="00C977FD">
        <w:rPr>
          <w:rFonts w:ascii="Arial" w:hAnsi="Arial" w:cs="Arial"/>
          <w:color w:val="auto"/>
          <w:w w:val="90"/>
          <w:sz w:val="24"/>
          <w:szCs w:val="24"/>
        </w:rPr>
        <w:lastRenderedPageBreak/>
        <w:t>Debt</w:t>
      </w:r>
      <w:r w:rsidR="00022384" w:rsidRPr="00C977FD">
        <w:rPr>
          <w:rFonts w:ascii="Arial" w:hAnsi="Arial" w:cs="Arial"/>
          <w:color w:val="auto"/>
          <w:w w:val="90"/>
          <w:sz w:val="24"/>
          <w:szCs w:val="24"/>
        </w:rPr>
        <w:t xml:space="preserve"> and Benefits Advice Service</w:t>
      </w:r>
      <w:bookmarkEnd w:id="0"/>
      <w:r w:rsidR="002A2CCB" w:rsidRPr="00C977FD">
        <w:rPr>
          <w:rFonts w:ascii="Arial" w:hAnsi="Arial" w:cs="Arial"/>
          <w:color w:val="auto"/>
          <w:w w:val="90"/>
          <w:sz w:val="24"/>
          <w:szCs w:val="24"/>
        </w:rPr>
        <w:t>s</w:t>
      </w:r>
      <w:r w:rsidR="006F678C" w:rsidRPr="00C977FD">
        <w:rPr>
          <w:rFonts w:ascii="Arial" w:hAnsi="Arial" w:cs="Arial"/>
          <w:color w:val="auto"/>
          <w:w w:val="90"/>
          <w:sz w:val="24"/>
          <w:szCs w:val="24"/>
        </w:rPr>
        <w:t xml:space="preserve"> Three </w:t>
      </w:r>
      <w:r w:rsidR="00651CAF" w:rsidRPr="00C977FD">
        <w:rPr>
          <w:rFonts w:ascii="Arial" w:hAnsi="Arial" w:cs="Arial"/>
          <w:color w:val="auto"/>
          <w:w w:val="90"/>
          <w:sz w:val="24"/>
          <w:szCs w:val="24"/>
        </w:rPr>
        <w:t>Year</w:t>
      </w:r>
      <w:r w:rsidR="006F678C" w:rsidRPr="00C977FD">
        <w:rPr>
          <w:rFonts w:ascii="Arial" w:hAnsi="Arial" w:cs="Arial"/>
          <w:color w:val="auto"/>
          <w:w w:val="90"/>
          <w:sz w:val="24"/>
          <w:szCs w:val="24"/>
        </w:rPr>
        <w:t xml:space="preserve"> Plan </w:t>
      </w:r>
      <w:bookmarkStart w:id="2" w:name="_Toc98748679"/>
      <w:r w:rsidR="00CD6780" w:rsidRPr="00C977FD">
        <w:rPr>
          <w:rFonts w:ascii="Arial" w:hAnsi="Arial" w:cs="Arial"/>
          <w:color w:val="auto"/>
          <w:sz w:val="24"/>
          <w:szCs w:val="24"/>
        </w:rPr>
        <w:t>Key Points</w:t>
      </w:r>
      <w:bookmarkEnd w:id="1"/>
    </w:p>
    <w:p w14:paraId="48C4BA81" w14:textId="4E5C718C" w:rsidR="00651CAF" w:rsidRPr="0093604D" w:rsidRDefault="00651CAF" w:rsidP="00965AA5">
      <w:pPr>
        <w:rPr>
          <w:rFonts w:ascii="Arial" w:hAnsi="Arial" w:cs="Arial"/>
          <w:szCs w:val="24"/>
        </w:rPr>
      </w:pPr>
      <w:r w:rsidRPr="0093604D">
        <w:rPr>
          <w:rFonts w:ascii="Arial" w:hAnsi="Arial" w:cs="Arial"/>
          <w:szCs w:val="24"/>
        </w:rPr>
        <w:t xml:space="preserve">A Debt and Benefits Advice Service within a local authority plays a vital role in reducing poverty and inequality by helping residents access the benefits they are entitled to. It increases financial stability for individuals and families, improves mental and physical wellbeing, and supports early intervention by preventing crises such as homelessness or debt escalation. By </w:t>
      </w:r>
      <w:r w:rsidR="006A0789" w:rsidRPr="0093604D">
        <w:rPr>
          <w:rFonts w:ascii="Arial" w:hAnsi="Arial" w:cs="Arial"/>
          <w:szCs w:val="24"/>
        </w:rPr>
        <w:t>supporting</w:t>
      </w:r>
      <w:r w:rsidRPr="0093604D">
        <w:rPr>
          <w:rFonts w:ascii="Arial" w:hAnsi="Arial" w:cs="Arial"/>
          <w:szCs w:val="24"/>
        </w:rPr>
        <w:t xml:space="preserve"> the most vulnerable, it contributes </w:t>
      </w:r>
      <w:r w:rsidR="00CB1FE1" w:rsidRPr="0093604D">
        <w:rPr>
          <w:rFonts w:ascii="Arial" w:hAnsi="Arial" w:cs="Arial"/>
          <w:szCs w:val="24"/>
        </w:rPr>
        <w:t>to the</w:t>
      </w:r>
      <w:r w:rsidR="00A7404D" w:rsidRPr="0093604D">
        <w:rPr>
          <w:rFonts w:ascii="Arial" w:hAnsi="Arial" w:cs="Arial"/>
          <w:szCs w:val="24"/>
        </w:rPr>
        <w:t xml:space="preserve"> </w:t>
      </w:r>
      <w:r w:rsidRPr="0093604D">
        <w:rPr>
          <w:rFonts w:ascii="Arial" w:hAnsi="Arial" w:cs="Arial"/>
          <w:szCs w:val="24"/>
        </w:rPr>
        <w:t xml:space="preserve">strategic goal around child poverty reduction. The service enhances local economic resilience by increasing household income and supports better decision-making through expert advice and advocacy in navigating </w:t>
      </w:r>
      <w:r w:rsidR="005151C6" w:rsidRPr="0093604D">
        <w:rPr>
          <w:rFonts w:ascii="Arial" w:hAnsi="Arial" w:cs="Arial"/>
          <w:szCs w:val="24"/>
        </w:rPr>
        <w:t xml:space="preserve">a </w:t>
      </w:r>
      <w:r w:rsidRPr="0093604D">
        <w:rPr>
          <w:rFonts w:ascii="Arial" w:hAnsi="Arial" w:cs="Arial"/>
          <w:szCs w:val="24"/>
        </w:rPr>
        <w:t>complex welfare system.</w:t>
      </w:r>
    </w:p>
    <w:p w14:paraId="7081091F" w14:textId="7EE59652" w:rsidR="00656B0F" w:rsidRPr="00965AA5" w:rsidRDefault="00656B0F" w:rsidP="00965AA5">
      <w:pPr>
        <w:rPr>
          <w:rFonts w:ascii="Arial" w:hAnsi="Arial" w:cs="Arial"/>
          <w:szCs w:val="24"/>
        </w:rPr>
      </w:pPr>
      <w:r w:rsidRPr="00965AA5">
        <w:rPr>
          <w:rFonts w:ascii="Arial" w:hAnsi="Arial" w:cs="Arial"/>
          <w:szCs w:val="24"/>
        </w:rPr>
        <w:t>Access to debt and welfare benefits advice is essential due to the complexity of the welfare system, which can lead to errors and low uptake—particularly harming disadvantaged individuals and families. In West Dunbartonshire, where many households face significant hardship driven by low income, limited opportunity, and high benefit dependency, these issues are more pronounced. Life transitions—such as having children, starting school, entering work, or retiring—can further strain vulnerable households. Targeting support effectively requires identifying the households most likely to be impacted.</w:t>
      </w:r>
    </w:p>
    <w:p w14:paraId="6237CD23" w14:textId="0182CADD" w:rsidR="00A77412" w:rsidRPr="00965AA5" w:rsidRDefault="00A77412" w:rsidP="00965AA5">
      <w:pPr>
        <w:rPr>
          <w:rFonts w:ascii="Arial" w:hAnsi="Arial" w:cs="Arial"/>
          <w:szCs w:val="24"/>
        </w:rPr>
      </w:pPr>
      <w:r w:rsidRPr="00965AA5">
        <w:rPr>
          <w:rFonts w:ascii="Arial" w:hAnsi="Arial" w:cs="Arial"/>
          <w:szCs w:val="24"/>
        </w:rPr>
        <w:t>This three-year Welfare Rights and Debt Advice Plan sets out the local authority’s commitment to reducing poverty, maximising income, and supporting financial resilience. It aims to ensure all residents can access free, high-quality advice through a blend of face-to-face, phone, and digital channels, with targeted outreach to vulnerable groups. The plan prioritises partnership working, and integration with health, housing, and community services. Demand projections and resource planning will guide service capacity, while robust monitoring will track outcomes such as income gains, debt managed, and client satisfaction. Funding sustainability will underpin the ability to adapt to future challenges.</w:t>
      </w:r>
    </w:p>
    <w:p w14:paraId="2EDCE69A" w14:textId="6FE1B8A9" w:rsidR="00F3672F" w:rsidRPr="00965AA5" w:rsidRDefault="00F3672F" w:rsidP="00965AA5">
      <w:pPr>
        <w:rPr>
          <w:rFonts w:ascii="Arial" w:hAnsi="Arial" w:cs="Arial"/>
          <w:szCs w:val="24"/>
        </w:rPr>
      </w:pPr>
      <w:r w:rsidRPr="00965AA5">
        <w:rPr>
          <w:rFonts w:ascii="Arial" w:hAnsi="Arial" w:cs="Arial"/>
          <w:szCs w:val="24"/>
        </w:rPr>
        <w:t>Information and Advice services are defined in ‘</w:t>
      </w:r>
      <w:r w:rsidRPr="00965AA5">
        <w:rPr>
          <w:rFonts w:ascii="Arial" w:hAnsi="Arial" w:cs="Arial"/>
          <w:b/>
          <w:szCs w:val="24"/>
        </w:rPr>
        <w:t xml:space="preserve">Section </w:t>
      </w:r>
      <w:r w:rsidR="000E194A" w:rsidRPr="00965AA5">
        <w:rPr>
          <w:rFonts w:ascii="Arial" w:hAnsi="Arial" w:cs="Arial"/>
          <w:b/>
          <w:szCs w:val="24"/>
        </w:rPr>
        <w:t>3</w:t>
      </w:r>
      <w:r w:rsidRPr="00965AA5">
        <w:rPr>
          <w:rFonts w:ascii="Arial" w:hAnsi="Arial" w:cs="Arial"/>
          <w:b/>
          <w:szCs w:val="24"/>
        </w:rPr>
        <w:t>: Defining Information and Advice Services</w:t>
      </w:r>
      <w:r w:rsidRPr="00965AA5">
        <w:rPr>
          <w:rFonts w:ascii="Arial" w:hAnsi="Arial" w:cs="Arial"/>
          <w:szCs w:val="24"/>
        </w:rPr>
        <w:t>’</w:t>
      </w:r>
      <w:r w:rsidR="000E194A" w:rsidRPr="00965AA5">
        <w:rPr>
          <w:rFonts w:ascii="Arial" w:hAnsi="Arial" w:cs="Arial"/>
          <w:szCs w:val="24"/>
        </w:rPr>
        <w:t xml:space="preserve"> outlining the </w:t>
      </w:r>
      <w:r w:rsidRPr="00965AA5">
        <w:rPr>
          <w:rFonts w:ascii="Arial" w:hAnsi="Arial" w:cs="Arial"/>
          <w:szCs w:val="24"/>
        </w:rPr>
        <w:t>basic aims and approaches of an information and advice service and the three main types of service: sign posting; case management; and advocacy.</w:t>
      </w:r>
    </w:p>
    <w:p w14:paraId="6B8777D0" w14:textId="0213EC5D" w:rsidR="00F3672F" w:rsidRPr="00965AA5" w:rsidRDefault="00F3672F" w:rsidP="00965AA5">
      <w:pPr>
        <w:rPr>
          <w:rFonts w:ascii="Arial" w:hAnsi="Arial" w:cs="Arial"/>
          <w:szCs w:val="24"/>
        </w:rPr>
      </w:pPr>
      <w:r w:rsidRPr="00965AA5">
        <w:rPr>
          <w:rFonts w:ascii="Arial" w:hAnsi="Arial" w:cs="Arial"/>
          <w:szCs w:val="24"/>
        </w:rPr>
        <w:t>In ‘</w:t>
      </w:r>
      <w:r w:rsidRPr="00965AA5">
        <w:rPr>
          <w:rFonts w:ascii="Arial" w:hAnsi="Arial" w:cs="Arial"/>
          <w:b/>
          <w:szCs w:val="24"/>
        </w:rPr>
        <w:t>Section 5, West Dunbartonshire Debt and Benefits Advice Services’</w:t>
      </w:r>
      <w:r w:rsidRPr="00965AA5">
        <w:rPr>
          <w:rFonts w:ascii="Arial" w:hAnsi="Arial" w:cs="Arial"/>
          <w:szCs w:val="24"/>
        </w:rPr>
        <w:t xml:space="preserve"> we provide an overview of how the service is resourced and managed</w:t>
      </w:r>
      <w:r w:rsidR="00656B0F" w:rsidRPr="00965AA5">
        <w:rPr>
          <w:rFonts w:ascii="Arial" w:hAnsi="Arial" w:cs="Arial"/>
          <w:szCs w:val="24"/>
        </w:rPr>
        <w:t xml:space="preserve">.  </w:t>
      </w:r>
      <w:r w:rsidRPr="00965AA5">
        <w:rPr>
          <w:rFonts w:ascii="Arial" w:hAnsi="Arial" w:cs="Arial"/>
          <w:szCs w:val="24"/>
        </w:rPr>
        <w:t xml:space="preserve">In </w:t>
      </w:r>
      <w:r w:rsidRPr="00965AA5">
        <w:rPr>
          <w:rFonts w:ascii="Arial" w:hAnsi="Arial" w:cs="Arial"/>
          <w:b/>
          <w:szCs w:val="24"/>
        </w:rPr>
        <w:t>‘Section 6 Working4U Debt and Benefit Advice’</w:t>
      </w:r>
      <w:r w:rsidRPr="00965AA5">
        <w:rPr>
          <w:rFonts w:ascii="Arial" w:hAnsi="Arial" w:cs="Arial"/>
          <w:szCs w:val="24"/>
        </w:rPr>
        <w:t xml:space="preserve"> we provide information about: accessing the service: the type of service available;</w:t>
      </w:r>
      <w:r w:rsidR="00DC5E9D" w:rsidRPr="00965AA5">
        <w:rPr>
          <w:rFonts w:ascii="Arial" w:hAnsi="Arial" w:cs="Arial"/>
          <w:szCs w:val="24"/>
        </w:rPr>
        <w:t xml:space="preserve"> and how we support our staff to maintain their levels of expertise.</w:t>
      </w:r>
    </w:p>
    <w:p w14:paraId="3CFB368F" w14:textId="3EB77193" w:rsidR="00DC5E9D" w:rsidRPr="00965AA5" w:rsidRDefault="00DC5E9D" w:rsidP="00965AA5">
      <w:pPr>
        <w:rPr>
          <w:rFonts w:ascii="Arial" w:hAnsi="Arial" w:cs="Arial"/>
          <w:szCs w:val="24"/>
        </w:rPr>
      </w:pPr>
      <w:r w:rsidRPr="00965AA5">
        <w:rPr>
          <w:rFonts w:ascii="Arial" w:hAnsi="Arial" w:cs="Arial"/>
          <w:szCs w:val="24"/>
        </w:rPr>
        <w:t xml:space="preserve">In </w:t>
      </w:r>
      <w:r w:rsidRPr="00965AA5">
        <w:rPr>
          <w:rFonts w:ascii="Arial" w:hAnsi="Arial" w:cs="Arial"/>
          <w:b/>
          <w:szCs w:val="24"/>
        </w:rPr>
        <w:t>‘Section 7 Measuring Progress and Impact’</w:t>
      </w:r>
      <w:r w:rsidRPr="00965AA5">
        <w:rPr>
          <w:rFonts w:ascii="Arial" w:hAnsi="Arial" w:cs="Arial"/>
          <w:szCs w:val="24"/>
        </w:rPr>
        <w:t xml:space="preserve"> we outline our approach to a common advice management and performance framework reporting that establishes the type of information we collect and use to demonstrate our effectiveness. In ‘</w:t>
      </w:r>
      <w:r w:rsidRPr="00965AA5">
        <w:rPr>
          <w:rFonts w:ascii="Arial" w:hAnsi="Arial" w:cs="Arial"/>
          <w:b/>
          <w:szCs w:val="24"/>
        </w:rPr>
        <w:t>Section 8 Measuring Success</w:t>
      </w:r>
      <w:r w:rsidRPr="00965AA5">
        <w:rPr>
          <w:rFonts w:ascii="Arial" w:hAnsi="Arial" w:cs="Arial"/>
          <w:szCs w:val="24"/>
        </w:rPr>
        <w:t xml:space="preserve">’ we provide details of the effect our service is having. </w:t>
      </w:r>
    </w:p>
    <w:p w14:paraId="3C83326D" w14:textId="4C6D6094" w:rsidR="000E194A" w:rsidRPr="00965AA5" w:rsidRDefault="00BE5502" w:rsidP="00965AA5">
      <w:pPr>
        <w:rPr>
          <w:rFonts w:ascii="Arial" w:hAnsi="Arial" w:cs="Arial"/>
          <w:szCs w:val="24"/>
        </w:rPr>
      </w:pPr>
      <w:r w:rsidRPr="00965AA5">
        <w:rPr>
          <w:rFonts w:ascii="Arial" w:hAnsi="Arial" w:cs="Arial"/>
          <w:szCs w:val="24"/>
        </w:rPr>
        <w:t>In ‘</w:t>
      </w:r>
      <w:r w:rsidRPr="00965AA5">
        <w:rPr>
          <w:rFonts w:ascii="Arial" w:hAnsi="Arial" w:cs="Arial"/>
          <w:b/>
          <w:szCs w:val="24"/>
        </w:rPr>
        <w:t>Section 9 Partnerships Working’</w:t>
      </w:r>
      <w:r w:rsidRPr="00965AA5">
        <w:rPr>
          <w:rFonts w:ascii="Arial" w:hAnsi="Arial" w:cs="Arial"/>
          <w:szCs w:val="24"/>
        </w:rPr>
        <w:t xml:space="preserve"> </w:t>
      </w:r>
      <w:r w:rsidR="00656B0F" w:rsidRPr="00965AA5">
        <w:rPr>
          <w:rFonts w:ascii="Arial" w:hAnsi="Arial" w:cs="Arial"/>
          <w:szCs w:val="24"/>
        </w:rPr>
        <w:t>we acknowledge the importance of partnership working and set out our approach to how this will be delivered in West Dunbartonshire. We are committed to collaborating with others to better coordinate existing services and to identify and implement effective and efficient ways of working.</w:t>
      </w:r>
    </w:p>
    <w:p w14:paraId="1A6FA040" w14:textId="6AAED6A5" w:rsidR="00BE5502" w:rsidRPr="00965AA5" w:rsidRDefault="00BE5502" w:rsidP="00965AA5">
      <w:pPr>
        <w:rPr>
          <w:rFonts w:ascii="Arial" w:hAnsi="Arial" w:cs="Arial"/>
          <w:szCs w:val="24"/>
        </w:rPr>
      </w:pPr>
      <w:r w:rsidRPr="00965AA5">
        <w:rPr>
          <w:rFonts w:ascii="Arial" w:hAnsi="Arial" w:cs="Arial"/>
          <w:szCs w:val="24"/>
        </w:rPr>
        <w:t>West Dunbartonshire Debt and Benefit Advice Service (Working4U Money) is accredited by the Scottish Government Quality Assurance Framework: Scottish National Standards for Information and Advice Providers</w:t>
      </w:r>
      <w:r w:rsidR="000F0A2A" w:rsidRPr="00965AA5">
        <w:rPr>
          <w:rFonts w:ascii="Arial" w:hAnsi="Arial" w:cs="Arial"/>
          <w:szCs w:val="24"/>
        </w:rPr>
        <w:t xml:space="preserve"> (SNSIAP)</w:t>
      </w:r>
      <w:r w:rsidRPr="00965AA5">
        <w:rPr>
          <w:rFonts w:ascii="Arial" w:hAnsi="Arial" w:cs="Arial"/>
          <w:szCs w:val="24"/>
        </w:rPr>
        <w:t>. In ‘</w:t>
      </w:r>
      <w:r w:rsidRPr="00965AA5">
        <w:rPr>
          <w:rFonts w:ascii="Arial" w:hAnsi="Arial" w:cs="Arial"/>
          <w:b/>
          <w:szCs w:val="24"/>
        </w:rPr>
        <w:t xml:space="preserve">Section 10 Continuous Improvement </w:t>
      </w:r>
      <w:r w:rsidR="00E40915" w:rsidRPr="00965AA5">
        <w:rPr>
          <w:rFonts w:ascii="Arial" w:hAnsi="Arial" w:cs="Arial"/>
          <w:b/>
          <w:szCs w:val="24"/>
        </w:rPr>
        <w:t>Actions’</w:t>
      </w:r>
      <w:r w:rsidR="00E40915" w:rsidRPr="00965AA5">
        <w:rPr>
          <w:rFonts w:ascii="Arial" w:hAnsi="Arial" w:cs="Arial"/>
          <w:szCs w:val="24"/>
        </w:rPr>
        <w:t xml:space="preserve"> we</w:t>
      </w:r>
      <w:r w:rsidRPr="00965AA5">
        <w:rPr>
          <w:rFonts w:ascii="Arial" w:hAnsi="Arial" w:cs="Arial"/>
          <w:szCs w:val="24"/>
        </w:rPr>
        <w:t xml:space="preserve"> commit to actions that will maintain that standard and give service users confidence</w:t>
      </w:r>
      <w:r w:rsidR="000E194A" w:rsidRPr="00965AA5">
        <w:rPr>
          <w:rFonts w:ascii="Arial" w:hAnsi="Arial" w:cs="Arial"/>
          <w:szCs w:val="24"/>
        </w:rPr>
        <w:t>.</w:t>
      </w:r>
    </w:p>
    <w:p w14:paraId="129BFCC5" w14:textId="77777777" w:rsidR="005151C6" w:rsidRPr="00965AA5" w:rsidRDefault="005151C6" w:rsidP="00965AA5">
      <w:pPr>
        <w:rPr>
          <w:rFonts w:ascii="Arial" w:hAnsi="Arial" w:cs="Arial"/>
          <w:szCs w:val="24"/>
        </w:rPr>
      </w:pPr>
    </w:p>
    <w:p w14:paraId="47637E0F" w14:textId="77777777" w:rsidR="0081619D" w:rsidRPr="00C977FD" w:rsidRDefault="0081619D" w:rsidP="00965AA5">
      <w:pPr>
        <w:pStyle w:val="Heading1"/>
        <w:numPr>
          <w:ilvl w:val="0"/>
          <w:numId w:val="30"/>
        </w:numPr>
        <w:ind w:left="567" w:hanging="567"/>
        <w:rPr>
          <w:rFonts w:ascii="Arial" w:hAnsi="Arial" w:cs="Arial"/>
          <w:color w:val="auto"/>
          <w:w w:val="90"/>
          <w:sz w:val="24"/>
          <w:szCs w:val="24"/>
        </w:rPr>
      </w:pPr>
      <w:bookmarkStart w:id="3" w:name="_Toc209089912"/>
      <w:r w:rsidRPr="00C977FD">
        <w:rPr>
          <w:rFonts w:ascii="Arial" w:hAnsi="Arial" w:cs="Arial"/>
          <w:color w:val="auto"/>
          <w:w w:val="90"/>
          <w:sz w:val="24"/>
          <w:szCs w:val="24"/>
        </w:rPr>
        <w:t>Introduction</w:t>
      </w:r>
      <w:bookmarkEnd w:id="2"/>
      <w:bookmarkEnd w:id="3"/>
    </w:p>
    <w:p w14:paraId="4EE7D1E0" w14:textId="4E0E82F1" w:rsidR="0085281E" w:rsidRPr="00965AA5" w:rsidRDefault="005151C6" w:rsidP="00965AA5">
      <w:pPr>
        <w:rPr>
          <w:rFonts w:ascii="Arial" w:hAnsi="Arial" w:cs="Arial"/>
          <w:szCs w:val="24"/>
        </w:rPr>
      </w:pPr>
      <w:r w:rsidRPr="00965AA5">
        <w:rPr>
          <w:rFonts w:ascii="Arial" w:hAnsi="Arial" w:cs="Arial"/>
          <w:szCs w:val="24"/>
        </w:rPr>
        <w:t>B</w:t>
      </w:r>
      <w:r w:rsidR="0085281E" w:rsidRPr="00965AA5">
        <w:rPr>
          <w:rFonts w:ascii="Arial" w:hAnsi="Arial" w:cs="Arial"/>
          <w:szCs w:val="24"/>
        </w:rPr>
        <w:t>enefits are vital to the wellbeing of</w:t>
      </w:r>
      <w:r w:rsidR="00F0366E" w:rsidRPr="00965AA5">
        <w:rPr>
          <w:rFonts w:ascii="Arial" w:hAnsi="Arial" w:cs="Arial"/>
          <w:szCs w:val="24"/>
        </w:rPr>
        <w:t xml:space="preserve"> the most vulnerable in society. H</w:t>
      </w:r>
      <w:r w:rsidR="0085281E" w:rsidRPr="00965AA5">
        <w:rPr>
          <w:rFonts w:ascii="Arial" w:hAnsi="Arial" w:cs="Arial"/>
          <w:szCs w:val="24"/>
        </w:rPr>
        <w:t>owever, because of the complexity of the system</w:t>
      </w:r>
      <w:r w:rsidR="00D74DB8" w:rsidRPr="00965AA5">
        <w:rPr>
          <w:rFonts w:ascii="Arial" w:hAnsi="Arial" w:cs="Arial"/>
          <w:szCs w:val="24"/>
        </w:rPr>
        <w:t>,</w:t>
      </w:r>
      <w:r w:rsidR="0085281E" w:rsidRPr="00965AA5">
        <w:rPr>
          <w:rFonts w:ascii="Arial" w:hAnsi="Arial" w:cs="Arial"/>
          <w:szCs w:val="24"/>
        </w:rPr>
        <w:t xml:space="preserve"> </w:t>
      </w:r>
      <w:r w:rsidR="007C4D5F" w:rsidRPr="00965AA5">
        <w:rPr>
          <w:rFonts w:ascii="Arial" w:hAnsi="Arial" w:cs="Arial"/>
          <w:szCs w:val="24"/>
        </w:rPr>
        <w:t>claimants</w:t>
      </w:r>
      <w:r w:rsidR="0085281E" w:rsidRPr="00965AA5">
        <w:rPr>
          <w:rFonts w:ascii="Arial" w:hAnsi="Arial" w:cs="Arial"/>
          <w:szCs w:val="24"/>
        </w:rPr>
        <w:t xml:space="preserve"> do not always secure the benefits they are entitled to. </w:t>
      </w:r>
    </w:p>
    <w:p w14:paraId="2E6B62B5" w14:textId="77777777" w:rsidR="007C4D5F" w:rsidRPr="00C977FD" w:rsidRDefault="007C4D5F" w:rsidP="00C977FD">
      <w:pPr>
        <w:pStyle w:val="Caption"/>
      </w:pPr>
      <w:bookmarkStart w:id="4" w:name="_Toc205820907"/>
      <w:r w:rsidRPr="00C977FD">
        <w:t xml:space="preserve">Table </w:t>
      </w:r>
      <w:r w:rsidR="0057720F">
        <w:fldChar w:fldCharType="begin"/>
      </w:r>
      <w:r w:rsidR="0057720F">
        <w:instrText xml:space="preserve"> SEQ Table \* ARABIC </w:instrText>
      </w:r>
      <w:r w:rsidR="0057720F">
        <w:fldChar w:fldCharType="separate"/>
      </w:r>
      <w:r w:rsidR="0057720F" w:rsidRPr="00C977FD">
        <w:rPr>
          <w:noProof/>
        </w:rPr>
        <w:t>1</w:t>
      </w:r>
      <w:r w:rsidR="0057720F">
        <w:rPr>
          <w:noProof/>
        </w:rPr>
        <w:fldChar w:fldCharType="end"/>
      </w:r>
      <w:r w:rsidRPr="00C977FD">
        <w:t>: Reasons for Unclaimed Benefits</w:t>
      </w:r>
      <w:bookmarkEnd w:id="4"/>
    </w:p>
    <w:tbl>
      <w:tblPr>
        <w:tblStyle w:val="TableGrid"/>
        <w:tblW w:w="9918" w:type="dxa"/>
        <w:tblLook w:val="04A0" w:firstRow="1" w:lastRow="0" w:firstColumn="1" w:lastColumn="0" w:noHBand="0" w:noVBand="1"/>
        <w:tblCaption w:val="Table 1 Reasons for Unclaimed benefits"/>
        <w:tblDescription w:val="The table provides reasons in the left hand column and in the adjacent right hand column provides an indication of the impact arising from the reason."/>
      </w:tblPr>
      <w:tblGrid>
        <w:gridCol w:w="9918"/>
      </w:tblGrid>
      <w:tr w:rsidR="00237D80" w:rsidRPr="00965AA5" w14:paraId="3241C910" w14:textId="77777777" w:rsidTr="00FE0F40">
        <w:trPr>
          <w:tblHeader/>
        </w:trPr>
        <w:tc>
          <w:tcPr>
            <w:tcW w:w="9918" w:type="dxa"/>
            <w:shd w:val="clear" w:color="auto" w:fill="C6D9F1" w:themeFill="text2" w:themeFillTint="33"/>
          </w:tcPr>
          <w:p w14:paraId="68B6758B" w14:textId="77777777" w:rsidR="00237D80" w:rsidRPr="00965AA5" w:rsidRDefault="00237D80" w:rsidP="00965AA5">
            <w:pPr>
              <w:rPr>
                <w:rFonts w:ascii="Arial" w:hAnsi="Arial" w:cs="Arial"/>
                <w:b/>
                <w:szCs w:val="24"/>
              </w:rPr>
            </w:pPr>
            <w:r w:rsidRPr="00965AA5">
              <w:rPr>
                <w:rFonts w:ascii="Arial" w:hAnsi="Arial" w:cs="Arial"/>
                <w:b/>
                <w:szCs w:val="24"/>
              </w:rPr>
              <w:t>Reasons</w:t>
            </w:r>
          </w:p>
        </w:tc>
      </w:tr>
      <w:tr w:rsidR="00237D80" w:rsidRPr="00965AA5" w14:paraId="6D235B41" w14:textId="77777777" w:rsidTr="00FE0F40">
        <w:tc>
          <w:tcPr>
            <w:tcW w:w="9918" w:type="dxa"/>
          </w:tcPr>
          <w:p w14:paraId="20CB3C43" w14:textId="6B272368" w:rsidR="00237D80" w:rsidRPr="00965AA5" w:rsidRDefault="00237D80" w:rsidP="00965AA5">
            <w:pPr>
              <w:rPr>
                <w:rFonts w:ascii="Arial" w:hAnsi="Arial" w:cs="Arial"/>
                <w:szCs w:val="24"/>
              </w:rPr>
            </w:pPr>
            <w:r w:rsidRPr="00965AA5">
              <w:rPr>
                <w:rFonts w:ascii="Arial" w:hAnsi="Arial" w:cs="Arial"/>
                <w:b/>
                <w:szCs w:val="24"/>
              </w:rPr>
              <w:t>Take-up</w:t>
            </w:r>
            <w:r w:rsidRPr="00965AA5">
              <w:rPr>
                <w:rFonts w:ascii="Arial" w:hAnsi="Arial" w:cs="Arial"/>
                <w:szCs w:val="24"/>
              </w:rPr>
              <w:t>. People don’t always claim what they are entitled to</w:t>
            </w:r>
            <w:r w:rsidR="00A7404D" w:rsidRPr="00965AA5">
              <w:rPr>
                <w:rFonts w:ascii="Arial" w:hAnsi="Arial" w:cs="Arial"/>
                <w:szCs w:val="24"/>
              </w:rPr>
              <w:t xml:space="preserve"> because of lack of knowledge of entitlement and/or stigma with claiming</w:t>
            </w:r>
            <w:r w:rsidR="000F0A2A" w:rsidRPr="00965AA5">
              <w:rPr>
                <w:rFonts w:ascii="Arial" w:hAnsi="Arial" w:cs="Arial"/>
                <w:szCs w:val="24"/>
              </w:rPr>
              <w:t xml:space="preserve">.  </w:t>
            </w:r>
            <w:r w:rsidR="007D5B36" w:rsidRPr="00965AA5">
              <w:rPr>
                <w:rFonts w:ascii="Arial" w:hAnsi="Arial" w:cs="Arial"/>
                <w:szCs w:val="24"/>
              </w:rPr>
              <w:t xml:space="preserve">Unclaimed benefits remain a concern with 45% of people never having checked what benefits they are eligible </w:t>
            </w:r>
            <w:r w:rsidR="0093604D" w:rsidRPr="00965AA5">
              <w:rPr>
                <w:rFonts w:ascii="Arial" w:hAnsi="Arial" w:cs="Arial"/>
                <w:szCs w:val="24"/>
              </w:rPr>
              <w:t>for,</w:t>
            </w:r>
            <w:r w:rsidR="007D5B36" w:rsidRPr="00965AA5">
              <w:rPr>
                <w:rFonts w:ascii="Arial" w:hAnsi="Arial" w:cs="Arial"/>
                <w:szCs w:val="24"/>
              </w:rPr>
              <w:t xml:space="preserve"> and more than 7.1 million people are missing out on £15.1bn of benefits, Turn2</w:t>
            </w:r>
            <w:r w:rsidR="0093604D" w:rsidRPr="00965AA5">
              <w:rPr>
                <w:rFonts w:ascii="Arial" w:hAnsi="Arial" w:cs="Arial"/>
                <w:szCs w:val="24"/>
              </w:rPr>
              <w:t>us (</w:t>
            </w:r>
            <w:r w:rsidR="007D5B36" w:rsidRPr="00965AA5">
              <w:rPr>
                <w:rFonts w:ascii="Arial" w:hAnsi="Arial" w:cs="Arial"/>
                <w:szCs w:val="24"/>
              </w:rPr>
              <w:t>2021).</w:t>
            </w:r>
            <w:r w:rsidR="008D1745">
              <w:t xml:space="preserve"> </w:t>
            </w:r>
            <w:r w:rsidR="008D1745" w:rsidRPr="008D1745">
              <w:rPr>
                <w:rFonts w:ascii="Arial" w:hAnsi="Arial" w:cs="Arial"/>
                <w:szCs w:val="24"/>
              </w:rPr>
              <w:t>Policy In Practice April 2024 Report_Missing-Out-2024_23bn.pdf UC take up rate 77%, PC take up rate 63%, 22.7 billion unclaimed benefits and social tarrifs - 19.5 billion in DWP/HMRC/Locally administered benefits</w:t>
            </w:r>
          </w:p>
        </w:tc>
      </w:tr>
      <w:tr w:rsidR="00237D80" w:rsidRPr="00965AA5" w14:paraId="51658CF9" w14:textId="77777777" w:rsidTr="00FE0F40">
        <w:tc>
          <w:tcPr>
            <w:tcW w:w="9918" w:type="dxa"/>
          </w:tcPr>
          <w:p w14:paraId="0070B0B9" w14:textId="0CCC0B6A" w:rsidR="00237D80" w:rsidRPr="00965AA5" w:rsidRDefault="00237D80" w:rsidP="00965AA5">
            <w:pPr>
              <w:rPr>
                <w:rFonts w:ascii="Arial" w:hAnsi="Arial" w:cs="Arial"/>
                <w:b/>
                <w:szCs w:val="24"/>
              </w:rPr>
            </w:pPr>
            <w:r w:rsidRPr="00965AA5">
              <w:rPr>
                <w:rFonts w:ascii="Arial" w:hAnsi="Arial" w:cs="Arial"/>
                <w:b/>
                <w:szCs w:val="24"/>
              </w:rPr>
              <w:t xml:space="preserve">Complexity. </w:t>
            </w:r>
            <w:r w:rsidRPr="00965AA5">
              <w:rPr>
                <w:rFonts w:ascii="Arial" w:hAnsi="Arial" w:cs="Arial"/>
                <w:szCs w:val="24"/>
              </w:rPr>
              <w:t>The benefit system can be difficult to understand and rules for accessing benefits often change.</w:t>
            </w:r>
          </w:p>
        </w:tc>
      </w:tr>
      <w:tr w:rsidR="00237D80" w:rsidRPr="00965AA5" w14:paraId="1CB0BA37" w14:textId="77777777" w:rsidTr="00FE0F40">
        <w:tc>
          <w:tcPr>
            <w:tcW w:w="9918" w:type="dxa"/>
          </w:tcPr>
          <w:p w14:paraId="3FDE132F" w14:textId="71FE32D9" w:rsidR="00237D80" w:rsidRPr="00965AA5" w:rsidRDefault="00237D80" w:rsidP="00965AA5">
            <w:pPr>
              <w:rPr>
                <w:rFonts w:ascii="Arial" w:hAnsi="Arial" w:cs="Arial"/>
                <w:szCs w:val="24"/>
              </w:rPr>
            </w:pPr>
            <w:r w:rsidRPr="00965AA5">
              <w:rPr>
                <w:rFonts w:ascii="Arial" w:hAnsi="Arial" w:cs="Arial"/>
                <w:b/>
                <w:szCs w:val="24"/>
              </w:rPr>
              <w:t xml:space="preserve">Claim Errors. </w:t>
            </w:r>
            <w:r w:rsidRPr="00965AA5">
              <w:rPr>
                <w:rFonts w:ascii="Arial" w:hAnsi="Arial" w:cs="Arial"/>
                <w:szCs w:val="24"/>
              </w:rPr>
              <w:t>The claiming process can involve both official and claimant error.</w:t>
            </w:r>
          </w:p>
        </w:tc>
      </w:tr>
      <w:tr w:rsidR="00237D80" w:rsidRPr="00965AA5" w14:paraId="5F12CCB6" w14:textId="77777777" w:rsidTr="00FE0F40">
        <w:tc>
          <w:tcPr>
            <w:tcW w:w="9918" w:type="dxa"/>
          </w:tcPr>
          <w:p w14:paraId="42E48D46" w14:textId="3519E680" w:rsidR="00237D80" w:rsidRPr="00965AA5" w:rsidRDefault="00237D80" w:rsidP="00965AA5">
            <w:pPr>
              <w:rPr>
                <w:rFonts w:ascii="Arial" w:hAnsi="Arial" w:cs="Arial"/>
                <w:szCs w:val="24"/>
              </w:rPr>
            </w:pPr>
            <w:r w:rsidRPr="00965AA5">
              <w:rPr>
                <w:rFonts w:ascii="Arial" w:hAnsi="Arial" w:cs="Arial"/>
                <w:b/>
                <w:szCs w:val="24"/>
              </w:rPr>
              <w:t>Appeals:</w:t>
            </w:r>
            <w:r w:rsidRPr="00965AA5">
              <w:rPr>
                <w:rFonts w:ascii="Arial" w:hAnsi="Arial" w:cs="Arial"/>
                <w:szCs w:val="24"/>
              </w:rPr>
              <w:t xml:space="preserve"> Without help, people are unsure when it’s right to appeal and how to go about it.</w:t>
            </w:r>
          </w:p>
        </w:tc>
      </w:tr>
    </w:tbl>
    <w:p w14:paraId="34FF5F0E" w14:textId="5493C0C3" w:rsidR="0085281E" w:rsidRPr="00965AA5" w:rsidRDefault="00B328F5" w:rsidP="00965AA5">
      <w:pPr>
        <w:rPr>
          <w:rFonts w:ascii="Arial" w:hAnsi="Arial" w:cs="Arial"/>
          <w:szCs w:val="24"/>
        </w:rPr>
      </w:pPr>
      <w:r w:rsidRPr="00965AA5">
        <w:rPr>
          <w:rFonts w:ascii="Arial" w:hAnsi="Arial" w:cs="Arial"/>
          <w:szCs w:val="24"/>
        </w:rPr>
        <w:t>These factors are part of the rationale for the provision of welfare and debt management services</w:t>
      </w:r>
      <w:r w:rsidR="00A7404D" w:rsidRPr="00965AA5">
        <w:rPr>
          <w:rFonts w:ascii="Arial" w:hAnsi="Arial" w:cs="Arial"/>
          <w:szCs w:val="24"/>
        </w:rPr>
        <w:t xml:space="preserve"> within West Dunbartonshire.</w:t>
      </w:r>
      <w:r w:rsidR="007C4D5F" w:rsidRPr="00965AA5">
        <w:rPr>
          <w:rFonts w:ascii="Arial" w:hAnsi="Arial" w:cs="Arial"/>
          <w:szCs w:val="24"/>
        </w:rPr>
        <w:t xml:space="preserve"> </w:t>
      </w:r>
    </w:p>
    <w:p w14:paraId="32A68D60" w14:textId="77777777" w:rsidR="00755E2E" w:rsidRPr="00C977FD" w:rsidRDefault="00656B0F" w:rsidP="00965AA5">
      <w:pPr>
        <w:rPr>
          <w:rFonts w:ascii="Arial" w:eastAsiaTheme="majorEastAsia" w:hAnsi="Arial" w:cs="Arial"/>
          <w:b/>
          <w:bCs/>
          <w:w w:val="90"/>
          <w:szCs w:val="24"/>
        </w:rPr>
      </w:pPr>
      <w:r w:rsidRPr="00C977FD">
        <w:rPr>
          <w:rFonts w:ascii="Arial" w:eastAsiaTheme="majorEastAsia" w:hAnsi="Arial" w:cs="Arial"/>
          <w:b/>
          <w:bCs/>
          <w:w w:val="90"/>
          <w:szCs w:val="24"/>
        </w:rPr>
        <w:t>Living in West Dunbartonshire</w:t>
      </w:r>
    </w:p>
    <w:p w14:paraId="68090A62" w14:textId="1751BFD7" w:rsidR="00B328F5" w:rsidRPr="00965AA5" w:rsidRDefault="0093604D" w:rsidP="00965AA5">
      <w:pPr>
        <w:rPr>
          <w:rFonts w:ascii="Arial" w:eastAsiaTheme="majorEastAsia" w:hAnsi="Arial" w:cs="Arial"/>
          <w:b/>
          <w:bCs/>
          <w:color w:val="365F91" w:themeColor="accent1" w:themeShade="BF"/>
          <w:w w:val="90"/>
          <w:szCs w:val="24"/>
        </w:rPr>
      </w:pPr>
      <w:r w:rsidRPr="00965AA5">
        <w:rPr>
          <w:rFonts w:ascii="Arial" w:hAnsi="Arial" w:cs="Arial"/>
          <w:szCs w:val="24"/>
          <w:lang w:val="en"/>
        </w:rPr>
        <w:t>To</w:t>
      </w:r>
      <w:r w:rsidR="00A7404D" w:rsidRPr="00965AA5">
        <w:rPr>
          <w:rFonts w:ascii="Arial" w:hAnsi="Arial" w:cs="Arial"/>
          <w:szCs w:val="24"/>
          <w:lang w:val="en"/>
        </w:rPr>
        <w:t xml:space="preserve"> plan services effectively we </w:t>
      </w:r>
      <w:r w:rsidR="00C856C8" w:rsidRPr="00965AA5">
        <w:rPr>
          <w:rFonts w:ascii="Arial" w:hAnsi="Arial" w:cs="Arial"/>
          <w:szCs w:val="24"/>
          <w:lang w:val="en"/>
        </w:rPr>
        <w:t xml:space="preserve">must </w:t>
      </w:r>
      <w:r w:rsidR="000F0A2A" w:rsidRPr="00965AA5">
        <w:rPr>
          <w:rFonts w:ascii="Arial" w:hAnsi="Arial" w:cs="Arial"/>
          <w:szCs w:val="24"/>
          <w:lang w:val="en"/>
        </w:rPr>
        <w:t xml:space="preserve">understand </w:t>
      </w:r>
      <w:r w:rsidR="00C856C8" w:rsidRPr="00965AA5">
        <w:rPr>
          <w:rFonts w:ascii="Arial" w:hAnsi="Arial" w:cs="Arial"/>
          <w:szCs w:val="24"/>
          <w:lang w:val="en"/>
        </w:rPr>
        <w:t xml:space="preserve">the profile of </w:t>
      </w:r>
      <w:r w:rsidR="00A7404D" w:rsidRPr="00965AA5">
        <w:rPr>
          <w:rFonts w:ascii="Arial" w:hAnsi="Arial" w:cs="Arial"/>
          <w:szCs w:val="24"/>
          <w:lang w:val="en"/>
        </w:rPr>
        <w:t>our</w:t>
      </w:r>
      <w:r w:rsidR="00C856C8" w:rsidRPr="00965AA5">
        <w:rPr>
          <w:rFonts w:ascii="Arial" w:hAnsi="Arial" w:cs="Arial"/>
          <w:szCs w:val="24"/>
          <w:lang w:val="en"/>
        </w:rPr>
        <w:t xml:space="preserve"> community and any special needs that may exist.</w:t>
      </w:r>
      <w:r w:rsidR="00253C61" w:rsidRPr="00965AA5">
        <w:rPr>
          <w:rFonts w:ascii="Arial" w:hAnsi="Arial" w:cs="Arial"/>
          <w:szCs w:val="24"/>
          <w:lang w:val="en"/>
        </w:rPr>
        <w:t xml:space="preserve"> In this section we will provide information on the profile of West Dunbartonshire. </w:t>
      </w:r>
    </w:p>
    <w:p w14:paraId="610AB662" w14:textId="2FDAB472" w:rsidR="00656B0F" w:rsidRPr="00965AA5" w:rsidRDefault="00656B0F" w:rsidP="00965AA5">
      <w:pPr>
        <w:rPr>
          <w:rFonts w:ascii="Arial" w:hAnsi="Arial" w:cs="Arial"/>
          <w:szCs w:val="24"/>
          <w:lang w:val="en"/>
        </w:rPr>
      </w:pPr>
      <w:r w:rsidRPr="00965AA5">
        <w:rPr>
          <w:rFonts w:ascii="Arial" w:hAnsi="Arial" w:cs="Arial"/>
          <w:szCs w:val="24"/>
          <w:lang w:val="en"/>
        </w:rPr>
        <w:t>West Dunbartonshire includes the towns of Clydebank, Dumbarton and Alexandria and has a population estimate of 88,750 residents</w:t>
      </w:r>
      <w:r w:rsidR="00237D80" w:rsidRPr="00965AA5">
        <w:rPr>
          <w:rFonts w:ascii="Arial" w:hAnsi="Arial" w:cs="Arial"/>
          <w:szCs w:val="24"/>
          <w:lang w:val="en"/>
        </w:rPr>
        <w:t>.</w:t>
      </w:r>
      <w:r w:rsidRPr="00965AA5">
        <w:rPr>
          <w:rFonts w:ascii="Arial" w:hAnsi="Arial" w:cs="Arial"/>
          <w:szCs w:val="24"/>
          <w:lang w:val="en"/>
        </w:rPr>
        <w:t xml:space="preserve"> </w:t>
      </w:r>
    </w:p>
    <w:tbl>
      <w:tblPr>
        <w:tblpPr w:leftFromText="180" w:rightFromText="180" w:vertAnchor="text" w:horzAnchor="margin" w:tblpY="1102"/>
        <w:tblW w:w="0" w:type="auto"/>
        <w:tblLook w:val="04A0" w:firstRow="1" w:lastRow="0" w:firstColumn="1" w:lastColumn="0" w:noHBand="0" w:noVBand="1"/>
      </w:tblPr>
      <w:tblGrid>
        <w:gridCol w:w="4590"/>
        <w:gridCol w:w="4436"/>
      </w:tblGrid>
      <w:tr w:rsidR="000F0A2A" w:rsidRPr="00965AA5" w14:paraId="329841D9" w14:textId="77777777" w:rsidTr="000F0A2A">
        <w:trPr>
          <w:trHeight w:val="3880"/>
        </w:trPr>
        <w:tc>
          <w:tcPr>
            <w:tcW w:w="4590" w:type="dxa"/>
          </w:tcPr>
          <w:p w14:paraId="20DE8BB4" w14:textId="77777777" w:rsidR="000F0A2A" w:rsidRPr="00965AA5" w:rsidRDefault="000F0A2A" w:rsidP="00965AA5">
            <w:pPr>
              <w:numPr>
                <w:ilvl w:val="0"/>
                <w:numId w:val="1"/>
              </w:numPr>
              <w:ind w:right="181" w:hanging="357"/>
              <w:rPr>
                <w:rFonts w:ascii="Arial" w:eastAsia="Arial" w:hAnsi="Arial" w:cs="Arial"/>
                <w:szCs w:val="24"/>
              </w:rPr>
            </w:pPr>
            <w:r w:rsidRPr="00965AA5">
              <w:rPr>
                <w:rFonts w:ascii="Arial" w:eastAsia="Arial" w:hAnsi="Arial" w:cs="Arial"/>
                <w:szCs w:val="24"/>
              </w:rPr>
              <w:lastRenderedPageBreak/>
              <w:t>Lomond.</w:t>
            </w:r>
          </w:p>
          <w:p w14:paraId="14A22BA5" w14:textId="77777777" w:rsidR="000F0A2A" w:rsidRPr="00965AA5" w:rsidRDefault="000F0A2A" w:rsidP="00965AA5">
            <w:pPr>
              <w:numPr>
                <w:ilvl w:val="0"/>
                <w:numId w:val="1"/>
              </w:numPr>
              <w:ind w:right="181" w:hanging="357"/>
              <w:rPr>
                <w:rFonts w:ascii="Arial" w:eastAsia="Arial" w:hAnsi="Arial" w:cs="Arial"/>
                <w:szCs w:val="24"/>
              </w:rPr>
            </w:pPr>
            <w:r w:rsidRPr="00965AA5">
              <w:rPr>
                <w:rFonts w:ascii="Arial" w:eastAsia="Arial" w:hAnsi="Arial" w:cs="Arial"/>
                <w:szCs w:val="24"/>
              </w:rPr>
              <w:t>Leven.</w:t>
            </w:r>
          </w:p>
          <w:p w14:paraId="2C7115B6" w14:textId="77777777" w:rsidR="000F0A2A" w:rsidRPr="00965AA5" w:rsidRDefault="000F0A2A" w:rsidP="00965AA5">
            <w:pPr>
              <w:numPr>
                <w:ilvl w:val="0"/>
                <w:numId w:val="1"/>
              </w:numPr>
              <w:ind w:right="181" w:hanging="357"/>
              <w:rPr>
                <w:rFonts w:ascii="Arial" w:eastAsia="Arial" w:hAnsi="Arial" w:cs="Arial"/>
                <w:szCs w:val="24"/>
              </w:rPr>
            </w:pPr>
            <w:r w:rsidRPr="00965AA5">
              <w:rPr>
                <w:rFonts w:ascii="Arial" w:eastAsia="Arial" w:hAnsi="Arial" w:cs="Arial"/>
                <w:szCs w:val="24"/>
              </w:rPr>
              <w:t>Dumbarton.</w:t>
            </w:r>
          </w:p>
          <w:p w14:paraId="095AA683" w14:textId="77777777" w:rsidR="000F0A2A" w:rsidRPr="00965AA5" w:rsidRDefault="000F0A2A" w:rsidP="00965AA5">
            <w:pPr>
              <w:numPr>
                <w:ilvl w:val="0"/>
                <w:numId w:val="1"/>
              </w:numPr>
              <w:ind w:right="181" w:hanging="357"/>
              <w:rPr>
                <w:rFonts w:ascii="Arial" w:eastAsia="Arial" w:hAnsi="Arial" w:cs="Arial"/>
                <w:szCs w:val="24"/>
              </w:rPr>
            </w:pPr>
            <w:r w:rsidRPr="00965AA5">
              <w:rPr>
                <w:rFonts w:ascii="Arial" w:eastAsia="Arial" w:hAnsi="Arial" w:cs="Arial"/>
                <w:szCs w:val="24"/>
              </w:rPr>
              <w:t>Kilpatrick.</w:t>
            </w:r>
          </w:p>
          <w:p w14:paraId="75B29653" w14:textId="77777777" w:rsidR="000F0A2A" w:rsidRPr="00965AA5" w:rsidRDefault="000F0A2A" w:rsidP="00965AA5">
            <w:pPr>
              <w:numPr>
                <w:ilvl w:val="0"/>
                <w:numId w:val="1"/>
              </w:numPr>
              <w:ind w:right="181" w:hanging="357"/>
              <w:rPr>
                <w:rFonts w:ascii="Arial" w:eastAsia="Arial" w:hAnsi="Arial" w:cs="Arial"/>
                <w:szCs w:val="24"/>
              </w:rPr>
            </w:pPr>
            <w:r w:rsidRPr="00965AA5">
              <w:rPr>
                <w:rFonts w:ascii="Arial" w:eastAsia="Arial" w:hAnsi="Arial" w:cs="Arial"/>
                <w:szCs w:val="24"/>
              </w:rPr>
              <w:t>Clydebank Central.</w:t>
            </w:r>
          </w:p>
          <w:p w14:paraId="5F3DEAD5" w14:textId="77777777" w:rsidR="000F0A2A" w:rsidRPr="00965AA5" w:rsidRDefault="000F0A2A" w:rsidP="00965AA5">
            <w:pPr>
              <w:numPr>
                <w:ilvl w:val="0"/>
                <w:numId w:val="1"/>
              </w:numPr>
              <w:ind w:right="181" w:hanging="357"/>
              <w:rPr>
                <w:rFonts w:ascii="Arial" w:hAnsi="Arial" w:cs="Arial"/>
                <w:szCs w:val="24"/>
              </w:rPr>
            </w:pPr>
            <w:r w:rsidRPr="00965AA5">
              <w:rPr>
                <w:rFonts w:ascii="Arial" w:eastAsia="Arial" w:hAnsi="Arial" w:cs="Arial"/>
                <w:szCs w:val="24"/>
              </w:rPr>
              <w:t>Clydebank Waterfront.</w:t>
            </w:r>
          </w:p>
          <w:p w14:paraId="6566D0CF" w14:textId="77777777" w:rsidR="000F0A2A" w:rsidRPr="00965AA5" w:rsidRDefault="000F0A2A" w:rsidP="00965AA5">
            <w:pPr>
              <w:ind w:right="180"/>
              <w:rPr>
                <w:rFonts w:ascii="Arial" w:hAnsi="Arial" w:cs="Arial"/>
                <w:szCs w:val="24"/>
              </w:rPr>
            </w:pPr>
          </w:p>
        </w:tc>
        <w:tc>
          <w:tcPr>
            <w:tcW w:w="4436" w:type="dxa"/>
          </w:tcPr>
          <w:p w14:paraId="34657077" w14:textId="77777777" w:rsidR="000F0A2A" w:rsidRPr="00965AA5" w:rsidRDefault="000F0A2A" w:rsidP="00965AA5">
            <w:pPr>
              <w:rPr>
                <w:rFonts w:ascii="Arial" w:hAnsi="Arial" w:cs="Arial"/>
                <w:szCs w:val="24"/>
              </w:rPr>
            </w:pPr>
            <w:r w:rsidRPr="00965AA5">
              <w:rPr>
                <w:rFonts w:ascii="Arial" w:hAnsi="Arial" w:cs="Arial"/>
                <w:noProof/>
                <w:szCs w:val="24"/>
                <w:lang w:eastAsia="en-GB"/>
              </w:rPr>
              <w:drawing>
                <wp:inline distT="0" distB="0" distL="0" distR="0" wp14:anchorId="1622F9A7" wp14:editId="56D02AA6">
                  <wp:extent cx="2014855" cy="2566035"/>
                  <wp:effectExtent l="0" t="0" r="4445" b="5715"/>
                  <wp:docPr id="17" name="Picture 17" descr="The map provides a thumbnail illustration of the West Dunbartonshire local authority Wards. From North to South these include: Lomond; Leven; Dumbarton; Kilpatrick; Clydebank Central; Clydebank Waterfront." title="West Dunbartonshire War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4855" cy="2566035"/>
                          </a:xfrm>
                          <a:prstGeom prst="rect">
                            <a:avLst/>
                          </a:prstGeom>
                          <a:noFill/>
                        </pic:spPr>
                      </pic:pic>
                    </a:graphicData>
                  </a:graphic>
                </wp:inline>
              </w:drawing>
            </w:r>
          </w:p>
        </w:tc>
      </w:tr>
    </w:tbl>
    <w:p w14:paraId="114BBF14" w14:textId="0B00F7E0" w:rsidR="000F0A2A" w:rsidRPr="00965AA5" w:rsidRDefault="000F0A2A" w:rsidP="00965AA5">
      <w:pPr>
        <w:rPr>
          <w:rFonts w:ascii="Arial" w:hAnsi="Arial" w:cs="Arial"/>
          <w:szCs w:val="24"/>
          <w:lang w:val="en"/>
        </w:rPr>
      </w:pPr>
      <w:r w:rsidRPr="00965AA5">
        <w:rPr>
          <w:rFonts w:ascii="Arial" w:hAnsi="Arial" w:cs="Arial"/>
          <w:szCs w:val="24"/>
          <w:lang w:val="en"/>
        </w:rPr>
        <w:t xml:space="preserve"> </w:t>
      </w:r>
      <w:r w:rsidR="00656B0F" w:rsidRPr="00965AA5">
        <w:rPr>
          <w:rFonts w:ascii="Arial" w:hAnsi="Arial" w:cs="Arial"/>
          <w:szCs w:val="24"/>
          <w:lang w:val="en"/>
        </w:rPr>
        <w:t xml:space="preserve">The local authority consists of 121 of Scotland’s 6,978 Scottish Index of Multiple Deprivation data zones and 17 Community Council areas. </w:t>
      </w:r>
      <w:r w:rsidRPr="00965AA5">
        <w:rPr>
          <w:rFonts w:ascii="Arial" w:hAnsi="Arial" w:cs="Arial"/>
          <w:szCs w:val="24"/>
          <w:lang w:val="en"/>
        </w:rPr>
        <w:t>Diagram 1 -shows the</w:t>
      </w:r>
      <w:r w:rsidR="00656B0F" w:rsidRPr="00965AA5">
        <w:rPr>
          <w:rFonts w:ascii="Arial" w:hAnsi="Arial" w:cs="Arial"/>
          <w:szCs w:val="24"/>
          <w:lang w:val="en"/>
        </w:rPr>
        <w:t xml:space="preserve"> six ‘multi-member’ wards, illustrated in the Map: </w:t>
      </w:r>
    </w:p>
    <w:p w14:paraId="6CE1B434" w14:textId="77777777" w:rsidR="007C4D5F" w:rsidRPr="00965AA5" w:rsidRDefault="007C4D5F" w:rsidP="00965AA5">
      <w:pPr>
        <w:rPr>
          <w:rFonts w:ascii="Arial" w:eastAsia="Arial" w:hAnsi="Arial" w:cs="Arial"/>
          <w:szCs w:val="24"/>
        </w:rPr>
      </w:pPr>
      <w:r w:rsidRPr="00965AA5">
        <w:rPr>
          <w:rFonts w:ascii="Arial" w:eastAsia="Arial" w:hAnsi="Arial" w:cs="Arial"/>
          <w:szCs w:val="24"/>
        </w:rPr>
        <w:t>The need for access to debt and welfare services will be determined, to some extent by the factors that contribute to disadvantage and poverty.</w:t>
      </w:r>
    </w:p>
    <w:p w14:paraId="66817218" w14:textId="0D2903DD" w:rsidR="00755E2E" w:rsidRPr="00C977FD" w:rsidRDefault="00755E2E" w:rsidP="00965AA5">
      <w:pPr>
        <w:rPr>
          <w:rFonts w:ascii="Arial" w:eastAsiaTheme="majorEastAsia" w:hAnsi="Arial" w:cs="Arial"/>
          <w:b/>
          <w:bCs/>
          <w:w w:val="90"/>
          <w:szCs w:val="24"/>
        </w:rPr>
      </w:pPr>
      <w:bookmarkStart w:id="5" w:name="_Toc161147237"/>
      <w:bookmarkStart w:id="6" w:name="_Toc193885754"/>
      <w:r w:rsidRPr="00C977FD">
        <w:rPr>
          <w:rFonts w:ascii="Arial" w:eastAsiaTheme="majorEastAsia" w:hAnsi="Arial" w:cs="Arial"/>
          <w:b/>
          <w:bCs/>
          <w:w w:val="90"/>
          <w:szCs w:val="24"/>
        </w:rPr>
        <w:t>Who Needs Support (Target Groups)?</w:t>
      </w:r>
      <w:bookmarkEnd w:id="5"/>
      <w:bookmarkEnd w:id="6"/>
    </w:p>
    <w:p w14:paraId="0F02E04F" w14:textId="474CA46C" w:rsidR="00755E2E" w:rsidRPr="00965AA5" w:rsidRDefault="00755E2E" w:rsidP="00965AA5">
      <w:pPr>
        <w:rPr>
          <w:rFonts w:ascii="Arial" w:eastAsia="Arial" w:hAnsi="Arial" w:cs="Arial"/>
          <w:szCs w:val="24"/>
        </w:rPr>
      </w:pPr>
      <w:r w:rsidRPr="00965AA5">
        <w:rPr>
          <w:rFonts w:ascii="Arial" w:eastAsia="Arial" w:hAnsi="Arial" w:cs="Arial"/>
          <w:szCs w:val="24"/>
        </w:rPr>
        <w:t>SNSIAP standards state that all service providers must be committed to providing equity of access to services for all. We provide a service that is open to all; however, given the socio/economic circumstances we prioritise people who are most vulnerable to disadvantage.   When considering the needs within our communities we must understand the characteristics of the population and the barriers to opportunity they are likely to face. Analysis of the data sets demonstrates the following</w:t>
      </w:r>
      <w:r w:rsidR="00237D80" w:rsidRPr="00965AA5">
        <w:rPr>
          <w:rFonts w:ascii="Arial" w:eastAsia="Arial" w:hAnsi="Arial" w:cs="Arial"/>
          <w:szCs w:val="24"/>
        </w:rPr>
        <w:t>:</w:t>
      </w:r>
    </w:p>
    <w:p w14:paraId="0602E9FD" w14:textId="47ACB908" w:rsidR="0025613C" w:rsidRPr="00965AA5" w:rsidRDefault="00755E2E" w:rsidP="00965AA5">
      <w:pPr>
        <w:pStyle w:val="ListParagraph"/>
        <w:numPr>
          <w:ilvl w:val="0"/>
          <w:numId w:val="32"/>
        </w:numPr>
        <w:rPr>
          <w:rFonts w:ascii="Arial" w:eastAsia="Arial" w:hAnsi="Arial" w:cs="Arial"/>
          <w:color w:val="auto"/>
          <w:lang w:eastAsia="en-US"/>
        </w:rPr>
      </w:pPr>
      <w:r w:rsidRPr="00965AA5">
        <w:rPr>
          <w:rFonts w:ascii="Arial" w:eastAsia="Arial" w:hAnsi="Arial" w:cs="Arial"/>
          <w:b/>
          <w:bCs/>
          <w:color w:val="auto"/>
          <w:lang w:eastAsia="en-US"/>
        </w:rPr>
        <w:t>Areas of Multiple Deprivation</w:t>
      </w:r>
      <w:r w:rsidRPr="00965AA5">
        <w:rPr>
          <w:rFonts w:ascii="Arial" w:eastAsia="Arial" w:hAnsi="Arial" w:cs="Arial"/>
          <w:color w:val="auto"/>
          <w:lang w:eastAsia="en-US"/>
        </w:rPr>
        <w:t>: West Dunbartonshire consists of 121 of Scotland’s 6,978 Scottish Index of Multiple Deprivation data zones</w:t>
      </w:r>
      <w:r w:rsidR="00D25465" w:rsidRPr="00965AA5">
        <w:rPr>
          <w:rFonts w:ascii="Arial" w:eastAsia="Arial" w:hAnsi="Arial" w:cs="Arial"/>
          <w:color w:val="auto"/>
          <w:lang w:eastAsia="en-US"/>
        </w:rPr>
        <w:t xml:space="preserve">. </w:t>
      </w:r>
      <w:r w:rsidRPr="00965AA5">
        <w:rPr>
          <w:rFonts w:ascii="Arial" w:eastAsia="Arial" w:hAnsi="Arial" w:cs="Arial"/>
          <w:color w:val="auto"/>
          <w:lang w:eastAsia="en-US"/>
        </w:rPr>
        <w:t>All multi-member wards in West Dunbartonshire have areas with comparatively high incidences of multiple deprivation. Approximately 35,000 (37%) of the resident population have first-hand experience of multiple deprivation. Showing significant socio-economic gaps, with 30% of the population residing in Quintile 1, the most deprived area</w:t>
      </w:r>
      <w:r w:rsidR="00FE0F40" w:rsidRPr="00965AA5">
        <w:rPr>
          <w:rFonts w:ascii="Arial" w:eastAsia="Arial" w:hAnsi="Arial" w:cs="Arial"/>
          <w:color w:val="auto"/>
          <w:lang w:eastAsia="en-US"/>
        </w:rPr>
        <w:t xml:space="preserve">s. </w:t>
      </w:r>
      <w:r w:rsidRPr="00965AA5">
        <w:rPr>
          <w:rFonts w:ascii="Arial" w:eastAsia="Arial" w:hAnsi="Arial" w:cs="Arial"/>
          <w:color w:val="auto"/>
          <w:lang w:eastAsia="en-US"/>
        </w:rPr>
        <w:t xml:space="preserve">These areas face higher levels of unemployment, lower educational attainment, and limited opportunities compared to more affluent areas. </w:t>
      </w:r>
    </w:p>
    <w:p w14:paraId="4EE6ECBF" w14:textId="4B20E1A8" w:rsidR="00755E2E" w:rsidRPr="00C977FD" w:rsidRDefault="0025613C" w:rsidP="00C977FD">
      <w:pPr>
        <w:pStyle w:val="ListParagraph"/>
        <w:numPr>
          <w:ilvl w:val="0"/>
          <w:numId w:val="32"/>
        </w:numPr>
        <w:rPr>
          <w:rFonts w:ascii="Arial" w:eastAsia="Arial" w:hAnsi="Arial" w:cs="Arial"/>
          <w:color w:val="auto"/>
          <w:lang w:eastAsia="en-US"/>
        </w:rPr>
      </w:pPr>
      <w:r w:rsidRPr="00965AA5">
        <w:rPr>
          <w:rFonts w:ascii="Arial" w:eastAsia="Arial" w:hAnsi="Arial" w:cs="Arial"/>
          <w:b/>
          <w:bCs/>
          <w:color w:val="auto"/>
          <w:lang w:eastAsia="en-US"/>
        </w:rPr>
        <w:t xml:space="preserve">Fuel </w:t>
      </w:r>
      <w:r w:rsidRPr="00C977FD">
        <w:rPr>
          <w:rFonts w:ascii="Arial" w:eastAsia="Arial" w:hAnsi="Arial" w:cs="Arial"/>
          <w:b/>
          <w:bCs/>
          <w:color w:val="auto"/>
          <w:lang w:eastAsia="en-US"/>
        </w:rPr>
        <w:t>poverty</w:t>
      </w:r>
      <w:r w:rsidRPr="00C977FD">
        <w:rPr>
          <w:rFonts w:ascii="Arial" w:eastAsia="Arial" w:hAnsi="Arial" w:cs="Arial"/>
          <w:color w:val="auto"/>
          <w:lang w:eastAsia="en-US"/>
        </w:rPr>
        <w:t xml:space="preserve"> is defined by the Scottish Government as any household spending more </w:t>
      </w:r>
      <w:r w:rsidRPr="00C977FD">
        <w:rPr>
          <w:rFonts w:ascii="Arial" w:eastAsia="Arial" w:hAnsi="Arial" w:cs="Arial"/>
          <w:color w:val="auto"/>
        </w:rPr>
        <w:t>than 10% of their income on energy - after housing costs have been deducted.</w:t>
      </w:r>
      <w:r w:rsidR="00C977FD" w:rsidRPr="00C977FD">
        <w:rPr>
          <w:rFonts w:ascii="Arial" w:eastAsia="Arial" w:hAnsi="Arial" w:cs="Arial"/>
          <w:color w:val="auto"/>
        </w:rPr>
        <w:t xml:space="preserve">  </w:t>
      </w:r>
      <w:r w:rsidRPr="00C977FD">
        <w:rPr>
          <w:rFonts w:ascii="Arial" w:eastAsia="Arial" w:hAnsi="Arial" w:cs="Arial"/>
          <w:color w:val="auto"/>
        </w:rPr>
        <w:t>The indication from the 2019 Scottish House Condition Survey is that 29% of West Dunbartonshire residents are in fuel poverty compared to the Scottish average of 24%.</w:t>
      </w:r>
      <w:r w:rsidR="00D25465" w:rsidRPr="00C977FD">
        <w:rPr>
          <w:rFonts w:ascii="Arial" w:eastAsia="Arial" w:hAnsi="Arial" w:cs="Arial"/>
          <w:color w:val="auto"/>
        </w:rPr>
        <w:t xml:space="preserve"> </w:t>
      </w:r>
      <w:hyperlink r:id="rId13" w:history="1">
        <w:r w:rsidR="00521D47" w:rsidRPr="00C977FD">
          <w:rPr>
            <w:rFonts w:ascii="Arial" w:eastAsiaTheme="minorHAnsi" w:hAnsi="Arial" w:cs="Arial"/>
            <w:color w:val="auto"/>
            <w:u w:val="single"/>
          </w:rPr>
          <w:t>sna-aop-june-2022.pdf</w:t>
        </w:r>
      </w:hyperlink>
    </w:p>
    <w:p w14:paraId="0A88FA98" w14:textId="221DAF29" w:rsidR="00600DEE" w:rsidRPr="00965AA5" w:rsidRDefault="002455DC" w:rsidP="00965AA5">
      <w:pPr>
        <w:pStyle w:val="ListParagraph"/>
        <w:numPr>
          <w:ilvl w:val="0"/>
          <w:numId w:val="32"/>
        </w:numPr>
        <w:rPr>
          <w:rFonts w:ascii="Arial" w:eastAsiaTheme="minorHAnsi" w:hAnsi="Arial" w:cs="Arial"/>
          <w:color w:val="auto"/>
          <w:lang w:eastAsia="en-US"/>
        </w:rPr>
      </w:pPr>
      <w:r w:rsidRPr="00965AA5">
        <w:rPr>
          <w:rFonts w:ascii="Arial" w:eastAsia="Arial" w:hAnsi="Arial" w:cs="Arial"/>
          <w:b/>
          <w:bCs/>
          <w:color w:val="auto"/>
          <w:lang w:eastAsia="en-US"/>
        </w:rPr>
        <w:t xml:space="preserve">Health Conditions: </w:t>
      </w:r>
      <w:r w:rsidRPr="00965AA5">
        <w:rPr>
          <w:rFonts w:ascii="Arial" w:eastAsia="Arial" w:hAnsi="Arial" w:cs="Arial"/>
          <w:color w:val="auto"/>
          <w:lang w:eastAsia="en-US"/>
        </w:rPr>
        <w:t xml:space="preserve">In the 2022 Census, </w:t>
      </w:r>
      <w:r w:rsidR="00D25465" w:rsidRPr="00965AA5">
        <w:rPr>
          <w:rFonts w:ascii="Arial" w:eastAsia="Arial" w:hAnsi="Arial" w:cs="Arial"/>
          <w:color w:val="auto"/>
          <w:lang w:eastAsia="en-US"/>
        </w:rPr>
        <w:t>i</w:t>
      </w:r>
      <w:r w:rsidRPr="00965AA5">
        <w:rPr>
          <w:rFonts w:ascii="Arial" w:eastAsia="Arial" w:hAnsi="Arial" w:cs="Arial"/>
          <w:color w:val="auto"/>
          <w:lang w:eastAsia="en-US"/>
        </w:rPr>
        <w:t xml:space="preserve">n West Dunbartonshire 8.7% of people reported their health as being ‘bad or very bad’ this compares to the Scotland figure of 6.8%.  </w:t>
      </w:r>
      <w:r w:rsidR="00755E2E" w:rsidRPr="00965AA5">
        <w:rPr>
          <w:rFonts w:ascii="Arial" w:eastAsia="Arial" w:hAnsi="Arial" w:cs="Arial"/>
          <w:color w:val="auto"/>
        </w:rPr>
        <w:t xml:space="preserve">Statistics suggest that a significant portion of the population in West Dunbartonshire live with long-term health conditions (33.4%), including mental health issues and physical disabilities. </w:t>
      </w:r>
      <w:r w:rsidR="0093604D" w:rsidRPr="00965AA5">
        <w:rPr>
          <w:rFonts w:ascii="Arial" w:eastAsia="Arial" w:hAnsi="Arial" w:cs="Arial"/>
          <w:color w:val="auto"/>
        </w:rPr>
        <w:t>The Scottish Burden of Disease 2019 report (most recently published study September 2021)</w:t>
      </w:r>
      <w:r w:rsidR="00600DEE" w:rsidRPr="00965AA5">
        <w:rPr>
          <w:rFonts w:ascii="Arial" w:eastAsia="Arial" w:hAnsi="Arial" w:cs="Arial"/>
          <w:color w:val="auto"/>
        </w:rPr>
        <w:t xml:space="preserve"> assessed how ill-health and premature death contributed to disease </w:t>
      </w:r>
      <w:r w:rsidR="00600DEE" w:rsidRPr="00965AA5">
        <w:rPr>
          <w:rFonts w:ascii="Arial" w:eastAsia="Arial" w:hAnsi="Arial" w:cs="Arial"/>
          <w:color w:val="auto"/>
        </w:rPr>
        <w:lastRenderedPageBreak/>
        <w:t>burden across local areas. The results for West Dunbartonshire show the three leading group causes of ill-health and early death are cancers, cardiovascular diseases and neurological disorders. Overall, the rate of health loss in West Dunbartonshire is 15% higher than the Scottish rate.</w:t>
      </w:r>
      <w:r w:rsidR="00600DEE" w:rsidRPr="00965AA5">
        <w:rPr>
          <w:rFonts w:ascii="Arial" w:eastAsia="Arial" w:hAnsi="Arial" w:cs="Arial"/>
          <w:color w:val="auto"/>
        </w:rPr>
        <w:cr/>
      </w:r>
      <w:r w:rsidR="00D25465" w:rsidRPr="00965AA5">
        <w:rPr>
          <w:rFonts w:ascii="Arial" w:eastAsia="Arial" w:hAnsi="Arial" w:cs="Arial"/>
          <w:b/>
          <w:bCs/>
          <w:color w:val="auto"/>
        </w:rPr>
        <w:t>Cancer</w:t>
      </w:r>
      <w:r w:rsidR="00D25465" w:rsidRPr="00965AA5">
        <w:rPr>
          <w:rFonts w:ascii="Arial" w:eastAsia="Arial" w:hAnsi="Arial" w:cs="Arial"/>
          <w:color w:val="auto"/>
        </w:rPr>
        <w:t xml:space="preserve"> - </w:t>
      </w:r>
      <w:r w:rsidR="00600DEE" w:rsidRPr="00965AA5">
        <w:rPr>
          <w:rFonts w:ascii="Arial" w:eastAsia="Arial" w:hAnsi="Arial" w:cs="Arial"/>
          <w:color w:val="auto"/>
        </w:rPr>
        <w:t>The prevalence rate of cancer in West Dunbartonshire (39.48) is higher than NHS</w:t>
      </w:r>
      <w:r w:rsidR="000F0A2A" w:rsidRPr="00965AA5">
        <w:rPr>
          <w:rFonts w:ascii="Arial" w:eastAsia="Arial" w:hAnsi="Arial" w:cs="Arial"/>
          <w:color w:val="auto"/>
        </w:rPr>
        <w:t xml:space="preserve"> Greater </w:t>
      </w:r>
      <w:r w:rsidR="00600DEE" w:rsidRPr="00965AA5">
        <w:rPr>
          <w:rFonts w:ascii="Arial" w:eastAsia="Arial" w:hAnsi="Arial" w:cs="Arial"/>
          <w:color w:val="auto"/>
        </w:rPr>
        <w:t>G</w:t>
      </w:r>
      <w:r w:rsidR="000F0A2A" w:rsidRPr="00965AA5">
        <w:rPr>
          <w:rFonts w:ascii="Arial" w:eastAsia="Arial" w:hAnsi="Arial" w:cs="Arial"/>
          <w:color w:val="auto"/>
        </w:rPr>
        <w:t xml:space="preserve">lasgow </w:t>
      </w:r>
      <w:r w:rsidR="00600DEE" w:rsidRPr="00965AA5">
        <w:rPr>
          <w:rFonts w:ascii="Arial" w:eastAsia="Arial" w:hAnsi="Arial" w:cs="Arial"/>
          <w:color w:val="auto"/>
        </w:rPr>
        <w:t>C</w:t>
      </w:r>
      <w:r w:rsidR="000F0A2A" w:rsidRPr="00965AA5">
        <w:rPr>
          <w:rFonts w:ascii="Arial" w:eastAsia="Arial" w:hAnsi="Arial" w:cs="Arial"/>
          <w:color w:val="auto"/>
        </w:rPr>
        <w:t>ity</w:t>
      </w:r>
      <w:r w:rsidR="00600DEE" w:rsidRPr="00965AA5">
        <w:rPr>
          <w:rFonts w:ascii="Arial" w:eastAsia="Arial" w:hAnsi="Arial" w:cs="Arial"/>
          <w:color w:val="auto"/>
        </w:rPr>
        <w:t xml:space="preserve"> (35.6) and Scotland (37.9) as a whole.  </w:t>
      </w:r>
      <w:r w:rsidR="000F0A2A" w:rsidRPr="00965AA5">
        <w:rPr>
          <w:rFonts w:ascii="Arial" w:eastAsia="Arial" w:hAnsi="Arial" w:cs="Arial"/>
          <w:color w:val="auto"/>
        </w:rPr>
        <w:t xml:space="preserve">There is </w:t>
      </w:r>
      <w:r w:rsidR="00FE0F40" w:rsidRPr="00965AA5">
        <w:rPr>
          <w:rFonts w:ascii="Arial" w:eastAsia="Arial" w:hAnsi="Arial" w:cs="Arial"/>
          <w:color w:val="auto"/>
        </w:rPr>
        <w:t>a projected</w:t>
      </w:r>
      <w:r w:rsidR="00600DEE" w:rsidRPr="00965AA5">
        <w:rPr>
          <w:rFonts w:ascii="Arial" w:eastAsia="Arial" w:hAnsi="Arial" w:cs="Arial"/>
          <w:color w:val="auto"/>
        </w:rPr>
        <w:t xml:space="preserve"> 23.5% increase in males and 9.1% increase in females by 2030</w:t>
      </w:r>
      <w:r w:rsidR="00D25465" w:rsidRPr="00965AA5">
        <w:rPr>
          <w:rFonts w:ascii="Arial" w:eastAsia="Arial" w:hAnsi="Arial" w:cs="Arial"/>
          <w:color w:val="auto"/>
        </w:rPr>
        <w:t xml:space="preserve">. </w:t>
      </w:r>
      <w:hyperlink r:id="rId14" w:history="1">
        <w:r w:rsidR="00521D47" w:rsidRPr="00965AA5">
          <w:rPr>
            <w:rFonts w:ascii="Arial" w:eastAsiaTheme="minorHAnsi" w:hAnsi="Arial" w:cs="Arial"/>
            <w:color w:val="auto"/>
            <w:u w:val="single"/>
          </w:rPr>
          <w:t>sna-aop-june-2022.pdf</w:t>
        </w:r>
      </w:hyperlink>
    </w:p>
    <w:p w14:paraId="337C3F70" w14:textId="13475A66" w:rsidR="00755E2E" w:rsidRPr="00965AA5" w:rsidRDefault="00755E2E" w:rsidP="00965AA5">
      <w:pPr>
        <w:pStyle w:val="ListParagraph"/>
        <w:numPr>
          <w:ilvl w:val="0"/>
          <w:numId w:val="32"/>
        </w:numPr>
        <w:rPr>
          <w:rFonts w:ascii="Arial" w:eastAsia="Arial" w:hAnsi="Arial" w:cs="Arial"/>
          <w:color w:val="auto"/>
          <w:lang w:eastAsia="en-US"/>
        </w:rPr>
      </w:pPr>
      <w:r w:rsidRPr="00965AA5">
        <w:rPr>
          <w:rFonts w:ascii="Arial" w:eastAsia="Arial" w:hAnsi="Arial" w:cs="Arial"/>
          <w:b/>
          <w:bCs/>
          <w:color w:val="auto"/>
          <w:lang w:eastAsia="en-US"/>
        </w:rPr>
        <w:t>Families facing Poverty:</w:t>
      </w:r>
      <w:r w:rsidRPr="00965AA5">
        <w:rPr>
          <w:rFonts w:ascii="Arial" w:eastAsia="Arial" w:hAnsi="Arial" w:cs="Arial"/>
          <w:color w:val="auto"/>
          <w:lang w:eastAsia="en-US"/>
        </w:rPr>
        <w:t xml:space="preserve"> Low-Income families living below the poverty line often struggle to meet basic needs.  In West Dunbartonshire, (28%) of children are living in poverty, higher than the Scottish average (24.5%)</w:t>
      </w:r>
      <w:r w:rsidR="00215EA8" w:rsidRPr="00965AA5">
        <w:rPr>
          <w:rFonts w:ascii="Arial" w:eastAsia="Arial" w:hAnsi="Arial" w:cs="Arial"/>
          <w:color w:val="auto"/>
          <w:lang w:eastAsia="en-US"/>
        </w:rPr>
        <w:t>.</w:t>
      </w:r>
    </w:p>
    <w:p w14:paraId="1AEAB048" w14:textId="59318B64" w:rsidR="00521D47" w:rsidRPr="00965AA5" w:rsidRDefault="00521D47" w:rsidP="00965AA5">
      <w:pPr>
        <w:pStyle w:val="ListParagraph"/>
        <w:numPr>
          <w:ilvl w:val="0"/>
          <w:numId w:val="32"/>
        </w:numPr>
        <w:rPr>
          <w:rFonts w:ascii="Arial" w:eastAsia="Arial" w:hAnsi="Arial" w:cs="Arial"/>
          <w:color w:val="auto"/>
          <w:lang w:eastAsia="en-US"/>
        </w:rPr>
      </w:pPr>
      <w:r w:rsidRPr="00965AA5">
        <w:rPr>
          <w:rFonts w:ascii="Arial" w:eastAsia="Arial" w:hAnsi="Arial" w:cs="Arial"/>
          <w:b/>
          <w:bCs/>
          <w:color w:val="auto"/>
          <w:lang w:eastAsia="en-US"/>
        </w:rPr>
        <w:t xml:space="preserve">Carers </w:t>
      </w:r>
      <w:r w:rsidR="00D25465" w:rsidRPr="00965AA5">
        <w:rPr>
          <w:rFonts w:ascii="Arial" w:eastAsia="Arial" w:hAnsi="Arial" w:cs="Arial"/>
          <w:color w:val="auto"/>
          <w:lang w:eastAsia="en-US"/>
        </w:rPr>
        <w:t xml:space="preserve">- Reported </w:t>
      </w:r>
      <w:r w:rsidRPr="00965AA5">
        <w:rPr>
          <w:rFonts w:ascii="Arial" w:eastAsia="Arial" w:hAnsi="Arial" w:cs="Arial"/>
          <w:color w:val="auto"/>
          <w:lang w:eastAsia="en-US"/>
        </w:rPr>
        <w:t>adult carers</w:t>
      </w:r>
      <w:r w:rsidR="00C977FD">
        <w:rPr>
          <w:rFonts w:ascii="Arial" w:eastAsia="Arial" w:hAnsi="Arial" w:cs="Arial"/>
          <w:color w:val="auto"/>
          <w:lang w:eastAsia="en-US"/>
        </w:rPr>
        <w:t>’</w:t>
      </w:r>
      <w:r w:rsidRPr="00965AA5">
        <w:rPr>
          <w:rFonts w:ascii="Arial" w:eastAsia="Arial" w:hAnsi="Arial" w:cs="Arial"/>
          <w:color w:val="auto"/>
          <w:lang w:eastAsia="en-US"/>
        </w:rPr>
        <w:t xml:space="preserve"> needs include support to access services, financial and health and wellbeing support. During 2020/21, Carers of West Dunbartonshire supported 1,250 different carers and identified 263 new carers. Source </w:t>
      </w:r>
      <w:hyperlink r:id="rId15" w:history="1">
        <w:r w:rsidRPr="00C977FD">
          <w:rPr>
            <w:rStyle w:val="Hyperlink"/>
            <w:rFonts w:ascii="Arial" w:eastAsia="Arial" w:hAnsi="Arial" w:cs="Arial"/>
            <w:color w:val="auto"/>
            <w:lang w:eastAsia="en-US"/>
          </w:rPr>
          <w:t>https://www.gov.scot/publications/carers-census-scotland-2019-20-2020-21/documents/</w:t>
        </w:r>
      </w:hyperlink>
      <w:r w:rsidRPr="00C977FD">
        <w:rPr>
          <w:rFonts w:ascii="Arial" w:eastAsia="Arial" w:hAnsi="Arial" w:cs="Arial"/>
          <w:color w:val="auto"/>
          <w:lang w:eastAsia="en-US"/>
        </w:rPr>
        <w:t xml:space="preserve"> </w:t>
      </w:r>
    </w:p>
    <w:p w14:paraId="57909C6D" w14:textId="77777777" w:rsidR="00BD2D32" w:rsidRPr="00965AA5" w:rsidRDefault="00BD2D32" w:rsidP="00965AA5">
      <w:pPr>
        <w:pStyle w:val="Heading2"/>
        <w:rPr>
          <w:rFonts w:ascii="Arial" w:hAnsi="Arial" w:cs="Arial"/>
          <w:sz w:val="24"/>
          <w:szCs w:val="24"/>
        </w:rPr>
      </w:pPr>
      <w:bookmarkStart w:id="7" w:name="_Toc209089913"/>
      <w:r w:rsidRPr="00965AA5">
        <w:rPr>
          <w:rFonts w:ascii="Arial" w:hAnsi="Arial" w:cs="Arial"/>
          <w:sz w:val="24"/>
          <w:szCs w:val="24"/>
        </w:rPr>
        <w:t>Drivers of Disadvantage</w:t>
      </w:r>
      <w:bookmarkEnd w:id="7"/>
    </w:p>
    <w:p w14:paraId="61CDD691" w14:textId="77777777" w:rsidR="00B328F5" w:rsidRPr="00965AA5" w:rsidRDefault="00B328F5" w:rsidP="00965AA5">
      <w:pPr>
        <w:rPr>
          <w:rFonts w:ascii="Arial" w:hAnsi="Arial" w:cs="Arial"/>
          <w:szCs w:val="24"/>
        </w:rPr>
      </w:pPr>
      <w:r w:rsidRPr="00965AA5">
        <w:rPr>
          <w:rFonts w:ascii="Arial" w:eastAsia="Arial" w:hAnsi="Arial" w:cs="Arial"/>
          <w:szCs w:val="24"/>
        </w:rPr>
        <w:t xml:space="preserve">The key drivers of poverty identified in the </w:t>
      </w:r>
      <w:r w:rsidR="007C4D5F" w:rsidRPr="00965AA5">
        <w:rPr>
          <w:rFonts w:ascii="Arial" w:eastAsia="Arial" w:hAnsi="Arial" w:cs="Arial"/>
          <w:szCs w:val="24"/>
        </w:rPr>
        <w:t xml:space="preserve">Scottish Government </w:t>
      </w:r>
      <w:r w:rsidRPr="00965AA5">
        <w:rPr>
          <w:rFonts w:ascii="Arial" w:eastAsia="Arial" w:hAnsi="Arial" w:cs="Arial"/>
          <w:szCs w:val="24"/>
        </w:rPr>
        <w:t xml:space="preserve">legislation </w:t>
      </w:r>
      <w:r w:rsidR="007C4D5F" w:rsidRPr="00965AA5">
        <w:rPr>
          <w:rFonts w:ascii="Arial" w:eastAsia="Arial" w:hAnsi="Arial" w:cs="Arial"/>
          <w:szCs w:val="24"/>
        </w:rPr>
        <w:t xml:space="preserve">on child poverty </w:t>
      </w:r>
      <w:r w:rsidRPr="00965AA5">
        <w:rPr>
          <w:rFonts w:ascii="Arial" w:eastAsia="Arial" w:hAnsi="Arial" w:cs="Arial"/>
          <w:szCs w:val="24"/>
        </w:rPr>
        <w:t xml:space="preserve">include income levels and the cost of living. Income is determined, to an extent, </w:t>
      </w:r>
      <w:r w:rsidR="00C807B8" w:rsidRPr="00965AA5">
        <w:rPr>
          <w:rFonts w:ascii="Arial" w:eastAsia="Arial" w:hAnsi="Arial" w:cs="Arial"/>
          <w:szCs w:val="24"/>
        </w:rPr>
        <w:t xml:space="preserve">by levels of economic activity, </w:t>
      </w:r>
      <w:r w:rsidRPr="00965AA5">
        <w:rPr>
          <w:rFonts w:ascii="Arial" w:eastAsia="Arial" w:hAnsi="Arial" w:cs="Arial"/>
          <w:szCs w:val="24"/>
        </w:rPr>
        <w:t>employment</w:t>
      </w:r>
      <w:r w:rsidR="00C807B8" w:rsidRPr="00965AA5">
        <w:rPr>
          <w:rFonts w:ascii="Arial" w:eastAsia="Arial" w:hAnsi="Arial" w:cs="Arial"/>
          <w:szCs w:val="24"/>
        </w:rPr>
        <w:t xml:space="preserve"> and </w:t>
      </w:r>
      <w:r w:rsidR="006753B6" w:rsidRPr="00965AA5">
        <w:rPr>
          <w:rFonts w:ascii="Arial" w:eastAsia="Arial" w:hAnsi="Arial" w:cs="Arial"/>
          <w:szCs w:val="24"/>
        </w:rPr>
        <w:t>the level of</w:t>
      </w:r>
      <w:r w:rsidR="00C807B8" w:rsidRPr="00965AA5">
        <w:rPr>
          <w:rFonts w:ascii="Arial" w:eastAsia="Arial" w:hAnsi="Arial" w:cs="Arial"/>
          <w:szCs w:val="24"/>
        </w:rPr>
        <w:t xml:space="preserve"> uptake of benefits</w:t>
      </w:r>
      <w:r w:rsidRPr="00965AA5">
        <w:rPr>
          <w:rFonts w:ascii="Arial" w:eastAsia="Arial" w:hAnsi="Arial" w:cs="Arial"/>
          <w:szCs w:val="24"/>
        </w:rPr>
        <w:t>.</w:t>
      </w:r>
      <w:r w:rsidRPr="00965AA5">
        <w:rPr>
          <w:rFonts w:ascii="Arial" w:hAnsi="Arial" w:cs="Arial"/>
          <w:szCs w:val="24"/>
        </w:rPr>
        <w:t xml:space="preserve"> </w:t>
      </w:r>
    </w:p>
    <w:p w14:paraId="7DC88657" w14:textId="31EA87ED" w:rsidR="001D42E3" w:rsidRPr="00965AA5" w:rsidRDefault="00A7404D" w:rsidP="00965AA5">
      <w:pPr>
        <w:rPr>
          <w:rFonts w:ascii="Arial" w:hAnsi="Arial" w:cs="Arial"/>
          <w:szCs w:val="24"/>
        </w:rPr>
      </w:pPr>
      <w:r w:rsidRPr="00965AA5">
        <w:rPr>
          <w:rFonts w:ascii="Arial" w:hAnsi="Arial" w:cs="Arial"/>
          <w:szCs w:val="24"/>
        </w:rPr>
        <w:t>Life</w:t>
      </w:r>
      <w:r w:rsidR="00BD2D32" w:rsidRPr="00965AA5">
        <w:rPr>
          <w:rFonts w:ascii="Arial" w:hAnsi="Arial" w:cs="Arial"/>
          <w:szCs w:val="24"/>
        </w:rPr>
        <w:t xml:space="preserve"> stage transitions, such as having a child, a child starting primary or secondary school, or transitions to adulthood and work for young people and </w:t>
      </w:r>
      <w:r w:rsidR="00ED2B69" w:rsidRPr="00965AA5">
        <w:rPr>
          <w:rFonts w:ascii="Arial" w:hAnsi="Arial" w:cs="Arial"/>
          <w:szCs w:val="24"/>
        </w:rPr>
        <w:t xml:space="preserve">people moving into </w:t>
      </w:r>
      <w:r w:rsidR="00BD2D32" w:rsidRPr="00965AA5">
        <w:rPr>
          <w:rFonts w:ascii="Arial" w:hAnsi="Arial" w:cs="Arial"/>
          <w:szCs w:val="24"/>
        </w:rPr>
        <w:t>retirement</w:t>
      </w:r>
      <w:r w:rsidR="000E194A" w:rsidRPr="00965AA5">
        <w:rPr>
          <w:rFonts w:ascii="Arial" w:hAnsi="Arial" w:cs="Arial"/>
          <w:szCs w:val="24"/>
        </w:rPr>
        <w:t xml:space="preserve"> can a</w:t>
      </w:r>
      <w:r w:rsidR="001D42E3" w:rsidRPr="00965AA5">
        <w:rPr>
          <w:rFonts w:ascii="Arial" w:hAnsi="Arial" w:cs="Arial"/>
          <w:szCs w:val="24"/>
        </w:rPr>
        <w:t xml:space="preserve">ll </w:t>
      </w:r>
      <w:r w:rsidRPr="00965AA5">
        <w:rPr>
          <w:rFonts w:ascii="Arial" w:hAnsi="Arial" w:cs="Arial"/>
          <w:szCs w:val="24"/>
        </w:rPr>
        <w:t>have implications for</w:t>
      </w:r>
      <w:r w:rsidR="001D42E3" w:rsidRPr="00965AA5">
        <w:rPr>
          <w:rFonts w:ascii="Arial" w:hAnsi="Arial" w:cs="Arial"/>
          <w:szCs w:val="24"/>
        </w:rPr>
        <w:t xml:space="preserve"> access to benefits.</w:t>
      </w:r>
    </w:p>
    <w:p w14:paraId="10D6C4D9" w14:textId="2F241CB2" w:rsidR="00BD2D32" w:rsidRPr="00965AA5" w:rsidRDefault="00BD2D32" w:rsidP="00965AA5">
      <w:pPr>
        <w:rPr>
          <w:rFonts w:ascii="Arial" w:hAnsi="Arial" w:cs="Arial"/>
          <w:szCs w:val="24"/>
        </w:rPr>
      </w:pPr>
      <w:r w:rsidRPr="00965AA5">
        <w:rPr>
          <w:rFonts w:ascii="Arial" w:hAnsi="Arial" w:cs="Arial"/>
          <w:szCs w:val="24"/>
        </w:rPr>
        <w:t>Other kinds of transitions in personal circumstances which</w:t>
      </w:r>
      <w:r w:rsidR="00ED2B69" w:rsidRPr="00965AA5">
        <w:rPr>
          <w:rFonts w:ascii="Arial" w:hAnsi="Arial" w:cs="Arial"/>
          <w:szCs w:val="24"/>
        </w:rPr>
        <w:t xml:space="preserve"> are often less easy to predict</w:t>
      </w:r>
      <w:r w:rsidRPr="00965AA5">
        <w:rPr>
          <w:rFonts w:ascii="Arial" w:hAnsi="Arial" w:cs="Arial"/>
          <w:szCs w:val="24"/>
        </w:rPr>
        <w:t xml:space="preserve"> i</w:t>
      </w:r>
      <w:r w:rsidR="00ED2B69" w:rsidRPr="00965AA5">
        <w:rPr>
          <w:rFonts w:ascii="Arial" w:hAnsi="Arial" w:cs="Arial"/>
          <w:szCs w:val="24"/>
        </w:rPr>
        <w:t>nclude: relationship break-down; losing a job; falling ill;</w:t>
      </w:r>
      <w:r w:rsidRPr="00965AA5">
        <w:rPr>
          <w:rFonts w:ascii="Arial" w:hAnsi="Arial" w:cs="Arial"/>
          <w:szCs w:val="24"/>
        </w:rPr>
        <w:t xml:space="preserve"> having your tenancy ended unexpectedly</w:t>
      </w:r>
      <w:r w:rsidR="00ED2B69" w:rsidRPr="00965AA5">
        <w:rPr>
          <w:rFonts w:ascii="Arial" w:hAnsi="Arial" w:cs="Arial"/>
          <w:szCs w:val="24"/>
        </w:rPr>
        <w:t>;</w:t>
      </w:r>
      <w:r w:rsidRPr="00965AA5">
        <w:rPr>
          <w:rFonts w:ascii="Arial" w:hAnsi="Arial" w:cs="Arial"/>
          <w:szCs w:val="24"/>
        </w:rPr>
        <w:t xml:space="preserve"> imprisonment or release from prison</w:t>
      </w:r>
      <w:r w:rsidR="000E194A" w:rsidRPr="00965AA5">
        <w:rPr>
          <w:rFonts w:ascii="Arial" w:hAnsi="Arial" w:cs="Arial"/>
          <w:szCs w:val="24"/>
        </w:rPr>
        <w:t xml:space="preserve"> a</w:t>
      </w:r>
      <w:r w:rsidR="001D42E3" w:rsidRPr="00965AA5">
        <w:rPr>
          <w:rFonts w:ascii="Arial" w:hAnsi="Arial" w:cs="Arial"/>
          <w:szCs w:val="24"/>
        </w:rPr>
        <w:t xml:space="preserve">ll </w:t>
      </w:r>
      <w:r w:rsidR="00A7404D" w:rsidRPr="00965AA5">
        <w:rPr>
          <w:rFonts w:ascii="Arial" w:hAnsi="Arial" w:cs="Arial"/>
          <w:szCs w:val="24"/>
        </w:rPr>
        <w:t>have</w:t>
      </w:r>
      <w:r w:rsidR="001D42E3" w:rsidRPr="00965AA5">
        <w:rPr>
          <w:rFonts w:ascii="Arial" w:hAnsi="Arial" w:cs="Arial"/>
          <w:szCs w:val="24"/>
        </w:rPr>
        <w:t xml:space="preserve"> the potential to generate debt as well as the need to access benefits.</w:t>
      </w:r>
    </w:p>
    <w:p w14:paraId="1A4A7B72" w14:textId="41334CFC" w:rsidR="001D42E3" w:rsidRPr="00965AA5" w:rsidRDefault="00BD2D32" w:rsidP="00965AA5">
      <w:pPr>
        <w:rPr>
          <w:rFonts w:ascii="Arial" w:hAnsi="Arial" w:cs="Arial"/>
          <w:szCs w:val="24"/>
        </w:rPr>
      </w:pPr>
      <w:r w:rsidRPr="00965AA5">
        <w:rPr>
          <w:rFonts w:ascii="Arial" w:hAnsi="Arial" w:cs="Arial"/>
          <w:szCs w:val="24"/>
        </w:rPr>
        <w:t xml:space="preserve">It is </w:t>
      </w:r>
      <w:r w:rsidR="001D42E3" w:rsidRPr="00965AA5">
        <w:rPr>
          <w:rFonts w:ascii="Arial" w:hAnsi="Arial" w:cs="Arial"/>
          <w:szCs w:val="24"/>
        </w:rPr>
        <w:t xml:space="preserve">therefore </w:t>
      </w:r>
      <w:r w:rsidRPr="00965AA5">
        <w:rPr>
          <w:rFonts w:ascii="Arial" w:hAnsi="Arial" w:cs="Arial"/>
          <w:szCs w:val="24"/>
        </w:rPr>
        <w:t xml:space="preserve">not sufficient to focus on </w:t>
      </w:r>
      <w:r w:rsidR="0093604D" w:rsidRPr="00965AA5">
        <w:rPr>
          <w:rFonts w:ascii="Arial" w:hAnsi="Arial" w:cs="Arial"/>
          <w:szCs w:val="24"/>
        </w:rPr>
        <w:t>groups</w:t>
      </w:r>
      <w:r w:rsidRPr="00965AA5">
        <w:rPr>
          <w:rFonts w:ascii="Arial" w:hAnsi="Arial" w:cs="Arial"/>
          <w:szCs w:val="24"/>
        </w:rPr>
        <w:t xml:space="preserve"> without understanding circumstances, transitions and barriers that affect families and individuals </w:t>
      </w:r>
      <w:r w:rsidR="0093604D" w:rsidRPr="00965AA5">
        <w:rPr>
          <w:rFonts w:ascii="Arial" w:hAnsi="Arial" w:cs="Arial"/>
          <w:szCs w:val="24"/>
        </w:rPr>
        <w:t>daily</w:t>
      </w:r>
      <w:r w:rsidR="001D42E3" w:rsidRPr="00965AA5">
        <w:rPr>
          <w:rFonts w:ascii="Arial" w:hAnsi="Arial" w:cs="Arial"/>
          <w:szCs w:val="24"/>
        </w:rPr>
        <w:t xml:space="preserve"> and provide support that is customised to their specific circumstances.</w:t>
      </w:r>
    </w:p>
    <w:p w14:paraId="366E8A40" w14:textId="435AA635" w:rsidR="00C807B8" w:rsidRPr="00965AA5" w:rsidRDefault="001D42E3" w:rsidP="00965AA5">
      <w:pPr>
        <w:rPr>
          <w:rFonts w:ascii="Arial" w:hAnsi="Arial" w:cs="Arial"/>
          <w:szCs w:val="24"/>
        </w:rPr>
      </w:pPr>
      <w:r w:rsidRPr="00965AA5">
        <w:rPr>
          <w:rFonts w:ascii="Arial" w:hAnsi="Arial" w:cs="Arial"/>
          <w:szCs w:val="24"/>
        </w:rPr>
        <w:t xml:space="preserve">Given these </w:t>
      </w:r>
      <w:r w:rsidR="0093604D" w:rsidRPr="00965AA5">
        <w:rPr>
          <w:rFonts w:ascii="Arial" w:hAnsi="Arial" w:cs="Arial"/>
          <w:szCs w:val="24"/>
        </w:rPr>
        <w:t>socio-economic</w:t>
      </w:r>
      <w:r w:rsidR="006753B6" w:rsidRPr="00965AA5">
        <w:rPr>
          <w:rFonts w:ascii="Arial" w:hAnsi="Arial" w:cs="Arial"/>
          <w:szCs w:val="24"/>
        </w:rPr>
        <w:t xml:space="preserve"> </w:t>
      </w:r>
      <w:r w:rsidRPr="00965AA5">
        <w:rPr>
          <w:rFonts w:ascii="Arial" w:hAnsi="Arial" w:cs="Arial"/>
          <w:szCs w:val="24"/>
        </w:rPr>
        <w:t xml:space="preserve">circumstances </w:t>
      </w:r>
      <w:r w:rsidR="006753B6" w:rsidRPr="00965AA5">
        <w:rPr>
          <w:rFonts w:ascii="Arial" w:hAnsi="Arial" w:cs="Arial"/>
          <w:szCs w:val="24"/>
        </w:rPr>
        <w:t>and associated challenges there is a clear rationale for the provision of debt and money advice in West Dunbartonshire. West Dunbartonshire Council has established such a service to</w:t>
      </w:r>
      <w:r w:rsidR="00C807B8" w:rsidRPr="00965AA5">
        <w:rPr>
          <w:rFonts w:ascii="Arial" w:hAnsi="Arial" w:cs="Arial"/>
          <w:szCs w:val="24"/>
        </w:rPr>
        <w:t>:</w:t>
      </w:r>
    </w:p>
    <w:p w14:paraId="676C23C6" w14:textId="48E46241" w:rsidR="00CD6780" w:rsidRPr="00C977FD" w:rsidRDefault="006753B6" w:rsidP="00965AA5">
      <w:pPr>
        <w:rPr>
          <w:rFonts w:ascii="Arial" w:hAnsi="Arial" w:cs="Arial"/>
          <w:b/>
          <w:bCs/>
          <w:szCs w:val="24"/>
        </w:rPr>
      </w:pPr>
      <w:r w:rsidRPr="00C977FD">
        <w:rPr>
          <w:rFonts w:ascii="Arial" w:hAnsi="Arial" w:cs="Arial"/>
          <w:b/>
          <w:bCs/>
          <w:szCs w:val="24"/>
        </w:rPr>
        <w:t>D</w:t>
      </w:r>
      <w:r w:rsidR="001D42E3" w:rsidRPr="00C977FD">
        <w:rPr>
          <w:rFonts w:ascii="Arial" w:hAnsi="Arial" w:cs="Arial"/>
          <w:b/>
          <w:bCs/>
          <w:szCs w:val="24"/>
        </w:rPr>
        <w:t xml:space="preserve">eliver advice and information services in West Dunbartonshire where anyone </w:t>
      </w:r>
      <w:r w:rsidR="0093604D" w:rsidRPr="00C977FD">
        <w:rPr>
          <w:rFonts w:ascii="Arial" w:hAnsi="Arial" w:cs="Arial"/>
          <w:b/>
          <w:bCs/>
          <w:szCs w:val="24"/>
        </w:rPr>
        <w:t>can</w:t>
      </w:r>
      <w:r w:rsidR="001D42E3" w:rsidRPr="00C977FD">
        <w:rPr>
          <w:rFonts w:ascii="Arial" w:hAnsi="Arial" w:cs="Arial"/>
          <w:b/>
          <w:bCs/>
          <w:szCs w:val="24"/>
        </w:rPr>
        <w:t xml:space="preserve"> obtain the </w:t>
      </w:r>
      <w:r w:rsidR="00C807B8" w:rsidRPr="00C977FD">
        <w:rPr>
          <w:rFonts w:ascii="Arial" w:hAnsi="Arial" w:cs="Arial"/>
          <w:b/>
          <w:bCs/>
          <w:szCs w:val="24"/>
        </w:rPr>
        <w:t xml:space="preserve">information and advice and </w:t>
      </w:r>
      <w:r w:rsidR="0093604D" w:rsidRPr="00C977FD">
        <w:rPr>
          <w:rFonts w:ascii="Arial" w:hAnsi="Arial" w:cs="Arial"/>
          <w:b/>
          <w:bCs/>
          <w:szCs w:val="24"/>
        </w:rPr>
        <w:t>support,</w:t>
      </w:r>
      <w:r w:rsidR="00C807B8" w:rsidRPr="00C977FD">
        <w:rPr>
          <w:rFonts w:ascii="Arial" w:hAnsi="Arial" w:cs="Arial"/>
          <w:b/>
          <w:bCs/>
          <w:szCs w:val="24"/>
        </w:rPr>
        <w:t xml:space="preserve"> they need, when they need it and obtain access in the way they need it.</w:t>
      </w:r>
      <w:r w:rsidR="00CD6780" w:rsidRPr="00C977FD">
        <w:rPr>
          <w:rFonts w:ascii="Arial" w:hAnsi="Arial" w:cs="Arial"/>
          <w:b/>
          <w:bCs/>
          <w:szCs w:val="24"/>
        </w:rPr>
        <w:br w:type="page"/>
      </w:r>
    </w:p>
    <w:p w14:paraId="3AA56335" w14:textId="77777777" w:rsidR="00CD6780" w:rsidRPr="00C977FD" w:rsidRDefault="00CD6780" w:rsidP="00965AA5">
      <w:pPr>
        <w:pStyle w:val="Heading1"/>
        <w:numPr>
          <w:ilvl w:val="0"/>
          <w:numId w:val="30"/>
        </w:numPr>
        <w:ind w:left="567" w:hanging="567"/>
        <w:rPr>
          <w:rFonts w:ascii="Arial" w:hAnsi="Arial" w:cs="Arial"/>
          <w:color w:val="auto"/>
          <w:w w:val="90"/>
          <w:sz w:val="24"/>
          <w:szCs w:val="24"/>
        </w:rPr>
      </w:pPr>
      <w:bookmarkStart w:id="8" w:name="_Toc209089914"/>
      <w:r w:rsidRPr="00C977FD">
        <w:rPr>
          <w:rFonts w:ascii="Arial" w:hAnsi="Arial" w:cs="Arial"/>
          <w:color w:val="auto"/>
          <w:w w:val="90"/>
          <w:sz w:val="24"/>
          <w:szCs w:val="24"/>
        </w:rPr>
        <w:lastRenderedPageBreak/>
        <w:t>Defining Information and Advice Services</w:t>
      </w:r>
      <w:bookmarkEnd w:id="8"/>
    </w:p>
    <w:p w14:paraId="75DBC0E4" w14:textId="51F9AB51" w:rsidR="00ED2B69" w:rsidRPr="00965AA5" w:rsidRDefault="003F6C30" w:rsidP="00965AA5">
      <w:pPr>
        <w:rPr>
          <w:rFonts w:ascii="Arial" w:hAnsi="Arial" w:cs="Arial"/>
          <w:szCs w:val="24"/>
        </w:rPr>
      </w:pPr>
      <w:r w:rsidRPr="00965AA5">
        <w:rPr>
          <w:rFonts w:ascii="Arial" w:hAnsi="Arial" w:cs="Arial"/>
          <w:szCs w:val="24"/>
        </w:rPr>
        <w:t>When</w:t>
      </w:r>
      <w:r w:rsidR="005C6444" w:rsidRPr="00965AA5">
        <w:rPr>
          <w:rFonts w:ascii="Arial" w:hAnsi="Arial" w:cs="Arial"/>
          <w:szCs w:val="24"/>
        </w:rPr>
        <w:t xml:space="preserve"> considering the provision of </w:t>
      </w:r>
      <w:r w:rsidR="0093604D" w:rsidRPr="00965AA5">
        <w:rPr>
          <w:rFonts w:ascii="Arial" w:hAnsi="Arial" w:cs="Arial"/>
          <w:szCs w:val="24"/>
        </w:rPr>
        <w:t>advice,</w:t>
      </w:r>
      <w:r w:rsidR="005C6444" w:rsidRPr="00965AA5">
        <w:rPr>
          <w:rFonts w:ascii="Arial" w:hAnsi="Arial" w:cs="Arial"/>
          <w:szCs w:val="24"/>
        </w:rPr>
        <w:t xml:space="preserve"> it is important to stress that when people contact </w:t>
      </w:r>
      <w:r w:rsidR="006753B6" w:rsidRPr="00965AA5">
        <w:rPr>
          <w:rFonts w:ascii="Arial" w:hAnsi="Arial" w:cs="Arial"/>
          <w:szCs w:val="24"/>
        </w:rPr>
        <w:t xml:space="preserve">a </w:t>
      </w:r>
      <w:r w:rsidR="002629FA" w:rsidRPr="00965AA5">
        <w:rPr>
          <w:rFonts w:ascii="Arial" w:hAnsi="Arial" w:cs="Arial"/>
          <w:szCs w:val="24"/>
        </w:rPr>
        <w:t>service provider</w:t>
      </w:r>
      <w:r w:rsidR="005C6444" w:rsidRPr="00965AA5">
        <w:rPr>
          <w:rFonts w:ascii="Arial" w:hAnsi="Arial" w:cs="Arial"/>
          <w:szCs w:val="24"/>
        </w:rPr>
        <w:t xml:space="preserve"> the </w:t>
      </w:r>
      <w:r w:rsidR="00C977FD" w:rsidRPr="00965AA5">
        <w:rPr>
          <w:rFonts w:ascii="Arial" w:hAnsi="Arial" w:cs="Arial"/>
          <w:szCs w:val="24"/>
        </w:rPr>
        <w:t>product,</w:t>
      </w:r>
      <w:r w:rsidR="005C6444" w:rsidRPr="00965AA5">
        <w:rPr>
          <w:rFonts w:ascii="Arial" w:hAnsi="Arial" w:cs="Arial"/>
          <w:szCs w:val="24"/>
        </w:rPr>
        <w:t xml:space="preserve"> they seek is not the service</w:t>
      </w:r>
      <w:r w:rsidR="00C977FD">
        <w:rPr>
          <w:rFonts w:ascii="Arial" w:hAnsi="Arial" w:cs="Arial"/>
          <w:szCs w:val="24"/>
        </w:rPr>
        <w:t>,</w:t>
      </w:r>
      <w:r w:rsidR="005C6444" w:rsidRPr="00965AA5">
        <w:rPr>
          <w:rFonts w:ascii="Arial" w:hAnsi="Arial" w:cs="Arial"/>
          <w:szCs w:val="24"/>
        </w:rPr>
        <w:t xml:space="preserve"> but the outcome. That is</w:t>
      </w:r>
      <w:r w:rsidR="00ED2B69" w:rsidRPr="00965AA5">
        <w:rPr>
          <w:rFonts w:ascii="Arial" w:hAnsi="Arial" w:cs="Arial"/>
          <w:szCs w:val="24"/>
        </w:rPr>
        <w:t>,</w:t>
      </w:r>
      <w:r w:rsidR="005C6444" w:rsidRPr="00965AA5">
        <w:rPr>
          <w:rFonts w:ascii="Arial" w:hAnsi="Arial" w:cs="Arial"/>
          <w:szCs w:val="24"/>
        </w:rPr>
        <w:t xml:space="preserve"> if they </w:t>
      </w:r>
      <w:r w:rsidR="006753B6" w:rsidRPr="00965AA5">
        <w:rPr>
          <w:rFonts w:ascii="Arial" w:hAnsi="Arial" w:cs="Arial"/>
          <w:szCs w:val="24"/>
        </w:rPr>
        <w:t>require</w:t>
      </w:r>
      <w:r w:rsidR="005C6444" w:rsidRPr="00965AA5">
        <w:rPr>
          <w:rFonts w:ascii="Arial" w:hAnsi="Arial" w:cs="Arial"/>
          <w:szCs w:val="24"/>
        </w:rPr>
        <w:t xml:space="preserve"> welfare benefits advice the </w:t>
      </w:r>
      <w:r w:rsidR="00C977FD" w:rsidRPr="00965AA5">
        <w:rPr>
          <w:rFonts w:ascii="Arial" w:hAnsi="Arial" w:cs="Arial"/>
          <w:szCs w:val="24"/>
        </w:rPr>
        <w:t>product,</w:t>
      </w:r>
      <w:r w:rsidR="005C6444" w:rsidRPr="00965AA5">
        <w:rPr>
          <w:rFonts w:ascii="Arial" w:hAnsi="Arial" w:cs="Arial"/>
          <w:szCs w:val="24"/>
        </w:rPr>
        <w:t xml:space="preserve"> they want is the benefit. </w:t>
      </w:r>
    </w:p>
    <w:p w14:paraId="0A83E677" w14:textId="7B82CA26" w:rsidR="005C6444" w:rsidRPr="00965AA5" w:rsidRDefault="005C6444" w:rsidP="00965AA5">
      <w:pPr>
        <w:rPr>
          <w:rFonts w:ascii="Arial" w:hAnsi="Arial" w:cs="Arial"/>
          <w:szCs w:val="24"/>
        </w:rPr>
      </w:pPr>
      <w:r w:rsidRPr="00965AA5">
        <w:rPr>
          <w:rFonts w:ascii="Arial" w:hAnsi="Arial" w:cs="Arial"/>
          <w:szCs w:val="24"/>
        </w:rPr>
        <w:t xml:space="preserve">It is important to be able to manage these expectations and to be clear about the broader outcomes from receiving advice. This </w:t>
      </w:r>
      <w:r w:rsidR="002A2CCB" w:rsidRPr="00965AA5">
        <w:rPr>
          <w:rFonts w:ascii="Arial" w:hAnsi="Arial" w:cs="Arial"/>
          <w:szCs w:val="24"/>
        </w:rPr>
        <w:t xml:space="preserve">outcome </w:t>
      </w:r>
      <w:r w:rsidRPr="00965AA5">
        <w:rPr>
          <w:rFonts w:ascii="Arial" w:hAnsi="Arial" w:cs="Arial"/>
          <w:szCs w:val="24"/>
        </w:rPr>
        <w:t xml:space="preserve">will include </w:t>
      </w:r>
      <w:r w:rsidR="002629FA" w:rsidRPr="00965AA5">
        <w:rPr>
          <w:rFonts w:ascii="Arial" w:hAnsi="Arial" w:cs="Arial"/>
          <w:szCs w:val="24"/>
        </w:rPr>
        <w:t xml:space="preserve">providing </w:t>
      </w:r>
      <w:r w:rsidR="00ED2B69" w:rsidRPr="00965AA5">
        <w:rPr>
          <w:rFonts w:ascii="Arial" w:hAnsi="Arial" w:cs="Arial"/>
          <w:szCs w:val="24"/>
        </w:rPr>
        <w:t xml:space="preserve">service users with </w:t>
      </w:r>
      <w:r w:rsidRPr="00965AA5">
        <w:rPr>
          <w:rFonts w:ascii="Arial" w:hAnsi="Arial" w:cs="Arial"/>
          <w:szCs w:val="24"/>
        </w:rPr>
        <w:t xml:space="preserve">a better understanding </w:t>
      </w:r>
      <w:r w:rsidR="0093604D" w:rsidRPr="00965AA5">
        <w:rPr>
          <w:rFonts w:ascii="Arial" w:hAnsi="Arial" w:cs="Arial"/>
          <w:szCs w:val="24"/>
        </w:rPr>
        <w:t>of</w:t>
      </w:r>
      <w:r w:rsidRPr="00965AA5">
        <w:rPr>
          <w:rFonts w:ascii="Arial" w:hAnsi="Arial" w:cs="Arial"/>
          <w:szCs w:val="24"/>
        </w:rPr>
        <w:t xml:space="preserve"> their</w:t>
      </w:r>
      <w:r w:rsidR="00ED2B69" w:rsidRPr="00965AA5">
        <w:rPr>
          <w:rFonts w:ascii="Arial" w:hAnsi="Arial" w:cs="Arial"/>
          <w:szCs w:val="24"/>
        </w:rPr>
        <w:t xml:space="preserve"> options;</w:t>
      </w:r>
      <w:r w:rsidRPr="00965AA5">
        <w:rPr>
          <w:rFonts w:ascii="Arial" w:hAnsi="Arial" w:cs="Arial"/>
          <w:szCs w:val="24"/>
        </w:rPr>
        <w:t xml:space="preserve"> rights and responsibilities</w:t>
      </w:r>
      <w:r w:rsidR="00ED2B69" w:rsidRPr="00965AA5">
        <w:rPr>
          <w:rFonts w:ascii="Arial" w:hAnsi="Arial" w:cs="Arial"/>
          <w:szCs w:val="24"/>
        </w:rPr>
        <w:t>;</w:t>
      </w:r>
      <w:r w:rsidRPr="00965AA5">
        <w:rPr>
          <w:rFonts w:ascii="Arial" w:hAnsi="Arial" w:cs="Arial"/>
          <w:szCs w:val="24"/>
        </w:rPr>
        <w:t xml:space="preserve"> and </w:t>
      </w:r>
      <w:r w:rsidR="00ED2B69" w:rsidRPr="00965AA5">
        <w:rPr>
          <w:rFonts w:ascii="Arial" w:hAnsi="Arial" w:cs="Arial"/>
          <w:szCs w:val="24"/>
        </w:rPr>
        <w:t xml:space="preserve">the available </w:t>
      </w:r>
      <w:r w:rsidRPr="00965AA5">
        <w:rPr>
          <w:rFonts w:ascii="Arial" w:hAnsi="Arial" w:cs="Arial"/>
          <w:szCs w:val="24"/>
        </w:rPr>
        <w:t xml:space="preserve">assistance </w:t>
      </w:r>
      <w:r w:rsidR="00ED2B69" w:rsidRPr="00965AA5">
        <w:rPr>
          <w:rFonts w:ascii="Arial" w:hAnsi="Arial" w:cs="Arial"/>
          <w:szCs w:val="24"/>
        </w:rPr>
        <w:t>to support them when</w:t>
      </w:r>
      <w:r w:rsidRPr="00965AA5">
        <w:rPr>
          <w:rFonts w:ascii="Arial" w:hAnsi="Arial" w:cs="Arial"/>
          <w:szCs w:val="24"/>
        </w:rPr>
        <w:t xml:space="preserve"> taking action to resolve their problem.</w:t>
      </w:r>
    </w:p>
    <w:p w14:paraId="012D0B9F" w14:textId="39865F98" w:rsidR="005C6444" w:rsidRPr="00965AA5" w:rsidRDefault="005C6444" w:rsidP="00965AA5">
      <w:pPr>
        <w:rPr>
          <w:rFonts w:ascii="Arial" w:hAnsi="Arial" w:cs="Arial"/>
          <w:szCs w:val="24"/>
        </w:rPr>
      </w:pPr>
      <w:r w:rsidRPr="00965AA5">
        <w:rPr>
          <w:rFonts w:ascii="Arial" w:hAnsi="Arial" w:cs="Arial"/>
          <w:szCs w:val="24"/>
        </w:rPr>
        <w:t xml:space="preserve">Advice is likely to comprise </w:t>
      </w:r>
      <w:r w:rsidR="00C93224" w:rsidRPr="00965AA5">
        <w:rPr>
          <w:rFonts w:ascii="Arial" w:hAnsi="Arial" w:cs="Arial"/>
          <w:szCs w:val="24"/>
        </w:rPr>
        <w:t>of</w:t>
      </w:r>
      <w:r w:rsidRPr="00965AA5">
        <w:rPr>
          <w:rFonts w:ascii="Arial" w:hAnsi="Arial" w:cs="Arial"/>
          <w:szCs w:val="24"/>
        </w:rPr>
        <w:t>:</w:t>
      </w:r>
    </w:p>
    <w:p w14:paraId="38238291" w14:textId="74DFF070" w:rsidR="005C6444" w:rsidRPr="00965AA5" w:rsidRDefault="005C6444" w:rsidP="00965AA5">
      <w:pPr>
        <w:pStyle w:val="ListParagraph"/>
        <w:numPr>
          <w:ilvl w:val="0"/>
          <w:numId w:val="3"/>
        </w:numPr>
        <w:spacing w:before="120" w:after="120"/>
        <w:rPr>
          <w:rFonts w:ascii="Arial" w:hAnsi="Arial" w:cs="Arial"/>
          <w:color w:val="auto"/>
        </w:rPr>
      </w:pPr>
      <w:r w:rsidRPr="00965AA5">
        <w:rPr>
          <w:rFonts w:ascii="Arial" w:hAnsi="Arial" w:cs="Arial"/>
          <w:color w:val="auto"/>
        </w:rPr>
        <w:t xml:space="preserve">Listening to </w:t>
      </w:r>
      <w:r w:rsidR="0093604D" w:rsidRPr="00965AA5">
        <w:rPr>
          <w:rFonts w:ascii="Arial" w:hAnsi="Arial" w:cs="Arial"/>
          <w:color w:val="auto"/>
        </w:rPr>
        <w:t>clients.</w:t>
      </w:r>
    </w:p>
    <w:p w14:paraId="4554CA2C" w14:textId="0763C3C9" w:rsidR="005C6444" w:rsidRPr="00965AA5" w:rsidRDefault="005C6444" w:rsidP="00965AA5">
      <w:pPr>
        <w:pStyle w:val="ListParagraph"/>
        <w:numPr>
          <w:ilvl w:val="0"/>
          <w:numId w:val="3"/>
        </w:numPr>
        <w:spacing w:before="120" w:after="120"/>
        <w:rPr>
          <w:rFonts w:ascii="Arial" w:hAnsi="Arial" w:cs="Arial"/>
          <w:color w:val="auto"/>
        </w:rPr>
      </w:pPr>
      <w:r w:rsidRPr="00965AA5">
        <w:rPr>
          <w:rFonts w:ascii="Arial" w:hAnsi="Arial" w:cs="Arial"/>
          <w:color w:val="auto"/>
        </w:rPr>
        <w:t xml:space="preserve">Diagnosing the </w:t>
      </w:r>
      <w:r w:rsidR="0093604D" w:rsidRPr="00965AA5">
        <w:rPr>
          <w:rFonts w:ascii="Arial" w:hAnsi="Arial" w:cs="Arial"/>
          <w:color w:val="auto"/>
        </w:rPr>
        <w:t>problem.</w:t>
      </w:r>
    </w:p>
    <w:p w14:paraId="60DCC297" w14:textId="45AF641C" w:rsidR="005C6444" w:rsidRPr="00965AA5" w:rsidRDefault="005C6444" w:rsidP="00965AA5">
      <w:pPr>
        <w:pStyle w:val="ListParagraph"/>
        <w:numPr>
          <w:ilvl w:val="0"/>
          <w:numId w:val="3"/>
        </w:numPr>
        <w:spacing w:before="120" w:after="120"/>
        <w:rPr>
          <w:rFonts w:ascii="Arial" w:hAnsi="Arial" w:cs="Arial"/>
          <w:color w:val="auto"/>
        </w:rPr>
      </w:pPr>
      <w:r w:rsidRPr="00965AA5">
        <w:rPr>
          <w:rFonts w:ascii="Arial" w:hAnsi="Arial" w:cs="Arial"/>
          <w:color w:val="auto"/>
        </w:rPr>
        <w:t xml:space="preserve">Giving </w:t>
      </w:r>
      <w:r w:rsidR="0093604D" w:rsidRPr="00965AA5">
        <w:rPr>
          <w:rFonts w:ascii="Arial" w:hAnsi="Arial" w:cs="Arial"/>
          <w:color w:val="auto"/>
        </w:rPr>
        <w:t>information.</w:t>
      </w:r>
    </w:p>
    <w:p w14:paraId="1021F513" w14:textId="49D1EAC4" w:rsidR="005C6444" w:rsidRPr="00965AA5" w:rsidRDefault="005C6444" w:rsidP="00965AA5">
      <w:pPr>
        <w:pStyle w:val="ListParagraph"/>
        <w:numPr>
          <w:ilvl w:val="0"/>
          <w:numId w:val="3"/>
        </w:numPr>
        <w:spacing w:before="120" w:after="120"/>
        <w:rPr>
          <w:rFonts w:ascii="Arial" w:hAnsi="Arial" w:cs="Arial"/>
          <w:color w:val="auto"/>
        </w:rPr>
      </w:pPr>
      <w:r w:rsidRPr="00965AA5">
        <w:rPr>
          <w:rFonts w:ascii="Arial" w:hAnsi="Arial" w:cs="Arial"/>
          <w:color w:val="auto"/>
        </w:rPr>
        <w:t xml:space="preserve">Advising on the options </w:t>
      </w:r>
      <w:r w:rsidR="0093604D" w:rsidRPr="00965AA5">
        <w:rPr>
          <w:rFonts w:ascii="Arial" w:hAnsi="Arial" w:cs="Arial"/>
          <w:color w:val="auto"/>
        </w:rPr>
        <w:t>available.</w:t>
      </w:r>
      <w:r w:rsidRPr="00965AA5">
        <w:rPr>
          <w:rFonts w:ascii="Arial" w:hAnsi="Arial" w:cs="Arial"/>
          <w:color w:val="auto"/>
        </w:rPr>
        <w:t xml:space="preserve"> </w:t>
      </w:r>
    </w:p>
    <w:p w14:paraId="01C381B2" w14:textId="44C96565" w:rsidR="005C6444" w:rsidRPr="00965AA5" w:rsidRDefault="0093604D" w:rsidP="00965AA5">
      <w:pPr>
        <w:pStyle w:val="ListParagraph"/>
        <w:numPr>
          <w:ilvl w:val="0"/>
          <w:numId w:val="3"/>
        </w:numPr>
        <w:spacing w:before="120" w:after="120"/>
        <w:rPr>
          <w:rFonts w:ascii="Arial" w:hAnsi="Arial" w:cs="Arial"/>
          <w:color w:val="auto"/>
        </w:rPr>
      </w:pPr>
      <w:r w:rsidRPr="00965AA5">
        <w:rPr>
          <w:rFonts w:ascii="Arial" w:hAnsi="Arial" w:cs="Arial"/>
          <w:color w:val="auto"/>
        </w:rPr>
        <w:t>Acting</w:t>
      </w:r>
      <w:r w:rsidR="005C6444" w:rsidRPr="00965AA5">
        <w:rPr>
          <w:rFonts w:ascii="Arial" w:hAnsi="Arial" w:cs="Arial"/>
          <w:color w:val="auto"/>
        </w:rPr>
        <w:t xml:space="preserve"> on behalf of </w:t>
      </w:r>
      <w:r w:rsidRPr="00965AA5">
        <w:rPr>
          <w:rFonts w:ascii="Arial" w:hAnsi="Arial" w:cs="Arial"/>
          <w:color w:val="auto"/>
        </w:rPr>
        <w:t>clients.</w:t>
      </w:r>
    </w:p>
    <w:p w14:paraId="44532816" w14:textId="7CF7E42D" w:rsidR="005C6444" w:rsidRPr="00965AA5" w:rsidRDefault="005C6444" w:rsidP="00965AA5">
      <w:pPr>
        <w:pStyle w:val="ListParagraph"/>
        <w:numPr>
          <w:ilvl w:val="0"/>
          <w:numId w:val="3"/>
        </w:numPr>
        <w:spacing w:before="120" w:after="120"/>
        <w:rPr>
          <w:rFonts w:ascii="Arial" w:hAnsi="Arial" w:cs="Arial"/>
          <w:color w:val="auto"/>
        </w:rPr>
      </w:pPr>
      <w:r w:rsidRPr="00965AA5">
        <w:rPr>
          <w:rFonts w:ascii="Arial" w:hAnsi="Arial" w:cs="Arial"/>
          <w:color w:val="auto"/>
        </w:rPr>
        <w:t xml:space="preserve">Negotiating on their </w:t>
      </w:r>
      <w:r w:rsidR="0093604D" w:rsidRPr="00965AA5">
        <w:rPr>
          <w:rFonts w:ascii="Arial" w:hAnsi="Arial" w:cs="Arial"/>
          <w:color w:val="auto"/>
        </w:rPr>
        <w:t>behalf.</w:t>
      </w:r>
    </w:p>
    <w:p w14:paraId="4535A418" w14:textId="1CEE032E" w:rsidR="005C6444" w:rsidRPr="00965AA5" w:rsidRDefault="005C6444" w:rsidP="00965AA5">
      <w:pPr>
        <w:pStyle w:val="ListParagraph"/>
        <w:numPr>
          <w:ilvl w:val="0"/>
          <w:numId w:val="3"/>
        </w:numPr>
        <w:spacing w:before="120" w:after="120"/>
        <w:rPr>
          <w:rFonts w:ascii="Arial" w:hAnsi="Arial" w:cs="Arial"/>
          <w:color w:val="auto"/>
        </w:rPr>
      </w:pPr>
      <w:r w:rsidRPr="00965AA5">
        <w:rPr>
          <w:rFonts w:ascii="Arial" w:hAnsi="Arial" w:cs="Arial"/>
          <w:color w:val="auto"/>
        </w:rPr>
        <w:t xml:space="preserve">Representing clients’ cases at tribunals and </w:t>
      </w:r>
      <w:r w:rsidR="0093604D" w:rsidRPr="00965AA5">
        <w:rPr>
          <w:rFonts w:ascii="Arial" w:hAnsi="Arial" w:cs="Arial"/>
          <w:color w:val="auto"/>
        </w:rPr>
        <w:t>courts.</w:t>
      </w:r>
    </w:p>
    <w:p w14:paraId="35E4FDDE" w14:textId="77777777" w:rsidR="005C6444" w:rsidRPr="00965AA5" w:rsidRDefault="005C6444" w:rsidP="00965AA5">
      <w:pPr>
        <w:pStyle w:val="ListParagraph"/>
        <w:numPr>
          <w:ilvl w:val="0"/>
          <w:numId w:val="3"/>
        </w:numPr>
        <w:spacing w:before="120" w:after="120"/>
        <w:rPr>
          <w:rFonts w:ascii="Arial" w:hAnsi="Arial" w:cs="Arial"/>
          <w:color w:val="auto"/>
        </w:rPr>
      </w:pPr>
      <w:r w:rsidRPr="00965AA5">
        <w:rPr>
          <w:rFonts w:ascii="Arial" w:hAnsi="Arial" w:cs="Arial"/>
          <w:color w:val="auto"/>
        </w:rPr>
        <w:t>Referral where appropriate; and</w:t>
      </w:r>
    </w:p>
    <w:p w14:paraId="2CEBFCA0" w14:textId="77777777" w:rsidR="005C6444" w:rsidRPr="00965AA5" w:rsidRDefault="005C6444" w:rsidP="00965AA5">
      <w:pPr>
        <w:pStyle w:val="ListParagraph"/>
        <w:numPr>
          <w:ilvl w:val="0"/>
          <w:numId w:val="3"/>
        </w:numPr>
        <w:spacing w:before="120" w:after="120"/>
        <w:rPr>
          <w:rFonts w:ascii="Arial" w:hAnsi="Arial" w:cs="Arial"/>
          <w:color w:val="auto"/>
        </w:rPr>
      </w:pPr>
      <w:r w:rsidRPr="00965AA5">
        <w:rPr>
          <w:rFonts w:ascii="Arial" w:hAnsi="Arial" w:cs="Arial"/>
          <w:color w:val="auto"/>
        </w:rPr>
        <w:t>Enabling or empowering the individual to take informed action on their own behalf.</w:t>
      </w:r>
    </w:p>
    <w:p w14:paraId="74474AD5" w14:textId="77777777" w:rsidR="0085281E" w:rsidRPr="00965AA5" w:rsidRDefault="005C6444" w:rsidP="00965AA5">
      <w:pPr>
        <w:rPr>
          <w:rFonts w:ascii="Arial" w:hAnsi="Arial" w:cs="Arial"/>
          <w:szCs w:val="24"/>
        </w:rPr>
      </w:pPr>
      <w:r w:rsidRPr="00965AA5">
        <w:rPr>
          <w:rFonts w:ascii="Arial" w:hAnsi="Arial" w:cs="Arial"/>
          <w:szCs w:val="24"/>
        </w:rPr>
        <w:t>These activities are subdivided into three types of intervention:</w:t>
      </w:r>
    </w:p>
    <w:p w14:paraId="6E0EBCDF" w14:textId="07B9A084" w:rsidR="005C6444" w:rsidRPr="00965AA5" w:rsidRDefault="005C6444" w:rsidP="00965AA5">
      <w:pPr>
        <w:ind w:right="20"/>
        <w:rPr>
          <w:rFonts w:ascii="Arial" w:eastAsia="Arial" w:hAnsi="Arial" w:cs="Arial"/>
          <w:b/>
          <w:szCs w:val="24"/>
        </w:rPr>
      </w:pPr>
      <w:r w:rsidRPr="00965AA5">
        <w:rPr>
          <w:rFonts w:ascii="Arial" w:eastAsia="Arial" w:hAnsi="Arial" w:cs="Arial"/>
          <w:b/>
          <w:szCs w:val="24"/>
        </w:rPr>
        <w:t xml:space="preserve">Type I – Active Information, </w:t>
      </w:r>
      <w:r w:rsidR="0093604D" w:rsidRPr="00965AA5">
        <w:rPr>
          <w:rFonts w:ascii="Arial" w:eastAsia="Arial" w:hAnsi="Arial" w:cs="Arial"/>
          <w:b/>
          <w:szCs w:val="24"/>
        </w:rPr>
        <w:t>Signposting</w:t>
      </w:r>
      <w:r w:rsidRPr="00965AA5">
        <w:rPr>
          <w:rFonts w:ascii="Arial" w:eastAsia="Arial" w:hAnsi="Arial" w:cs="Arial"/>
          <w:b/>
          <w:szCs w:val="24"/>
        </w:rPr>
        <w:t xml:space="preserve"> and Explanation</w:t>
      </w:r>
    </w:p>
    <w:p w14:paraId="46709BA4" w14:textId="77777777" w:rsidR="005C6444" w:rsidRPr="00965AA5" w:rsidRDefault="005C6444" w:rsidP="00965AA5">
      <w:pPr>
        <w:ind w:right="20"/>
        <w:rPr>
          <w:rFonts w:ascii="Arial" w:eastAsia="Arial" w:hAnsi="Arial" w:cs="Arial"/>
          <w:szCs w:val="24"/>
        </w:rPr>
      </w:pPr>
      <w:r w:rsidRPr="00965AA5">
        <w:rPr>
          <w:rFonts w:ascii="Arial" w:eastAsia="Arial" w:hAnsi="Arial" w:cs="Arial"/>
          <w:szCs w:val="24"/>
        </w:rPr>
        <w:t xml:space="preserve">This work refers to activities such as providing information or referring the </w:t>
      </w:r>
      <w:r w:rsidR="000C0562" w:rsidRPr="00965AA5">
        <w:rPr>
          <w:rFonts w:ascii="Arial" w:eastAsia="Arial" w:hAnsi="Arial" w:cs="Arial"/>
          <w:szCs w:val="24"/>
        </w:rPr>
        <w:t xml:space="preserve">service </w:t>
      </w:r>
      <w:r w:rsidRPr="00965AA5">
        <w:rPr>
          <w:rFonts w:ascii="Arial" w:eastAsia="Arial" w:hAnsi="Arial" w:cs="Arial"/>
          <w:szCs w:val="24"/>
        </w:rPr>
        <w:t>user to other available resources or services and the explanation of technical terms or clarifying an official document.</w:t>
      </w:r>
    </w:p>
    <w:p w14:paraId="690FBA51" w14:textId="77777777" w:rsidR="005C6444" w:rsidRPr="00965AA5" w:rsidRDefault="005C6444" w:rsidP="00965AA5">
      <w:pPr>
        <w:ind w:right="20"/>
        <w:rPr>
          <w:rFonts w:ascii="Arial" w:eastAsia="Arial" w:hAnsi="Arial" w:cs="Arial"/>
          <w:b/>
          <w:szCs w:val="24"/>
        </w:rPr>
      </w:pPr>
      <w:r w:rsidRPr="00965AA5">
        <w:rPr>
          <w:rFonts w:ascii="Arial" w:eastAsia="Arial" w:hAnsi="Arial" w:cs="Arial"/>
          <w:b/>
          <w:szCs w:val="24"/>
        </w:rPr>
        <w:t>Type II – Casework</w:t>
      </w:r>
    </w:p>
    <w:p w14:paraId="1B6BAA2B" w14:textId="77777777" w:rsidR="006753B6" w:rsidRPr="00965AA5" w:rsidRDefault="00ED2B69" w:rsidP="00965AA5">
      <w:pPr>
        <w:rPr>
          <w:rFonts w:ascii="Arial" w:hAnsi="Arial" w:cs="Arial"/>
          <w:szCs w:val="24"/>
        </w:rPr>
      </w:pPr>
      <w:r w:rsidRPr="00965AA5">
        <w:rPr>
          <w:rFonts w:ascii="Arial" w:hAnsi="Arial" w:cs="Arial"/>
          <w:w w:val="95"/>
          <w:szCs w:val="24"/>
        </w:rPr>
        <w:t>This includes a</w:t>
      </w:r>
      <w:r w:rsidR="006753B6" w:rsidRPr="00965AA5">
        <w:rPr>
          <w:rFonts w:ascii="Arial" w:hAnsi="Arial" w:cs="Arial"/>
          <w:szCs w:val="24"/>
        </w:rPr>
        <w:t xml:space="preserve"> diagnostic interview where the problem and all relevant issues are identified and</w:t>
      </w:r>
      <w:r w:rsidRPr="00965AA5">
        <w:rPr>
          <w:rFonts w:ascii="Arial" w:hAnsi="Arial" w:cs="Arial"/>
          <w:szCs w:val="24"/>
        </w:rPr>
        <w:t xml:space="preserve"> m</w:t>
      </w:r>
      <w:r w:rsidR="006753B6" w:rsidRPr="00965AA5">
        <w:rPr>
          <w:rFonts w:ascii="Arial" w:hAnsi="Arial" w:cs="Arial"/>
          <w:szCs w:val="24"/>
        </w:rPr>
        <w:t>aking a judgement as to whether the individual has a case that can be pursued</w:t>
      </w:r>
      <w:r w:rsidRPr="00965AA5">
        <w:rPr>
          <w:rFonts w:ascii="Arial" w:hAnsi="Arial" w:cs="Arial"/>
          <w:szCs w:val="24"/>
        </w:rPr>
        <w:t>.</w:t>
      </w:r>
    </w:p>
    <w:p w14:paraId="0C6BE6F3" w14:textId="77777777" w:rsidR="006753B6" w:rsidRPr="00965AA5" w:rsidRDefault="006753B6" w:rsidP="00965AA5">
      <w:pPr>
        <w:ind w:right="20"/>
        <w:rPr>
          <w:rFonts w:ascii="Arial" w:eastAsia="Arial" w:hAnsi="Arial" w:cs="Arial"/>
          <w:szCs w:val="24"/>
        </w:rPr>
      </w:pPr>
      <w:r w:rsidRPr="00965AA5">
        <w:rPr>
          <w:rFonts w:ascii="Arial" w:eastAsia="Arial" w:hAnsi="Arial" w:cs="Arial"/>
          <w:szCs w:val="24"/>
        </w:rPr>
        <w:t>Once it has been established that the individual has a case that can be pursued, activities may include:</w:t>
      </w:r>
    </w:p>
    <w:p w14:paraId="2287BC04" w14:textId="7FC8F198" w:rsidR="006753B6" w:rsidRPr="00965AA5" w:rsidRDefault="006753B6" w:rsidP="00965AA5">
      <w:pPr>
        <w:pStyle w:val="ListParagraph"/>
        <w:numPr>
          <w:ilvl w:val="0"/>
          <w:numId w:val="3"/>
        </w:numPr>
        <w:spacing w:before="120" w:after="120"/>
        <w:rPr>
          <w:rFonts w:ascii="Arial" w:hAnsi="Arial" w:cs="Arial"/>
          <w:color w:val="auto"/>
        </w:rPr>
      </w:pPr>
      <w:r w:rsidRPr="00965AA5">
        <w:rPr>
          <w:rFonts w:ascii="Arial" w:hAnsi="Arial" w:cs="Arial"/>
          <w:color w:val="auto"/>
        </w:rPr>
        <w:t>Setting out an individual’s options or courses of action</w:t>
      </w:r>
    </w:p>
    <w:p w14:paraId="4C44A0B9" w14:textId="399E8ECC" w:rsidR="006753B6" w:rsidRPr="00965AA5" w:rsidRDefault="006753B6" w:rsidP="00965AA5">
      <w:pPr>
        <w:pStyle w:val="ListParagraph"/>
        <w:numPr>
          <w:ilvl w:val="0"/>
          <w:numId w:val="3"/>
        </w:numPr>
        <w:spacing w:before="120" w:after="120"/>
        <w:rPr>
          <w:rFonts w:ascii="Arial" w:hAnsi="Arial" w:cs="Arial"/>
          <w:color w:val="auto"/>
        </w:rPr>
      </w:pPr>
      <w:r w:rsidRPr="00965AA5">
        <w:rPr>
          <w:rFonts w:ascii="Arial" w:hAnsi="Arial" w:cs="Arial"/>
          <w:color w:val="auto"/>
        </w:rPr>
        <w:t xml:space="preserve">Encouraging the user to </w:t>
      </w:r>
      <w:r w:rsidR="0093604D" w:rsidRPr="00965AA5">
        <w:rPr>
          <w:rFonts w:ascii="Arial" w:hAnsi="Arial" w:cs="Arial"/>
          <w:color w:val="auto"/>
        </w:rPr>
        <w:t>act</w:t>
      </w:r>
      <w:r w:rsidRPr="00965AA5">
        <w:rPr>
          <w:rFonts w:ascii="Arial" w:hAnsi="Arial" w:cs="Arial"/>
          <w:color w:val="auto"/>
        </w:rPr>
        <w:t xml:space="preserve"> on their own behalf</w:t>
      </w:r>
    </w:p>
    <w:p w14:paraId="7FD6A6AE" w14:textId="446F83F2" w:rsidR="006753B6" w:rsidRPr="00965AA5" w:rsidRDefault="006753B6" w:rsidP="00965AA5">
      <w:pPr>
        <w:pStyle w:val="ListParagraph"/>
        <w:numPr>
          <w:ilvl w:val="0"/>
          <w:numId w:val="3"/>
        </w:numPr>
        <w:spacing w:before="120" w:after="120"/>
        <w:rPr>
          <w:rFonts w:ascii="Arial" w:hAnsi="Arial" w:cs="Arial"/>
          <w:color w:val="auto"/>
        </w:rPr>
      </w:pPr>
      <w:r w:rsidRPr="00965AA5">
        <w:rPr>
          <w:rFonts w:ascii="Arial" w:hAnsi="Arial" w:cs="Arial"/>
          <w:color w:val="auto"/>
        </w:rPr>
        <w:t>Providing practical aid with letters or forms</w:t>
      </w:r>
    </w:p>
    <w:p w14:paraId="68C55A5E" w14:textId="0525C0AC" w:rsidR="006753B6" w:rsidRPr="00965AA5" w:rsidRDefault="006753B6" w:rsidP="00965AA5">
      <w:pPr>
        <w:pStyle w:val="ListParagraph"/>
        <w:numPr>
          <w:ilvl w:val="0"/>
          <w:numId w:val="3"/>
        </w:numPr>
        <w:spacing w:before="120" w:after="120"/>
        <w:rPr>
          <w:rFonts w:ascii="Arial" w:hAnsi="Arial" w:cs="Arial"/>
          <w:color w:val="auto"/>
        </w:rPr>
      </w:pPr>
      <w:r w:rsidRPr="00965AA5">
        <w:rPr>
          <w:rFonts w:ascii="Arial" w:hAnsi="Arial" w:cs="Arial"/>
          <w:color w:val="auto"/>
        </w:rPr>
        <w:t>Negotiating with third parties on the user’s behalf</w:t>
      </w:r>
    </w:p>
    <w:p w14:paraId="7628BD69" w14:textId="77777777" w:rsidR="006753B6" w:rsidRPr="00965AA5" w:rsidRDefault="006753B6" w:rsidP="00965AA5">
      <w:pPr>
        <w:pStyle w:val="ListParagraph"/>
        <w:numPr>
          <w:ilvl w:val="0"/>
          <w:numId w:val="3"/>
        </w:numPr>
        <w:spacing w:before="120" w:after="120"/>
        <w:rPr>
          <w:rFonts w:ascii="Arial" w:hAnsi="Arial" w:cs="Arial"/>
          <w:color w:val="auto"/>
        </w:rPr>
      </w:pPr>
      <w:r w:rsidRPr="00965AA5">
        <w:rPr>
          <w:rFonts w:ascii="Arial" w:hAnsi="Arial" w:cs="Arial"/>
          <w:color w:val="auto"/>
        </w:rPr>
        <w:t>Introducing the enquirer by referral to another source of help; and</w:t>
      </w:r>
    </w:p>
    <w:p w14:paraId="13F74940" w14:textId="77777777" w:rsidR="006753B6" w:rsidRPr="00965AA5" w:rsidRDefault="006753B6" w:rsidP="00965AA5">
      <w:pPr>
        <w:pStyle w:val="ListParagraph"/>
        <w:numPr>
          <w:ilvl w:val="0"/>
          <w:numId w:val="3"/>
        </w:numPr>
        <w:spacing w:before="120" w:after="120"/>
        <w:rPr>
          <w:rFonts w:ascii="Arial" w:hAnsi="Arial" w:cs="Arial"/>
          <w:color w:val="auto"/>
        </w:rPr>
      </w:pPr>
      <w:r w:rsidRPr="00965AA5">
        <w:rPr>
          <w:rFonts w:ascii="Arial" w:hAnsi="Arial" w:cs="Arial"/>
          <w:color w:val="auto"/>
        </w:rPr>
        <w:t>Support to users in making their own case.</w:t>
      </w:r>
    </w:p>
    <w:p w14:paraId="10C1E981" w14:textId="77777777" w:rsidR="005C6444" w:rsidRPr="00965AA5" w:rsidRDefault="005C6444" w:rsidP="00965AA5">
      <w:pPr>
        <w:ind w:right="20"/>
        <w:rPr>
          <w:rFonts w:ascii="Arial" w:eastAsia="Arial" w:hAnsi="Arial" w:cs="Arial"/>
          <w:b/>
          <w:szCs w:val="24"/>
        </w:rPr>
      </w:pPr>
      <w:r w:rsidRPr="00965AA5">
        <w:rPr>
          <w:rFonts w:ascii="Arial" w:eastAsia="Arial" w:hAnsi="Arial" w:cs="Arial"/>
          <w:b/>
          <w:szCs w:val="24"/>
        </w:rPr>
        <w:t>Type III – Advocacy, Representation and Mediation at Tribunal</w:t>
      </w:r>
    </w:p>
    <w:p w14:paraId="7A27B7C0" w14:textId="77777777" w:rsidR="005C6444" w:rsidRPr="00965AA5" w:rsidRDefault="005C6444" w:rsidP="00965AA5">
      <w:pPr>
        <w:ind w:right="20"/>
        <w:rPr>
          <w:rFonts w:ascii="Arial" w:hAnsi="Arial" w:cs="Arial"/>
          <w:bCs/>
          <w:szCs w:val="24"/>
        </w:rPr>
      </w:pPr>
      <w:r w:rsidRPr="00965AA5">
        <w:rPr>
          <w:rFonts w:ascii="Arial" w:eastAsia="Arial" w:hAnsi="Arial" w:cs="Arial"/>
          <w:szCs w:val="24"/>
        </w:rPr>
        <w:t xml:space="preserve">This work includes a range of further actions arising from the casework undertaken above and includes, for example: </w:t>
      </w:r>
      <w:r w:rsidRPr="00965AA5">
        <w:rPr>
          <w:rFonts w:ascii="Arial" w:hAnsi="Arial" w:cs="Arial"/>
          <w:bCs/>
          <w:szCs w:val="24"/>
        </w:rPr>
        <w:t xml:space="preserve">Advocacy and Representation and Mediation. </w:t>
      </w:r>
    </w:p>
    <w:p w14:paraId="60C1424D" w14:textId="49461EA4" w:rsidR="00CD6780" w:rsidRPr="00965AA5" w:rsidRDefault="003F6C30" w:rsidP="00965AA5">
      <w:pPr>
        <w:rPr>
          <w:rFonts w:ascii="Arial" w:hAnsi="Arial" w:cs="Arial"/>
          <w:szCs w:val="24"/>
        </w:rPr>
      </w:pPr>
      <w:r w:rsidRPr="00965AA5">
        <w:rPr>
          <w:rFonts w:ascii="Arial" w:hAnsi="Arial" w:cs="Arial"/>
          <w:szCs w:val="24"/>
        </w:rPr>
        <w:t xml:space="preserve">In addition, </w:t>
      </w:r>
      <w:r w:rsidR="005C6444" w:rsidRPr="00965AA5">
        <w:rPr>
          <w:rFonts w:ascii="Arial" w:hAnsi="Arial" w:cs="Arial"/>
          <w:szCs w:val="24"/>
        </w:rPr>
        <w:t>information and advice providers are likely to undertake ‘social policy’ work at some level. This means collect</w:t>
      </w:r>
      <w:r w:rsidRPr="00965AA5">
        <w:rPr>
          <w:rFonts w:ascii="Arial" w:hAnsi="Arial" w:cs="Arial"/>
          <w:szCs w:val="24"/>
        </w:rPr>
        <w:t>ing</w:t>
      </w:r>
      <w:r w:rsidR="005C6444" w:rsidRPr="00965AA5">
        <w:rPr>
          <w:rFonts w:ascii="Arial" w:hAnsi="Arial" w:cs="Arial"/>
          <w:szCs w:val="24"/>
        </w:rPr>
        <w:t xml:space="preserve"> information generated by individual casework activities and ag</w:t>
      </w:r>
      <w:r w:rsidRPr="00965AA5">
        <w:rPr>
          <w:rFonts w:ascii="Arial" w:hAnsi="Arial" w:cs="Arial"/>
          <w:szCs w:val="24"/>
        </w:rPr>
        <w:t xml:space="preserve">gregating </w:t>
      </w:r>
      <w:r w:rsidR="005C6444" w:rsidRPr="00965AA5">
        <w:rPr>
          <w:rFonts w:ascii="Arial" w:hAnsi="Arial" w:cs="Arial"/>
          <w:szCs w:val="24"/>
        </w:rPr>
        <w:t xml:space="preserve">this to identify trends and emerging issues. </w:t>
      </w:r>
      <w:r w:rsidRPr="00965AA5">
        <w:rPr>
          <w:rFonts w:ascii="Arial" w:hAnsi="Arial" w:cs="Arial"/>
          <w:szCs w:val="24"/>
        </w:rPr>
        <w:t>This allow</w:t>
      </w:r>
      <w:r w:rsidR="00277F07" w:rsidRPr="00965AA5">
        <w:rPr>
          <w:rFonts w:ascii="Arial" w:hAnsi="Arial" w:cs="Arial"/>
          <w:szCs w:val="24"/>
        </w:rPr>
        <w:t>s</w:t>
      </w:r>
      <w:r w:rsidRPr="00965AA5">
        <w:rPr>
          <w:rFonts w:ascii="Arial" w:hAnsi="Arial" w:cs="Arial"/>
          <w:szCs w:val="24"/>
        </w:rPr>
        <w:t xml:space="preserve"> service providers to gather</w:t>
      </w:r>
      <w:r w:rsidR="005C6444" w:rsidRPr="00965AA5">
        <w:rPr>
          <w:rFonts w:ascii="Arial" w:hAnsi="Arial" w:cs="Arial"/>
          <w:szCs w:val="24"/>
        </w:rPr>
        <w:t xml:space="preserve"> local </w:t>
      </w:r>
      <w:r w:rsidRPr="00965AA5">
        <w:rPr>
          <w:rFonts w:ascii="Arial" w:hAnsi="Arial" w:cs="Arial"/>
          <w:szCs w:val="24"/>
        </w:rPr>
        <w:t>intelligence that will</w:t>
      </w:r>
      <w:r w:rsidR="005C6444" w:rsidRPr="00965AA5">
        <w:rPr>
          <w:rFonts w:ascii="Arial" w:hAnsi="Arial" w:cs="Arial"/>
          <w:szCs w:val="24"/>
        </w:rPr>
        <w:t xml:space="preserve"> be of use </w:t>
      </w:r>
      <w:r w:rsidR="00277F07" w:rsidRPr="00965AA5">
        <w:rPr>
          <w:rFonts w:ascii="Arial" w:hAnsi="Arial" w:cs="Arial"/>
          <w:szCs w:val="24"/>
        </w:rPr>
        <w:t>when planning for</w:t>
      </w:r>
      <w:r w:rsidR="005C6444" w:rsidRPr="00965AA5">
        <w:rPr>
          <w:rFonts w:ascii="Arial" w:hAnsi="Arial" w:cs="Arial"/>
          <w:szCs w:val="24"/>
        </w:rPr>
        <w:t xml:space="preserve"> services</w:t>
      </w:r>
      <w:r w:rsidRPr="00965AA5">
        <w:rPr>
          <w:rFonts w:ascii="Arial" w:hAnsi="Arial" w:cs="Arial"/>
          <w:szCs w:val="24"/>
        </w:rPr>
        <w:t xml:space="preserve">. </w:t>
      </w:r>
      <w:r w:rsidR="00CD6780" w:rsidRPr="00965AA5">
        <w:rPr>
          <w:rFonts w:ascii="Arial" w:hAnsi="Arial" w:cs="Arial"/>
          <w:szCs w:val="24"/>
        </w:rPr>
        <w:br w:type="page"/>
      </w:r>
    </w:p>
    <w:p w14:paraId="7119600F" w14:textId="4FE6D143" w:rsidR="002A2CCB" w:rsidRPr="009B05CA" w:rsidRDefault="002A2CCB" w:rsidP="00965AA5">
      <w:pPr>
        <w:pStyle w:val="Heading1"/>
        <w:numPr>
          <w:ilvl w:val="0"/>
          <w:numId w:val="30"/>
        </w:numPr>
        <w:ind w:left="567" w:hanging="567"/>
        <w:rPr>
          <w:rFonts w:ascii="Arial" w:hAnsi="Arial" w:cs="Arial"/>
          <w:color w:val="auto"/>
          <w:w w:val="90"/>
          <w:sz w:val="24"/>
          <w:szCs w:val="24"/>
        </w:rPr>
      </w:pPr>
      <w:bookmarkStart w:id="9" w:name="_Toc209089915"/>
      <w:r w:rsidRPr="009B05CA">
        <w:rPr>
          <w:rFonts w:ascii="Arial" w:hAnsi="Arial" w:cs="Arial"/>
          <w:color w:val="auto"/>
          <w:w w:val="90"/>
          <w:sz w:val="24"/>
          <w:szCs w:val="24"/>
        </w:rPr>
        <w:lastRenderedPageBreak/>
        <w:t>West Dunbartonshire Debt and Benefits Advice Services</w:t>
      </w:r>
      <w:bookmarkEnd w:id="9"/>
    </w:p>
    <w:p w14:paraId="7587025A" w14:textId="194E8D67" w:rsidR="00E17FF3" w:rsidRPr="00965AA5" w:rsidRDefault="00253C61" w:rsidP="00965AA5">
      <w:pPr>
        <w:rPr>
          <w:rFonts w:ascii="Arial" w:hAnsi="Arial" w:cs="Arial"/>
          <w:szCs w:val="24"/>
        </w:rPr>
      </w:pPr>
      <w:r w:rsidRPr="00965AA5">
        <w:rPr>
          <w:rFonts w:ascii="Arial" w:hAnsi="Arial" w:cs="Arial"/>
          <w:szCs w:val="24"/>
        </w:rPr>
        <w:t>SNSIAP state that a</w:t>
      </w:r>
      <w:r w:rsidR="00E17FF3" w:rsidRPr="00965AA5">
        <w:rPr>
          <w:rFonts w:ascii="Arial" w:hAnsi="Arial" w:cs="Arial"/>
          <w:szCs w:val="24"/>
        </w:rPr>
        <w:t>ll service providers must have clear management structures that identify the roles and responsibilities of all post-holders involved in the planning,</w:t>
      </w:r>
      <w:r w:rsidR="00C856C8" w:rsidRPr="00965AA5">
        <w:rPr>
          <w:rFonts w:ascii="Arial" w:hAnsi="Arial" w:cs="Arial"/>
          <w:szCs w:val="24"/>
        </w:rPr>
        <w:t xml:space="preserve"> management and delivery of the</w:t>
      </w:r>
      <w:r w:rsidR="00E17FF3" w:rsidRPr="00965AA5">
        <w:rPr>
          <w:rFonts w:ascii="Arial" w:hAnsi="Arial" w:cs="Arial"/>
          <w:szCs w:val="24"/>
        </w:rPr>
        <w:t xml:space="preserve"> service.</w:t>
      </w:r>
      <w:r w:rsidRPr="00965AA5">
        <w:rPr>
          <w:rFonts w:ascii="Arial" w:hAnsi="Arial" w:cs="Arial"/>
          <w:szCs w:val="24"/>
        </w:rPr>
        <w:t xml:space="preserve"> In this section of the </w:t>
      </w:r>
      <w:r w:rsidR="0093604D" w:rsidRPr="00965AA5">
        <w:rPr>
          <w:rFonts w:ascii="Arial" w:hAnsi="Arial" w:cs="Arial"/>
          <w:szCs w:val="24"/>
        </w:rPr>
        <w:t>plan,</w:t>
      </w:r>
      <w:r w:rsidRPr="00965AA5">
        <w:rPr>
          <w:rFonts w:ascii="Arial" w:hAnsi="Arial" w:cs="Arial"/>
          <w:szCs w:val="24"/>
        </w:rPr>
        <w:t xml:space="preserve"> we identify management structures and resources for the delivery of debt and benefit advice.</w:t>
      </w:r>
    </w:p>
    <w:p w14:paraId="6F47F9DE" w14:textId="5DD45934" w:rsidR="00D11824" w:rsidRPr="00965AA5" w:rsidRDefault="0081619D" w:rsidP="00965AA5">
      <w:pPr>
        <w:rPr>
          <w:rFonts w:ascii="Arial" w:hAnsi="Arial" w:cs="Arial"/>
          <w:szCs w:val="24"/>
        </w:rPr>
      </w:pPr>
      <w:r w:rsidRPr="00965AA5">
        <w:rPr>
          <w:rFonts w:ascii="Arial" w:hAnsi="Arial" w:cs="Arial"/>
          <w:szCs w:val="24"/>
        </w:rPr>
        <w:t xml:space="preserve">West Dunbartonshire Council </w:t>
      </w:r>
      <w:r w:rsidR="00B403C0" w:rsidRPr="00965AA5">
        <w:rPr>
          <w:rFonts w:ascii="Arial" w:hAnsi="Arial" w:cs="Arial"/>
          <w:szCs w:val="24"/>
        </w:rPr>
        <w:t>Working4U service</w:t>
      </w:r>
      <w:r w:rsidRPr="00965AA5">
        <w:rPr>
          <w:rFonts w:ascii="Arial" w:hAnsi="Arial" w:cs="Arial"/>
          <w:szCs w:val="24"/>
        </w:rPr>
        <w:t xml:space="preserve"> is set within the </w:t>
      </w:r>
      <w:r w:rsidR="00215EA8" w:rsidRPr="00965AA5">
        <w:rPr>
          <w:rFonts w:ascii="Arial" w:hAnsi="Arial" w:cs="Arial"/>
          <w:szCs w:val="24"/>
        </w:rPr>
        <w:t>Roads and Neighbourhood Department</w:t>
      </w:r>
      <w:r w:rsidR="00D11824" w:rsidRPr="00965AA5">
        <w:rPr>
          <w:rFonts w:ascii="Arial" w:hAnsi="Arial" w:cs="Arial"/>
          <w:szCs w:val="24"/>
        </w:rPr>
        <w:t>.</w:t>
      </w:r>
    </w:p>
    <w:p w14:paraId="15BF9383" w14:textId="6C62D9A9" w:rsidR="00F031C9" w:rsidRPr="00965AA5" w:rsidRDefault="00F031C9" w:rsidP="00965AA5">
      <w:pPr>
        <w:rPr>
          <w:rFonts w:ascii="Arial" w:hAnsi="Arial" w:cs="Arial"/>
          <w:szCs w:val="24"/>
        </w:rPr>
      </w:pPr>
      <w:bookmarkStart w:id="10" w:name="OLE_LINK2"/>
      <w:r w:rsidRPr="00965AA5">
        <w:rPr>
          <w:rFonts w:ascii="Arial" w:hAnsi="Arial" w:cs="Arial"/>
          <w:szCs w:val="24"/>
        </w:rPr>
        <w:t xml:space="preserve">Working4U is an integrated service that supports </w:t>
      </w:r>
      <w:r w:rsidR="0094784C" w:rsidRPr="00965AA5">
        <w:rPr>
          <w:rFonts w:ascii="Arial" w:hAnsi="Arial" w:cs="Arial"/>
          <w:szCs w:val="24"/>
        </w:rPr>
        <w:t xml:space="preserve">residents </w:t>
      </w:r>
      <w:r w:rsidRPr="00965AA5">
        <w:rPr>
          <w:rFonts w:ascii="Arial" w:hAnsi="Arial" w:cs="Arial"/>
          <w:szCs w:val="24"/>
        </w:rPr>
        <w:t>in West Dunbartonshire to improve their skills, learning and financial situations</w:t>
      </w:r>
      <w:r w:rsidR="00A7404D" w:rsidRPr="00965AA5">
        <w:rPr>
          <w:rFonts w:ascii="Arial" w:hAnsi="Arial" w:cs="Arial"/>
          <w:szCs w:val="24"/>
        </w:rPr>
        <w:t>.</w:t>
      </w:r>
      <w:r w:rsidRPr="00965AA5">
        <w:rPr>
          <w:rFonts w:ascii="Arial" w:hAnsi="Arial" w:cs="Arial"/>
          <w:szCs w:val="24"/>
        </w:rPr>
        <w:t xml:space="preserve"> </w:t>
      </w:r>
      <w:r w:rsidR="00A7404D" w:rsidRPr="00965AA5">
        <w:rPr>
          <w:rFonts w:ascii="Arial" w:hAnsi="Arial" w:cs="Arial"/>
          <w:szCs w:val="24"/>
        </w:rPr>
        <w:t xml:space="preserve"> </w:t>
      </w:r>
      <w:r w:rsidRPr="00965AA5">
        <w:rPr>
          <w:rFonts w:ascii="Arial" w:hAnsi="Arial" w:cs="Arial"/>
          <w:szCs w:val="24"/>
        </w:rPr>
        <w:t>The specialist components of Working</w:t>
      </w:r>
      <w:r w:rsidR="00A7404D" w:rsidRPr="00965AA5">
        <w:rPr>
          <w:rFonts w:ascii="Arial" w:hAnsi="Arial" w:cs="Arial"/>
          <w:szCs w:val="24"/>
        </w:rPr>
        <w:t xml:space="preserve"> </w:t>
      </w:r>
      <w:r w:rsidRPr="00965AA5">
        <w:rPr>
          <w:rFonts w:ascii="Arial" w:hAnsi="Arial" w:cs="Arial"/>
          <w:szCs w:val="24"/>
        </w:rPr>
        <w:t xml:space="preserve">4U’s services are:  </w:t>
      </w:r>
    </w:p>
    <w:p w14:paraId="718AD550" w14:textId="3D98F663" w:rsidR="00F031C9" w:rsidRPr="00965AA5" w:rsidRDefault="00DE2C17" w:rsidP="00965AA5">
      <w:pPr>
        <w:ind w:right="1466"/>
        <w:rPr>
          <w:rFonts w:ascii="Arial" w:hAnsi="Arial" w:cs="Arial"/>
          <w:szCs w:val="24"/>
        </w:rPr>
      </w:pPr>
      <w:r w:rsidRPr="00965AA5">
        <w:rPr>
          <w:rFonts w:ascii="Arial" w:hAnsi="Arial" w:cs="Arial"/>
          <w:b/>
          <w:szCs w:val="24"/>
        </w:rPr>
        <w:t xml:space="preserve">Working4U – Learning </w:t>
      </w:r>
    </w:p>
    <w:p w14:paraId="76265E43" w14:textId="677EBC8B" w:rsidR="00F031C9" w:rsidRPr="00965AA5" w:rsidRDefault="000F0A2A" w:rsidP="00965AA5">
      <w:pPr>
        <w:rPr>
          <w:rFonts w:ascii="Arial" w:hAnsi="Arial" w:cs="Arial"/>
          <w:szCs w:val="24"/>
        </w:rPr>
      </w:pPr>
      <w:r w:rsidRPr="00965AA5">
        <w:rPr>
          <w:rFonts w:ascii="Arial" w:hAnsi="Arial" w:cs="Arial"/>
          <w:szCs w:val="24"/>
        </w:rPr>
        <w:t xml:space="preserve">Community </w:t>
      </w:r>
      <w:r w:rsidR="00F031C9" w:rsidRPr="00965AA5">
        <w:rPr>
          <w:rFonts w:ascii="Arial" w:hAnsi="Arial" w:cs="Arial"/>
          <w:szCs w:val="24"/>
        </w:rPr>
        <w:t xml:space="preserve">Learning and Development primarily supports disadvantaged or vulnerable groups and individuals of all ages to engage in learning, with a focus on bringing about change in their lives and communities. </w:t>
      </w:r>
    </w:p>
    <w:p w14:paraId="38FB2873" w14:textId="6470BE2B" w:rsidR="00F031C9" w:rsidRPr="00965AA5" w:rsidRDefault="00DE2C17" w:rsidP="00965AA5">
      <w:pPr>
        <w:ind w:right="1466"/>
        <w:rPr>
          <w:rFonts w:ascii="Arial" w:hAnsi="Arial" w:cs="Arial"/>
          <w:b/>
          <w:szCs w:val="24"/>
        </w:rPr>
      </w:pPr>
      <w:r w:rsidRPr="00965AA5">
        <w:rPr>
          <w:rFonts w:ascii="Arial" w:hAnsi="Arial" w:cs="Arial"/>
          <w:b/>
          <w:szCs w:val="24"/>
        </w:rPr>
        <w:t>Working4U</w:t>
      </w:r>
      <w:r w:rsidR="007B7955" w:rsidRPr="00965AA5">
        <w:rPr>
          <w:rFonts w:ascii="Arial" w:hAnsi="Arial" w:cs="Arial"/>
          <w:b/>
          <w:szCs w:val="24"/>
        </w:rPr>
        <w:t xml:space="preserve"> </w:t>
      </w:r>
      <w:r w:rsidRPr="00965AA5">
        <w:rPr>
          <w:rFonts w:ascii="Arial" w:hAnsi="Arial" w:cs="Arial"/>
          <w:b/>
          <w:szCs w:val="24"/>
        </w:rPr>
        <w:t xml:space="preserve">- </w:t>
      </w:r>
      <w:r w:rsidR="00F031C9" w:rsidRPr="00965AA5">
        <w:rPr>
          <w:rFonts w:ascii="Arial" w:hAnsi="Arial" w:cs="Arial"/>
          <w:b/>
          <w:szCs w:val="24"/>
        </w:rPr>
        <w:t>Employability</w:t>
      </w:r>
    </w:p>
    <w:p w14:paraId="164BA437" w14:textId="27451F15" w:rsidR="00F031C9" w:rsidRPr="00965AA5" w:rsidRDefault="00F031C9" w:rsidP="00965AA5">
      <w:pPr>
        <w:rPr>
          <w:rFonts w:ascii="Arial" w:hAnsi="Arial" w:cs="Arial"/>
          <w:szCs w:val="24"/>
        </w:rPr>
      </w:pPr>
      <w:r w:rsidRPr="00965AA5">
        <w:rPr>
          <w:rFonts w:ascii="Arial" w:hAnsi="Arial" w:cs="Arial"/>
          <w:szCs w:val="24"/>
        </w:rPr>
        <w:t xml:space="preserve">Employability encompasses all the things that enable people to increase their chances of </w:t>
      </w:r>
      <w:r w:rsidR="0094784C" w:rsidRPr="00965AA5">
        <w:rPr>
          <w:rFonts w:ascii="Arial" w:hAnsi="Arial" w:cs="Arial"/>
          <w:szCs w:val="24"/>
        </w:rPr>
        <w:t xml:space="preserve">overcoming barriers to opportunity, </w:t>
      </w:r>
      <w:r w:rsidRPr="00965AA5">
        <w:rPr>
          <w:rFonts w:ascii="Arial" w:hAnsi="Arial" w:cs="Arial"/>
          <w:szCs w:val="24"/>
        </w:rPr>
        <w:t xml:space="preserve">getting a job, staying in a job, and progressing in work. </w:t>
      </w:r>
    </w:p>
    <w:p w14:paraId="6EE77CB0" w14:textId="648F6DA5" w:rsidR="00F031C9" w:rsidRPr="00965AA5" w:rsidRDefault="00DE2C17" w:rsidP="00965AA5">
      <w:pPr>
        <w:ind w:right="1466"/>
        <w:rPr>
          <w:rFonts w:ascii="Arial" w:hAnsi="Arial" w:cs="Arial"/>
          <w:b/>
          <w:szCs w:val="24"/>
        </w:rPr>
      </w:pPr>
      <w:r w:rsidRPr="00965AA5">
        <w:rPr>
          <w:rFonts w:ascii="Arial" w:hAnsi="Arial" w:cs="Arial"/>
          <w:b/>
          <w:szCs w:val="24"/>
        </w:rPr>
        <w:t xml:space="preserve">Working4U – Money </w:t>
      </w:r>
    </w:p>
    <w:p w14:paraId="41A75A4F" w14:textId="584D0086" w:rsidR="00F031C9" w:rsidRPr="00965AA5" w:rsidRDefault="00F031C9" w:rsidP="00965AA5">
      <w:pPr>
        <w:rPr>
          <w:rFonts w:ascii="Arial" w:hAnsi="Arial" w:cs="Arial"/>
          <w:szCs w:val="24"/>
        </w:rPr>
      </w:pPr>
      <w:r w:rsidRPr="00965AA5">
        <w:rPr>
          <w:rFonts w:ascii="Arial" w:hAnsi="Arial" w:cs="Arial"/>
          <w:szCs w:val="24"/>
        </w:rPr>
        <w:t xml:space="preserve">Information and Advice is set within the policy context designed to support a flourishing Scottish economy and help people to lead productive lives in safe and secure communities. Working 4U will achieve this through the provision of debt counselling, income maximisation support, money advice and welfare benefit advice services. </w:t>
      </w:r>
    </w:p>
    <w:bookmarkEnd w:id="10"/>
    <w:p w14:paraId="4C40519B" w14:textId="355A6D7C" w:rsidR="0087764A" w:rsidRPr="00965AA5" w:rsidRDefault="00F031C9" w:rsidP="00965AA5">
      <w:pPr>
        <w:rPr>
          <w:rFonts w:ascii="Arial" w:hAnsi="Arial" w:cs="Arial"/>
          <w:szCs w:val="24"/>
        </w:rPr>
      </w:pPr>
      <w:r w:rsidRPr="00965AA5">
        <w:rPr>
          <w:rFonts w:ascii="Arial" w:hAnsi="Arial" w:cs="Arial"/>
          <w:szCs w:val="24"/>
        </w:rPr>
        <w:t xml:space="preserve">Working4U employs </w:t>
      </w:r>
      <w:r w:rsidR="00FC140D" w:rsidRPr="00965AA5">
        <w:rPr>
          <w:rFonts w:ascii="Arial" w:hAnsi="Arial" w:cs="Arial"/>
          <w:szCs w:val="24"/>
        </w:rPr>
        <w:t>74 people</w:t>
      </w:r>
      <w:r w:rsidRPr="00965AA5">
        <w:rPr>
          <w:rFonts w:ascii="Arial" w:hAnsi="Arial" w:cs="Arial"/>
          <w:szCs w:val="24"/>
        </w:rPr>
        <w:t xml:space="preserve"> in a mixture of full and part time posts. The organisation has a </w:t>
      </w:r>
      <w:r w:rsidR="0093604D" w:rsidRPr="00965AA5">
        <w:rPr>
          <w:rFonts w:ascii="Arial" w:hAnsi="Arial" w:cs="Arial"/>
          <w:szCs w:val="24"/>
        </w:rPr>
        <w:t>manager</w:t>
      </w:r>
      <w:r w:rsidRPr="00965AA5">
        <w:rPr>
          <w:rFonts w:ascii="Arial" w:hAnsi="Arial" w:cs="Arial"/>
          <w:szCs w:val="24"/>
        </w:rPr>
        <w:t xml:space="preserve"> supported by two </w:t>
      </w:r>
      <w:r w:rsidR="00A7404D" w:rsidRPr="00965AA5">
        <w:rPr>
          <w:rFonts w:ascii="Arial" w:hAnsi="Arial" w:cs="Arial"/>
          <w:szCs w:val="24"/>
        </w:rPr>
        <w:t>C</w:t>
      </w:r>
      <w:r w:rsidRPr="00965AA5">
        <w:rPr>
          <w:rFonts w:ascii="Arial" w:hAnsi="Arial" w:cs="Arial"/>
          <w:szCs w:val="24"/>
        </w:rPr>
        <w:t xml:space="preserve">oordinators. Each </w:t>
      </w:r>
      <w:r w:rsidR="00A7404D" w:rsidRPr="00965AA5">
        <w:rPr>
          <w:rFonts w:ascii="Arial" w:hAnsi="Arial" w:cs="Arial"/>
          <w:szCs w:val="24"/>
        </w:rPr>
        <w:t>C</w:t>
      </w:r>
      <w:r w:rsidRPr="00965AA5">
        <w:rPr>
          <w:rFonts w:ascii="Arial" w:hAnsi="Arial" w:cs="Arial"/>
          <w:szCs w:val="24"/>
        </w:rPr>
        <w:t xml:space="preserve">oordinator is supported by </w:t>
      </w:r>
      <w:r w:rsidR="00D11824" w:rsidRPr="00965AA5">
        <w:rPr>
          <w:rFonts w:ascii="Arial" w:hAnsi="Arial" w:cs="Arial"/>
          <w:szCs w:val="24"/>
        </w:rPr>
        <w:t>4</w:t>
      </w:r>
      <w:r w:rsidRPr="00965AA5">
        <w:rPr>
          <w:rFonts w:ascii="Arial" w:hAnsi="Arial" w:cs="Arial"/>
          <w:szCs w:val="24"/>
        </w:rPr>
        <w:t xml:space="preserve"> </w:t>
      </w:r>
      <w:r w:rsidR="00A7404D" w:rsidRPr="00965AA5">
        <w:rPr>
          <w:rFonts w:ascii="Arial" w:hAnsi="Arial" w:cs="Arial"/>
          <w:szCs w:val="24"/>
        </w:rPr>
        <w:t>T</w:t>
      </w:r>
      <w:r w:rsidRPr="00965AA5">
        <w:rPr>
          <w:rFonts w:ascii="Arial" w:hAnsi="Arial" w:cs="Arial"/>
          <w:szCs w:val="24"/>
        </w:rPr>
        <w:t xml:space="preserve">eam </w:t>
      </w:r>
      <w:r w:rsidR="00A7404D" w:rsidRPr="00965AA5">
        <w:rPr>
          <w:rFonts w:ascii="Arial" w:hAnsi="Arial" w:cs="Arial"/>
          <w:szCs w:val="24"/>
        </w:rPr>
        <w:t>L</w:t>
      </w:r>
      <w:r w:rsidRPr="00965AA5">
        <w:rPr>
          <w:rFonts w:ascii="Arial" w:hAnsi="Arial" w:cs="Arial"/>
          <w:szCs w:val="24"/>
        </w:rPr>
        <w:t xml:space="preserve">eaders. Two of the </w:t>
      </w:r>
      <w:r w:rsidR="00A7404D" w:rsidRPr="00965AA5">
        <w:rPr>
          <w:rFonts w:ascii="Arial" w:hAnsi="Arial" w:cs="Arial"/>
          <w:szCs w:val="24"/>
        </w:rPr>
        <w:t>T</w:t>
      </w:r>
      <w:r w:rsidRPr="00965AA5">
        <w:rPr>
          <w:rFonts w:ascii="Arial" w:hAnsi="Arial" w:cs="Arial"/>
          <w:szCs w:val="24"/>
        </w:rPr>
        <w:t xml:space="preserve">eam </w:t>
      </w:r>
      <w:r w:rsidR="00A7404D" w:rsidRPr="00965AA5">
        <w:rPr>
          <w:rFonts w:ascii="Arial" w:hAnsi="Arial" w:cs="Arial"/>
          <w:szCs w:val="24"/>
        </w:rPr>
        <w:t>L</w:t>
      </w:r>
      <w:r w:rsidRPr="00965AA5">
        <w:rPr>
          <w:rFonts w:ascii="Arial" w:hAnsi="Arial" w:cs="Arial"/>
          <w:szCs w:val="24"/>
        </w:rPr>
        <w:t xml:space="preserve">eaders have responsibility for leading on debt and benefits information and advice services. </w:t>
      </w:r>
    </w:p>
    <w:p w14:paraId="62B03DFD" w14:textId="3D0CF7D0" w:rsidR="00A7404D" w:rsidRPr="00965AA5" w:rsidRDefault="0087764A" w:rsidP="00965AA5">
      <w:pPr>
        <w:rPr>
          <w:rFonts w:ascii="Arial" w:hAnsi="Arial" w:cs="Arial"/>
          <w:szCs w:val="24"/>
        </w:rPr>
      </w:pPr>
      <w:r w:rsidRPr="00965AA5">
        <w:rPr>
          <w:rFonts w:ascii="Arial" w:hAnsi="Arial" w:cs="Arial"/>
          <w:b/>
          <w:szCs w:val="24"/>
        </w:rPr>
        <w:t xml:space="preserve">Diagram </w:t>
      </w:r>
      <w:r w:rsidR="00D11824" w:rsidRPr="00965AA5">
        <w:rPr>
          <w:rFonts w:ascii="Arial" w:hAnsi="Arial" w:cs="Arial"/>
          <w:b/>
          <w:szCs w:val="24"/>
        </w:rPr>
        <w:t>2</w:t>
      </w:r>
      <w:r w:rsidRPr="00965AA5">
        <w:rPr>
          <w:rFonts w:ascii="Arial" w:hAnsi="Arial" w:cs="Arial"/>
          <w:szCs w:val="24"/>
        </w:rPr>
        <w:t xml:space="preserve"> provides an illustration of the Working4U structure and demonstrates where debt and benefit advice services are located.</w:t>
      </w:r>
    </w:p>
    <w:p w14:paraId="239060EE" w14:textId="6B9960A3" w:rsidR="00A7404D" w:rsidRPr="00965AA5" w:rsidRDefault="001A6A9C" w:rsidP="00965AA5">
      <w:pPr>
        <w:rPr>
          <w:rFonts w:ascii="Arial" w:hAnsi="Arial" w:cs="Arial"/>
          <w:szCs w:val="24"/>
        </w:rPr>
      </w:pPr>
      <w:r w:rsidRPr="00965AA5">
        <w:rPr>
          <w:rFonts w:ascii="Arial" w:eastAsia="Calibri" w:hAnsi="Arial" w:cs="Arial"/>
          <w:b/>
          <w:noProof/>
          <w:color w:val="FFFFFF" w:themeColor="background1"/>
          <w:szCs w:val="24"/>
          <w:lang w:eastAsia="en-GB"/>
        </w:rPr>
        <w:drawing>
          <wp:inline distT="0" distB="0" distL="0" distR="0" wp14:anchorId="761D5056" wp14:editId="64669DA9">
            <wp:extent cx="6045873" cy="2279176"/>
            <wp:effectExtent l="0" t="0" r="0" b="26035"/>
            <wp:docPr id="2" name="Diagram 2" descr="Structure chart of the Working 4U Tea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6CA2A78" w14:textId="5BF2385D" w:rsidR="00E17FF3" w:rsidRPr="00965AA5" w:rsidRDefault="00E17FF3" w:rsidP="00965AA5">
      <w:pPr>
        <w:pStyle w:val="Heading2"/>
        <w:rPr>
          <w:rFonts w:ascii="Arial" w:hAnsi="Arial" w:cs="Arial"/>
          <w:sz w:val="24"/>
          <w:szCs w:val="24"/>
        </w:rPr>
      </w:pPr>
      <w:bookmarkStart w:id="11" w:name="_Toc209089916"/>
      <w:r w:rsidRPr="00965AA5">
        <w:rPr>
          <w:rFonts w:ascii="Arial" w:hAnsi="Arial" w:cs="Arial"/>
          <w:sz w:val="24"/>
          <w:szCs w:val="24"/>
        </w:rPr>
        <w:lastRenderedPageBreak/>
        <w:t>Resources</w:t>
      </w:r>
      <w:bookmarkEnd w:id="11"/>
    </w:p>
    <w:p w14:paraId="74CC25F7" w14:textId="4F04ABB8" w:rsidR="00E17FF3" w:rsidRPr="00965AA5" w:rsidRDefault="00E17FF3" w:rsidP="00965AA5">
      <w:pPr>
        <w:rPr>
          <w:rFonts w:ascii="Arial" w:hAnsi="Arial" w:cs="Arial"/>
          <w:szCs w:val="24"/>
        </w:rPr>
      </w:pPr>
      <w:r w:rsidRPr="00965AA5">
        <w:rPr>
          <w:rFonts w:ascii="Arial" w:hAnsi="Arial" w:cs="Arial"/>
          <w:szCs w:val="24"/>
        </w:rPr>
        <w:t>The Working4U</w:t>
      </w:r>
      <w:r w:rsidR="00DE2C17" w:rsidRPr="00965AA5">
        <w:rPr>
          <w:rFonts w:ascii="Arial" w:hAnsi="Arial" w:cs="Arial"/>
          <w:szCs w:val="24"/>
        </w:rPr>
        <w:t xml:space="preserve"> Money -</w:t>
      </w:r>
      <w:r w:rsidRPr="00965AA5">
        <w:rPr>
          <w:rFonts w:ascii="Arial" w:hAnsi="Arial" w:cs="Arial"/>
          <w:szCs w:val="24"/>
        </w:rPr>
        <w:t xml:space="preserve"> Debt and Benefits Advice Service </w:t>
      </w:r>
      <w:r w:rsidR="002B014E" w:rsidRPr="00965AA5">
        <w:rPr>
          <w:rFonts w:ascii="Arial" w:hAnsi="Arial" w:cs="Arial"/>
          <w:szCs w:val="24"/>
        </w:rPr>
        <w:t xml:space="preserve">has </w:t>
      </w:r>
      <w:r w:rsidR="00D11824" w:rsidRPr="00965AA5">
        <w:rPr>
          <w:rFonts w:ascii="Arial" w:hAnsi="Arial" w:cs="Arial"/>
          <w:szCs w:val="24"/>
        </w:rPr>
        <w:t>17</w:t>
      </w:r>
      <w:r w:rsidRPr="00965AA5">
        <w:rPr>
          <w:rFonts w:ascii="Arial" w:hAnsi="Arial" w:cs="Arial"/>
          <w:szCs w:val="24"/>
        </w:rPr>
        <w:t xml:space="preserve"> members of staff</w:t>
      </w:r>
      <w:r w:rsidR="00582B92" w:rsidRPr="00965AA5">
        <w:rPr>
          <w:rFonts w:ascii="Arial" w:hAnsi="Arial" w:cs="Arial"/>
          <w:szCs w:val="24"/>
        </w:rPr>
        <w:t>,</w:t>
      </w:r>
      <w:r w:rsidRPr="00965AA5">
        <w:rPr>
          <w:rFonts w:ascii="Arial" w:hAnsi="Arial" w:cs="Arial"/>
          <w:szCs w:val="24"/>
        </w:rPr>
        <w:t xml:space="preserve"> consist</w:t>
      </w:r>
      <w:r w:rsidR="00582B92" w:rsidRPr="00965AA5">
        <w:rPr>
          <w:rFonts w:ascii="Arial" w:hAnsi="Arial" w:cs="Arial"/>
          <w:szCs w:val="24"/>
        </w:rPr>
        <w:t>ing</w:t>
      </w:r>
      <w:r w:rsidRPr="00965AA5">
        <w:rPr>
          <w:rFonts w:ascii="Arial" w:hAnsi="Arial" w:cs="Arial"/>
          <w:szCs w:val="24"/>
        </w:rPr>
        <w:t xml:space="preserve"> of two </w:t>
      </w:r>
      <w:r w:rsidR="00A7404D" w:rsidRPr="00965AA5">
        <w:rPr>
          <w:rFonts w:ascii="Arial" w:hAnsi="Arial" w:cs="Arial"/>
          <w:szCs w:val="24"/>
        </w:rPr>
        <w:t>T</w:t>
      </w:r>
      <w:r w:rsidRPr="00965AA5">
        <w:rPr>
          <w:rFonts w:ascii="Arial" w:hAnsi="Arial" w:cs="Arial"/>
          <w:szCs w:val="24"/>
        </w:rPr>
        <w:t xml:space="preserve">eam </w:t>
      </w:r>
      <w:r w:rsidR="00A7404D" w:rsidRPr="00965AA5">
        <w:rPr>
          <w:rFonts w:ascii="Arial" w:hAnsi="Arial" w:cs="Arial"/>
          <w:szCs w:val="24"/>
        </w:rPr>
        <w:t>L</w:t>
      </w:r>
      <w:r w:rsidRPr="00965AA5">
        <w:rPr>
          <w:rFonts w:ascii="Arial" w:hAnsi="Arial" w:cs="Arial"/>
          <w:szCs w:val="24"/>
        </w:rPr>
        <w:t xml:space="preserve">eaders </w:t>
      </w:r>
      <w:r w:rsidR="00277F07" w:rsidRPr="00965AA5">
        <w:rPr>
          <w:rFonts w:ascii="Arial" w:hAnsi="Arial" w:cs="Arial"/>
          <w:szCs w:val="24"/>
        </w:rPr>
        <w:t xml:space="preserve">(1.2 Full Time equivalent (FTE)) who </w:t>
      </w:r>
      <w:r w:rsidRPr="00965AA5">
        <w:rPr>
          <w:rFonts w:ascii="Arial" w:hAnsi="Arial" w:cs="Arial"/>
          <w:szCs w:val="24"/>
        </w:rPr>
        <w:t xml:space="preserve">between them, are </w:t>
      </w:r>
      <w:r w:rsidR="007B7955" w:rsidRPr="00965AA5">
        <w:rPr>
          <w:rFonts w:ascii="Arial" w:hAnsi="Arial" w:cs="Arial"/>
          <w:szCs w:val="24"/>
        </w:rPr>
        <w:t>responsibility</w:t>
      </w:r>
      <w:r w:rsidRPr="00965AA5">
        <w:rPr>
          <w:rFonts w:ascii="Arial" w:hAnsi="Arial" w:cs="Arial"/>
          <w:szCs w:val="24"/>
        </w:rPr>
        <w:t xml:space="preserve"> for </w:t>
      </w:r>
      <w:r w:rsidR="00D11824" w:rsidRPr="00965AA5">
        <w:rPr>
          <w:rFonts w:ascii="Arial" w:hAnsi="Arial" w:cs="Arial"/>
          <w:szCs w:val="24"/>
        </w:rPr>
        <w:t>15</w:t>
      </w:r>
      <w:r w:rsidRPr="00965AA5">
        <w:rPr>
          <w:rFonts w:ascii="Arial" w:hAnsi="Arial" w:cs="Arial"/>
          <w:szCs w:val="24"/>
        </w:rPr>
        <w:t xml:space="preserve"> Working4U Officers.</w:t>
      </w:r>
      <w:r w:rsidR="00277F07" w:rsidRPr="00965AA5">
        <w:rPr>
          <w:rFonts w:ascii="Arial" w:hAnsi="Arial" w:cs="Arial"/>
          <w:szCs w:val="24"/>
        </w:rPr>
        <w:t xml:space="preserve"> 10.5</w:t>
      </w:r>
      <w:r w:rsidR="00762639">
        <w:rPr>
          <w:rFonts w:ascii="Arial" w:hAnsi="Arial" w:cs="Arial"/>
          <w:szCs w:val="24"/>
        </w:rPr>
        <w:t xml:space="preserve"> </w:t>
      </w:r>
      <w:r w:rsidR="00277F07" w:rsidRPr="00965AA5">
        <w:rPr>
          <w:rFonts w:ascii="Arial" w:hAnsi="Arial" w:cs="Arial"/>
          <w:szCs w:val="24"/>
        </w:rPr>
        <w:t>FTE Officers are offering welfare rights advice, 1.5</w:t>
      </w:r>
      <w:r w:rsidR="00762639">
        <w:rPr>
          <w:rFonts w:ascii="Arial" w:hAnsi="Arial" w:cs="Arial"/>
          <w:szCs w:val="24"/>
        </w:rPr>
        <w:t xml:space="preserve"> </w:t>
      </w:r>
      <w:r w:rsidR="00277F07" w:rsidRPr="00965AA5">
        <w:rPr>
          <w:rFonts w:ascii="Arial" w:hAnsi="Arial" w:cs="Arial"/>
          <w:szCs w:val="24"/>
        </w:rPr>
        <w:t xml:space="preserve">FTE officers are delivering the Improving the Cancer Journey Service and 3 FTE Officers offer debt advice. </w:t>
      </w:r>
      <w:r w:rsidRPr="00965AA5">
        <w:rPr>
          <w:rFonts w:ascii="Arial" w:hAnsi="Arial" w:cs="Arial"/>
          <w:szCs w:val="24"/>
        </w:rPr>
        <w:t xml:space="preserve"> The Working4U </w:t>
      </w:r>
      <w:r w:rsidR="009B05CA">
        <w:rPr>
          <w:rFonts w:ascii="Arial" w:hAnsi="Arial" w:cs="Arial"/>
          <w:szCs w:val="24"/>
        </w:rPr>
        <w:t>O</w:t>
      </w:r>
      <w:r w:rsidRPr="00965AA5">
        <w:rPr>
          <w:rFonts w:ascii="Arial" w:hAnsi="Arial" w:cs="Arial"/>
          <w:szCs w:val="24"/>
        </w:rPr>
        <w:t>fficers provide information and advice support</w:t>
      </w:r>
      <w:r w:rsidR="00277F07" w:rsidRPr="00965AA5">
        <w:rPr>
          <w:rFonts w:ascii="Arial" w:hAnsi="Arial" w:cs="Arial"/>
          <w:szCs w:val="24"/>
        </w:rPr>
        <w:t xml:space="preserve"> and debt advice</w:t>
      </w:r>
      <w:r w:rsidRPr="00965AA5">
        <w:rPr>
          <w:rFonts w:ascii="Arial" w:hAnsi="Arial" w:cs="Arial"/>
          <w:szCs w:val="24"/>
        </w:rPr>
        <w:t xml:space="preserve"> to the residents of West Dunbartonshire. </w:t>
      </w:r>
    </w:p>
    <w:p w14:paraId="56D975E8" w14:textId="2C08E557" w:rsidR="00E17FF3" w:rsidRPr="00965AA5" w:rsidRDefault="00E17FF3" w:rsidP="00965AA5">
      <w:pPr>
        <w:rPr>
          <w:rFonts w:ascii="Arial" w:hAnsi="Arial" w:cs="Arial"/>
          <w:szCs w:val="24"/>
        </w:rPr>
      </w:pPr>
      <w:r w:rsidRPr="00965AA5">
        <w:rPr>
          <w:rFonts w:ascii="Arial" w:hAnsi="Arial" w:cs="Arial"/>
          <w:szCs w:val="24"/>
        </w:rPr>
        <w:t xml:space="preserve">The </w:t>
      </w:r>
      <w:r w:rsidR="00A7404D" w:rsidRPr="00965AA5">
        <w:rPr>
          <w:rFonts w:ascii="Arial" w:hAnsi="Arial" w:cs="Arial"/>
          <w:szCs w:val="24"/>
        </w:rPr>
        <w:t>T</w:t>
      </w:r>
      <w:r w:rsidRPr="00965AA5">
        <w:rPr>
          <w:rFonts w:ascii="Arial" w:hAnsi="Arial" w:cs="Arial"/>
          <w:szCs w:val="24"/>
        </w:rPr>
        <w:t xml:space="preserve">eam </w:t>
      </w:r>
      <w:r w:rsidR="00A7404D" w:rsidRPr="00965AA5">
        <w:rPr>
          <w:rFonts w:ascii="Arial" w:hAnsi="Arial" w:cs="Arial"/>
          <w:szCs w:val="24"/>
        </w:rPr>
        <w:t>L</w:t>
      </w:r>
      <w:r w:rsidRPr="00965AA5">
        <w:rPr>
          <w:rFonts w:ascii="Arial" w:hAnsi="Arial" w:cs="Arial"/>
          <w:szCs w:val="24"/>
        </w:rPr>
        <w:t>eaders are suitably qualified to provide supervision and</w:t>
      </w:r>
      <w:r w:rsidR="00A7404D" w:rsidRPr="00965AA5">
        <w:rPr>
          <w:rFonts w:ascii="Arial" w:hAnsi="Arial" w:cs="Arial"/>
          <w:szCs w:val="24"/>
        </w:rPr>
        <w:t xml:space="preserve"> support to</w:t>
      </w:r>
      <w:r w:rsidRPr="00965AA5">
        <w:rPr>
          <w:rFonts w:ascii="Arial" w:hAnsi="Arial" w:cs="Arial"/>
          <w:szCs w:val="24"/>
        </w:rPr>
        <w:t xml:space="preserve"> staff delivering the service</w:t>
      </w:r>
      <w:r w:rsidR="00A7404D" w:rsidRPr="00965AA5">
        <w:rPr>
          <w:rFonts w:ascii="Arial" w:hAnsi="Arial" w:cs="Arial"/>
          <w:szCs w:val="24"/>
        </w:rPr>
        <w:t>.  Staff</w:t>
      </w:r>
      <w:r w:rsidRPr="00965AA5">
        <w:rPr>
          <w:rFonts w:ascii="Arial" w:hAnsi="Arial" w:cs="Arial"/>
          <w:szCs w:val="24"/>
        </w:rPr>
        <w:t xml:space="preserve"> have the appropriate skills, expertise and experience required to deliver an effective and reliable service.  </w:t>
      </w:r>
    </w:p>
    <w:p w14:paraId="6F8D24D0" w14:textId="22BF7603" w:rsidR="00C856C8" w:rsidRPr="00965AA5" w:rsidRDefault="0048636E" w:rsidP="00965AA5">
      <w:pPr>
        <w:rPr>
          <w:rFonts w:ascii="Arial" w:hAnsi="Arial" w:cs="Arial"/>
          <w:szCs w:val="24"/>
        </w:rPr>
      </w:pPr>
      <w:r w:rsidRPr="00965AA5">
        <w:rPr>
          <w:rFonts w:ascii="Arial" w:hAnsi="Arial" w:cs="Arial"/>
          <w:b/>
          <w:szCs w:val="24"/>
        </w:rPr>
        <w:t>Appendix 3</w:t>
      </w:r>
      <w:r w:rsidRPr="00965AA5">
        <w:rPr>
          <w:rFonts w:ascii="Arial" w:hAnsi="Arial" w:cs="Arial"/>
          <w:szCs w:val="24"/>
        </w:rPr>
        <w:t xml:space="preserve"> provides summary</w:t>
      </w:r>
      <w:r w:rsidR="00C856C8" w:rsidRPr="00965AA5">
        <w:rPr>
          <w:rFonts w:ascii="Arial" w:hAnsi="Arial" w:cs="Arial"/>
          <w:szCs w:val="24"/>
        </w:rPr>
        <w:t xml:space="preserve"> job </w:t>
      </w:r>
      <w:r w:rsidRPr="00965AA5">
        <w:rPr>
          <w:rFonts w:ascii="Arial" w:hAnsi="Arial" w:cs="Arial"/>
          <w:szCs w:val="24"/>
        </w:rPr>
        <w:t>profiles</w:t>
      </w:r>
      <w:r w:rsidR="00C856C8" w:rsidRPr="00965AA5">
        <w:rPr>
          <w:rFonts w:ascii="Arial" w:hAnsi="Arial" w:cs="Arial"/>
          <w:szCs w:val="24"/>
        </w:rPr>
        <w:t xml:space="preserve"> for the Working4U Co-ordinators, Team Leaders and Working4U Officers (frontline debt and benefit advice staff).</w:t>
      </w:r>
    </w:p>
    <w:p w14:paraId="73B2214A" w14:textId="4CB82C91" w:rsidR="000D4A98" w:rsidRDefault="00582B92" w:rsidP="00965AA5">
      <w:pPr>
        <w:rPr>
          <w:rFonts w:ascii="Arial" w:hAnsi="Arial" w:cs="Arial"/>
          <w:szCs w:val="24"/>
        </w:rPr>
      </w:pPr>
      <w:r w:rsidRPr="00965AA5">
        <w:rPr>
          <w:rFonts w:ascii="Arial" w:hAnsi="Arial" w:cs="Arial"/>
          <w:szCs w:val="24"/>
        </w:rPr>
        <w:t>Staff costs are approximately £</w:t>
      </w:r>
      <w:r w:rsidR="00762639">
        <w:rPr>
          <w:rFonts w:ascii="Arial" w:hAnsi="Arial" w:cs="Arial"/>
          <w:szCs w:val="24"/>
        </w:rPr>
        <w:t>76</w:t>
      </w:r>
      <w:r w:rsidRPr="00965AA5">
        <w:rPr>
          <w:rFonts w:ascii="Arial" w:hAnsi="Arial" w:cs="Arial"/>
          <w:szCs w:val="24"/>
        </w:rPr>
        <w:t>0,000 a year for the delivery of the service. This consists of West Dunbartonshire Council investment of approximately £</w:t>
      </w:r>
      <w:r w:rsidR="00762639">
        <w:rPr>
          <w:rFonts w:ascii="Arial" w:hAnsi="Arial" w:cs="Arial"/>
          <w:szCs w:val="24"/>
        </w:rPr>
        <w:t>26</w:t>
      </w:r>
      <w:r w:rsidRPr="00965AA5">
        <w:rPr>
          <w:rFonts w:ascii="Arial" w:hAnsi="Arial" w:cs="Arial"/>
          <w:szCs w:val="24"/>
        </w:rPr>
        <w:t>0,000 each year</w:t>
      </w:r>
      <w:r w:rsidR="0020787B">
        <w:rPr>
          <w:rFonts w:ascii="Arial" w:hAnsi="Arial" w:cs="Arial"/>
          <w:szCs w:val="24"/>
        </w:rPr>
        <w:t xml:space="preserve">.  </w:t>
      </w:r>
      <w:r w:rsidRPr="00965AA5">
        <w:rPr>
          <w:rFonts w:ascii="Arial" w:hAnsi="Arial" w:cs="Arial"/>
          <w:szCs w:val="24"/>
        </w:rPr>
        <w:t xml:space="preserve"> Funding provided by West Dunbartonshire Council for the service is reviewed annually as part of the West Dunbartonshire Council budget setting process. </w:t>
      </w:r>
      <w:r w:rsidR="0020787B" w:rsidRPr="0020787B">
        <w:rPr>
          <w:rFonts w:ascii="Arial" w:hAnsi="Arial" w:cs="Arial"/>
          <w:szCs w:val="24"/>
        </w:rPr>
        <w:t xml:space="preserve">Approximately £220,000 of funding a year is from Macmillan Cancer. </w:t>
      </w:r>
      <w:r w:rsidRPr="00965AA5">
        <w:rPr>
          <w:rFonts w:ascii="Arial" w:hAnsi="Arial" w:cs="Arial"/>
          <w:szCs w:val="24"/>
        </w:rPr>
        <w:t xml:space="preserve">The annual budget is subject to negotiation with Macmillan Cancer Support as part of their grant award review process.  </w:t>
      </w:r>
    </w:p>
    <w:p w14:paraId="4E71EF79" w14:textId="0E8B69D3" w:rsidR="00582B92" w:rsidRPr="00965AA5" w:rsidRDefault="000D4A98" w:rsidP="00965AA5">
      <w:pPr>
        <w:rPr>
          <w:rFonts w:ascii="Arial" w:hAnsi="Arial" w:cs="Arial"/>
          <w:szCs w:val="24"/>
        </w:rPr>
      </w:pPr>
      <w:r w:rsidRPr="000D4A98">
        <w:rPr>
          <w:rFonts w:ascii="Arial" w:hAnsi="Arial" w:cs="Arial"/>
          <w:szCs w:val="24"/>
        </w:rPr>
        <w:t>The Improvement Service offers funding of approximately £13,000 to support the work within GP practices in West Dunbartonshire in 25/26</w:t>
      </w:r>
      <w:r>
        <w:rPr>
          <w:rFonts w:ascii="Arial" w:hAnsi="Arial" w:cs="Arial"/>
          <w:szCs w:val="24"/>
        </w:rPr>
        <w:t xml:space="preserve">.  </w:t>
      </w:r>
      <w:r w:rsidR="00582B92" w:rsidRPr="00965AA5">
        <w:rPr>
          <w:rFonts w:ascii="Arial" w:hAnsi="Arial" w:cs="Arial"/>
          <w:szCs w:val="24"/>
        </w:rPr>
        <w:t>Funding from the Improvement service is reducing over the coming 2 years when all funding will cease</w:t>
      </w:r>
      <w:r w:rsidR="00BD5DEF" w:rsidRPr="00965AA5">
        <w:rPr>
          <w:rFonts w:ascii="Arial" w:hAnsi="Arial" w:cs="Arial"/>
          <w:szCs w:val="24"/>
        </w:rPr>
        <w:t xml:space="preserve"> in March 2027.</w:t>
      </w:r>
    </w:p>
    <w:p w14:paraId="03FCCF40" w14:textId="1FA7CCF6" w:rsidR="00582B92" w:rsidRPr="00965AA5" w:rsidRDefault="00582B92" w:rsidP="00965AA5">
      <w:pPr>
        <w:rPr>
          <w:rFonts w:ascii="Arial" w:hAnsi="Arial" w:cs="Arial"/>
          <w:szCs w:val="24"/>
        </w:rPr>
      </w:pPr>
      <w:r w:rsidRPr="00965AA5">
        <w:rPr>
          <w:rFonts w:ascii="Arial" w:hAnsi="Arial" w:cs="Arial"/>
          <w:szCs w:val="24"/>
        </w:rPr>
        <w:t>The Housing department offer funding for 2 Welfare Rights Advisors supporting residents to maximise their income and sustain their tenancy.   This funding is in place for 25/26.</w:t>
      </w:r>
    </w:p>
    <w:p w14:paraId="59799E5B" w14:textId="613556DB" w:rsidR="006F5C61" w:rsidRPr="00965AA5" w:rsidRDefault="00582B92" w:rsidP="00965AA5">
      <w:pPr>
        <w:rPr>
          <w:rFonts w:ascii="Arial" w:hAnsi="Arial" w:cs="Arial"/>
          <w:szCs w:val="24"/>
        </w:rPr>
      </w:pPr>
      <w:r w:rsidRPr="00965AA5">
        <w:rPr>
          <w:rFonts w:ascii="Arial" w:hAnsi="Arial" w:cs="Arial"/>
          <w:szCs w:val="24"/>
        </w:rPr>
        <w:t xml:space="preserve">HSCP fund 1 Welfare Rights Advisor to support unpaid carers maximise their income and access grants as available.  This funding is in place for </w:t>
      </w:r>
      <w:r w:rsidR="000D4A98">
        <w:rPr>
          <w:rFonts w:ascii="Arial" w:hAnsi="Arial" w:cs="Arial"/>
          <w:szCs w:val="24"/>
        </w:rPr>
        <w:t>the 3 years- 25/26, 26/26 and 27/28</w:t>
      </w:r>
      <w:r w:rsidRPr="00965AA5">
        <w:rPr>
          <w:rFonts w:ascii="Arial" w:hAnsi="Arial" w:cs="Arial"/>
          <w:szCs w:val="24"/>
        </w:rPr>
        <w:t>.</w:t>
      </w:r>
      <w:r w:rsidR="006F5C61" w:rsidRPr="00965AA5">
        <w:rPr>
          <w:rFonts w:ascii="Arial" w:hAnsi="Arial" w:cs="Arial"/>
          <w:w w:val="90"/>
          <w:szCs w:val="24"/>
        </w:rPr>
        <w:br w:type="page"/>
      </w:r>
    </w:p>
    <w:p w14:paraId="29BCF3D5" w14:textId="70F627E6" w:rsidR="006F5C61" w:rsidRPr="00965AA5" w:rsidRDefault="004A1597" w:rsidP="00965AA5">
      <w:pPr>
        <w:pStyle w:val="Heading1"/>
        <w:numPr>
          <w:ilvl w:val="0"/>
          <w:numId w:val="30"/>
        </w:numPr>
        <w:ind w:left="567" w:hanging="567"/>
        <w:rPr>
          <w:rFonts w:ascii="Arial" w:hAnsi="Arial" w:cs="Arial"/>
          <w:w w:val="90"/>
          <w:sz w:val="24"/>
          <w:szCs w:val="24"/>
        </w:rPr>
      </w:pPr>
      <w:bookmarkStart w:id="12" w:name="_Toc209089917"/>
      <w:r w:rsidRPr="009B05CA">
        <w:rPr>
          <w:rFonts w:ascii="Arial" w:hAnsi="Arial" w:cs="Arial"/>
          <w:color w:val="auto"/>
          <w:w w:val="90"/>
          <w:sz w:val="24"/>
          <w:szCs w:val="24"/>
        </w:rPr>
        <w:lastRenderedPageBreak/>
        <w:t>Working4U</w:t>
      </w:r>
      <w:r w:rsidR="0087764A" w:rsidRPr="009B05CA">
        <w:rPr>
          <w:rFonts w:ascii="Arial" w:hAnsi="Arial" w:cs="Arial"/>
          <w:color w:val="auto"/>
          <w:w w:val="90"/>
          <w:sz w:val="24"/>
          <w:szCs w:val="24"/>
        </w:rPr>
        <w:t xml:space="preserve"> </w:t>
      </w:r>
      <w:r w:rsidR="00DE2C17" w:rsidRPr="009B05CA">
        <w:rPr>
          <w:rFonts w:ascii="Arial" w:hAnsi="Arial" w:cs="Arial"/>
          <w:color w:val="auto"/>
          <w:w w:val="90"/>
          <w:sz w:val="24"/>
          <w:szCs w:val="24"/>
        </w:rPr>
        <w:t xml:space="preserve">Money - </w:t>
      </w:r>
      <w:r w:rsidR="0087764A" w:rsidRPr="009B05CA">
        <w:rPr>
          <w:rFonts w:ascii="Arial" w:hAnsi="Arial" w:cs="Arial"/>
          <w:color w:val="auto"/>
          <w:w w:val="90"/>
          <w:sz w:val="24"/>
          <w:szCs w:val="24"/>
        </w:rPr>
        <w:t>Debt and Benefit Advice</w:t>
      </w:r>
      <w:bookmarkEnd w:id="12"/>
      <w:r w:rsidR="0087764A" w:rsidRPr="009B05CA">
        <w:rPr>
          <w:rFonts w:ascii="Arial" w:hAnsi="Arial" w:cs="Arial"/>
          <w:color w:val="auto"/>
          <w:w w:val="90"/>
          <w:sz w:val="24"/>
          <w:szCs w:val="24"/>
        </w:rPr>
        <w:t xml:space="preserve"> </w:t>
      </w:r>
    </w:p>
    <w:p w14:paraId="50E30600" w14:textId="77777777" w:rsidR="00C856C8" w:rsidRPr="00965AA5" w:rsidRDefault="00C856C8" w:rsidP="00965AA5">
      <w:pPr>
        <w:rPr>
          <w:rFonts w:ascii="Arial" w:hAnsi="Arial" w:cs="Arial"/>
          <w:szCs w:val="24"/>
        </w:rPr>
      </w:pPr>
      <w:r w:rsidRPr="00965AA5">
        <w:rPr>
          <w:rFonts w:ascii="Arial" w:hAnsi="Arial" w:cs="Arial"/>
          <w:szCs w:val="24"/>
        </w:rPr>
        <w:t>All service providers must be clear about the remit of their service and the boundaries of their service.</w:t>
      </w:r>
    </w:p>
    <w:p w14:paraId="6D1227EA" w14:textId="77777777" w:rsidR="00010E1B" w:rsidRPr="00965AA5" w:rsidRDefault="00E40915" w:rsidP="00965AA5">
      <w:pPr>
        <w:rPr>
          <w:rFonts w:ascii="Arial" w:hAnsi="Arial" w:cs="Arial"/>
          <w:szCs w:val="24"/>
        </w:rPr>
      </w:pPr>
      <w:r w:rsidRPr="00965AA5">
        <w:rPr>
          <w:rFonts w:ascii="Arial" w:hAnsi="Arial" w:cs="Arial"/>
          <w:szCs w:val="24"/>
        </w:rPr>
        <w:t>In delivering our services we will adhere to a set of guiding principles to ensure we are</w:t>
      </w:r>
      <w:r w:rsidR="00010E1B" w:rsidRPr="00965AA5">
        <w:rPr>
          <w:rFonts w:ascii="Arial" w:hAnsi="Arial" w:cs="Arial"/>
          <w:szCs w:val="24"/>
        </w:rPr>
        <w:t>:</w:t>
      </w:r>
    </w:p>
    <w:p w14:paraId="6C9237DD" w14:textId="77777777" w:rsidR="00010E1B" w:rsidRPr="00965AA5" w:rsidRDefault="00010E1B" w:rsidP="00965AA5">
      <w:pPr>
        <w:pStyle w:val="ListParagraph"/>
        <w:numPr>
          <w:ilvl w:val="0"/>
          <w:numId w:val="3"/>
        </w:numPr>
        <w:spacing w:before="120" w:after="120"/>
        <w:rPr>
          <w:rFonts w:ascii="Arial" w:hAnsi="Arial" w:cs="Arial"/>
        </w:rPr>
      </w:pPr>
      <w:r w:rsidRPr="00965AA5">
        <w:rPr>
          <w:rFonts w:ascii="Arial" w:hAnsi="Arial" w:cs="Arial"/>
          <w:b/>
          <w:color w:val="auto"/>
        </w:rPr>
        <w:t>E</w:t>
      </w:r>
      <w:r w:rsidR="00E40915" w:rsidRPr="00965AA5">
        <w:rPr>
          <w:rFonts w:ascii="Arial" w:hAnsi="Arial" w:cs="Arial"/>
          <w:b/>
          <w:color w:val="auto"/>
        </w:rPr>
        <w:t>mpathetic</w:t>
      </w:r>
      <w:r w:rsidRPr="00965AA5">
        <w:rPr>
          <w:rFonts w:ascii="Arial" w:hAnsi="Arial" w:cs="Arial"/>
          <w:color w:val="auto"/>
        </w:rPr>
        <w:t>. Our services are client orientated, private and confidential.</w:t>
      </w:r>
    </w:p>
    <w:p w14:paraId="4075FCDD" w14:textId="77777777" w:rsidR="00010E1B" w:rsidRPr="00965AA5" w:rsidRDefault="00010E1B" w:rsidP="00965AA5">
      <w:pPr>
        <w:pStyle w:val="ListParagraph"/>
        <w:numPr>
          <w:ilvl w:val="0"/>
          <w:numId w:val="3"/>
        </w:numPr>
        <w:spacing w:before="120" w:after="120"/>
        <w:rPr>
          <w:rFonts w:ascii="Arial" w:hAnsi="Arial" w:cs="Arial"/>
        </w:rPr>
      </w:pPr>
      <w:r w:rsidRPr="00965AA5">
        <w:rPr>
          <w:rFonts w:ascii="Arial" w:hAnsi="Arial" w:cs="Arial"/>
          <w:b/>
          <w:color w:val="auto"/>
        </w:rPr>
        <w:t>Insightful.</w:t>
      </w:r>
      <w:r w:rsidRPr="00965AA5">
        <w:rPr>
          <w:rFonts w:ascii="Arial" w:hAnsi="Arial" w:cs="Arial"/>
          <w:color w:val="auto"/>
        </w:rPr>
        <w:t xml:space="preserve"> We will work with clients to </w:t>
      </w:r>
      <w:r w:rsidR="002E116B" w:rsidRPr="00965AA5">
        <w:rPr>
          <w:rFonts w:ascii="Arial" w:hAnsi="Arial" w:cs="Arial"/>
          <w:color w:val="auto"/>
        </w:rPr>
        <w:t xml:space="preserve">understand their circumstances, </w:t>
      </w:r>
      <w:r w:rsidRPr="00965AA5">
        <w:rPr>
          <w:rFonts w:ascii="Arial" w:hAnsi="Arial" w:cs="Arial"/>
          <w:color w:val="auto"/>
        </w:rPr>
        <w:t xml:space="preserve">diagnose </w:t>
      </w:r>
      <w:r w:rsidR="002E116B" w:rsidRPr="00965AA5">
        <w:rPr>
          <w:rFonts w:ascii="Arial" w:hAnsi="Arial" w:cs="Arial"/>
          <w:color w:val="auto"/>
        </w:rPr>
        <w:t xml:space="preserve">the </w:t>
      </w:r>
      <w:r w:rsidRPr="00965AA5">
        <w:rPr>
          <w:rFonts w:ascii="Arial" w:hAnsi="Arial" w:cs="Arial"/>
          <w:color w:val="auto"/>
        </w:rPr>
        <w:t>issues and provide them with options including onward referral and follow-up actions; and</w:t>
      </w:r>
    </w:p>
    <w:p w14:paraId="09729390" w14:textId="77777777" w:rsidR="00E40915" w:rsidRPr="00965AA5" w:rsidRDefault="00010E1B" w:rsidP="00965AA5">
      <w:pPr>
        <w:pStyle w:val="ListParagraph"/>
        <w:numPr>
          <w:ilvl w:val="0"/>
          <w:numId w:val="3"/>
        </w:numPr>
        <w:spacing w:before="120" w:after="120"/>
        <w:rPr>
          <w:rFonts w:ascii="Arial" w:hAnsi="Arial" w:cs="Arial"/>
          <w:color w:val="auto"/>
        </w:rPr>
      </w:pPr>
      <w:r w:rsidRPr="00965AA5">
        <w:rPr>
          <w:rFonts w:ascii="Arial" w:hAnsi="Arial" w:cs="Arial"/>
          <w:b/>
          <w:color w:val="auto"/>
        </w:rPr>
        <w:t>Trustworthy</w:t>
      </w:r>
      <w:r w:rsidRPr="00965AA5">
        <w:rPr>
          <w:rFonts w:ascii="Arial" w:hAnsi="Arial" w:cs="Arial"/>
          <w:color w:val="auto"/>
        </w:rPr>
        <w:t>. Our advisers will have sufficient experience and expertise to provide service users with options that will address their circumstances.</w:t>
      </w:r>
    </w:p>
    <w:p w14:paraId="0B93B6A9" w14:textId="77777777" w:rsidR="002E116B" w:rsidRPr="00965AA5" w:rsidRDefault="002E116B" w:rsidP="00965AA5">
      <w:pPr>
        <w:ind w:right="20"/>
        <w:rPr>
          <w:rFonts w:ascii="Arial" w:hAnsi="Arial" w:cs="Arial"/>
          <w:szCs w:val="24"/>
        </w:rPr>
      </w:pPr>
      <w:r w:rsidRPr="00965AA5">
        <w:rPr>
          <w:rFonts w:ascii="Arial" w:eastAsia="Arial" w:hAnsi="Arial" w:cs="Arial"/>
          <w:szCs w:val="24"/>
        </w:rPr>
        <w:t>We will know that we have achieved our aims if people in West Dunbartonshire who need our services are able to say they:</w:t>
      </w:r>
    </w:p>
    <w:p w14:paraId="0A6B5A00" w14:textId="77777777" w:rsidR="002E116B" w:rsidRPr="00965AA5" w:rsidRDefault="002E116B" w:rsidP="00965AA5">
      <w:pPr>
        <w:numPr>
          <w:ilvl w:val="0"/>
          <w:numId w:val="18"/>
        </w:numPr>
        <w:spacing w:before="40" w:after="40"/>
        <w:ind w:right="181"/>
        <w:rPr>
          <w:rFonts w:ascii="Arial" w:hAnsi="Arial" w:cs="Arial"/>
          <w:szCs w:val="24"/>
        </w:rPr>
      </w:pPr>
      <w:r w:rsidRPr="00965AA5">
        <w:rPr>
          <w:rFonts w:ascii="Arial" w:hAnsi="Arial" w:cs="Arial"/>
          <w:szCs w:val="24"/>
        </w:rPr>
        <w:t>Can easily find, gain access to, and use the information, advice and advocacy they need to improve or maintain their independence, wellbeing and resilience, both day to day and in times of crisis.</w:t>
      </w:r>
    </w:p>
    <w:p w14:paraId="65719D5B" w14:textId="663C5527" w:rsidR="002E116B" w:rsidRPr="00965AA5" w:rsidRDefault="002E116B" w:rsidP="00965AA5">
      <w:pPr>
        <w:numPr>
          <w:ilvl w:val="0"/>
          <w:numId w:val="18"/>
        </w:numPr>
        <w:spacing w:before="40" w:after="40"/>
        <w:ind w:right="181"/>
        <w:rPr>
          <w:rFonts w:ascii="Arial" w:hAnsi="Arial" w:cs="Arial"/>
          <w:szCs w:val="24"/>
        </w:rPr>
      </w:pPr>
      <w:r w:rsidRPr="00965AA5">
        <w:rPr>
          <w:rFonts w:ascii="Arial" w:hAnsi="Arial" w:cs="Arial"/>
          <w:szCs w:val="24"/>
        </w:rPr>
        <w:t>Are confident the information provided is relevant, easy-to-understand, consistent, accurate and up to date and they feel able to make informed decisions about the options available to them and their families.</w:t>
      </w:r>
    </w:p>
    <w:p w14:paraId="52AE8F30" w14:textId="28F626EB" w:rsidR="00010E1B" w:rsidRPr="00965AA5" w:rsidRDefault="002E116B" w:rsidP="00965AA5">
      <w:pPr>
        <w:numPr>
          <w:ilvl w:val="0"/>
          <w:numId w:val="18"/>
        </w:numPr>
        <w:spacing w:before="40" w:after="40"/>
        <w:ind w:right="181"/>
        <w:rPr>
          <w:rFonts w:ascii="Arial" w:hAnsi="Arial" w:cs="Arial"/>
          <w:szCs w:val="24"/>
        </w:rPr>
      </w:pPr>
      <w:r w:rsidRPr="00965AA5">
        <w:rPr>
          <w:rFonts w:ascii="Arial" w:hAnsi="Arial" w:cs="Arial"/>
          <w:szCs w:val="24"/>
        </w:rPr>
        <w:t xml:space="preserve">Understand the factors affecting their circumstances and feel more confident about dealing with them and improving their quality of life </w:t>
      </w:r>
      <w:r w:rsidR="0093604D" w:rsidRPr="00965AA5">
        <w:rPr>
          <w:rFonts w:ascii="Arial" w:hAnsi="Arial" w:cs="Arial"/>
          <w:szCs w:val="24"/>
        </w:rPr>
        <w:t>because of</w:t>
      </w:r>
      <w:r w:rsidRPr="00965AA5">
        <w:rPr>
          <w:rFonts w:ascii="Arial" w:hAnsi="Arial" w:cs="Arial"/>
          <w:szCs w:val="24"/>
        </w:rPr>
        <w:t xml:space="preserve"> the advice, information and advocacy support they have received.</w:t>
      </w:r>
    </w:p>
    <w:p w14:paraId="0DB80A32" w14:textId="77777777" w:rsidR="002E116B" w:rsidRPr="00965AA5" w:rsidRDefault="002E116B" w:rsidP="00965AA5">
      <w:pPr>
        <w:rPr>
          <w:rFonts w:ascii="Arial" w:hAnsi="Arial" w:cs="Arial"/>
          <w:b/>
          <w:szCs w:val="24"/>
        </w:rPr>
      </w:pPr>
      <w:r w:rsidRPr="00965AA5">
        <w:rPr>
          <w:rFonts w:ascii="Arial" w:hAnsi="Arial" w:cs="Arial"/>
          <w:b/>
          <w:szCs w:val="24"/>
        </w:rPr>
        <w:t>Service Types</w:t>
      </w:r>
    </w:p>
    <w:p w14:paraId="09BA623D" w14:textId="5CA13C9F" w:rsidR="00052747" w:rsidRPr="00965AA5" w:rsidRDefault="00DE2C17" w:rsidP="00965AA5">
      <w:pPr>
        <w:rPr>
          <w:rFonts w:ascii="Arial" w:hAnsi="Arial" w:cs="Arial"/>
          <w:szCs w:val="24"/>
        </w:rPr>
      </w:pPr>
      <w:r w:rsidRPr="00965AA5">
        <w:rPr>
          <w:rFonts w:ascii="Arial" w:hAnsi="Arial" w:cs="Arial"/>
          <w:szCs w:val="24"/>
        </w:rPr>
        <w:t>Working 4U Money</w:t>
      </w:r>
      <w:r w:rsidR="009B05CA">
        <w:rPr>
          <w:rFonts w:ascii="Arial" w:hAnsi="Arial" w:cs="Arial"/>
          <w:szCs w:val="24"/>
        </w:rPr>
        <w:t xml:space="preserve"> </w:t>
      </w:r>
      <w:r w:rsidRPr="00965AA5">
        <w:rPr>
          <w:rFonts w:ascii="Arial" w:hAnsi="Arial" w:cs="Arial"/>
          <w:szCs w:val="24"/>
        </w:rPr>
        <w:t>-</w:t>
      </w:r>
      <w:r w:rsidR="005D2C38" w:rsidRPr="00965AA5">
        <w:rPr>
          <w:rFonts w:ascii="Arial" w:hAnsi="Arial" w:cs="Arial"/>
          <w:szCs w:val="24"/>
        </w:rPr>
        <w:t xml:space="preserve"> Debt and Benefit Information Service provide</w:t>
      </w:r>
      <w:r w:rsidR="00E17FF3" w:rsidRPr="00965AA5">
        <w:rPr>
          <w:rFonts w:ascii="Arial" w:hAnsi="Arial" w:cs="Arial"/>
          <w:szCs w:val="24"/>
        </w:rPr>
        <w:t>s</w:t>
      </w:r>
      <w:r w:rsidR="005D2C38" w:rsidRPr="00965AA5">
        <w:rPr>
          <w:rFonts w:ascii="Arial" w:hAnsi="Arial" w:cs="Arial"/>
          <w:szCs w:val="24"/>
        </w:rPr>
        <w:t xml:space="preserve"> access to Type 1, Type 2 and Type 3 Information and Advice. </w:t>
      </w:r>
      <w:r w:rsidR="00052747" w:rsidRPr="00965AA5">
        <w:rPr>
          <w:rFonts w:ascii="Arial" w:hAnsi="Arial" w:cs="Arial"/>
          <w:szCs w:val="24"/>
        </w:rPr>
        <w:t>The service is free and offers confidential and impartial advice and advocacy for residents on the following matters:</w:t>
      </w:r>
    </w:p>
    <w:p w14:paraId="4E577B3A" w14:textId="77777777" w:rsidR="00052747" w:rsidRPr="00965AA5" w:rsidRDefault="00052747" w:rsidP="00965AA5">
      <w:pPr>
        <w:rPr>
          <w:rFonts w:ascii="Arial" w:hAnsi="Arial" w:cs="Arial"/>
          <w:b/>
          <w:szCs w:val="24"/>
        </w:rPr>
      </w:pPr>
      <w:r w:rsidRPr="00965AA5">
        <w:rPr>
          <w:rFonts w:ascii="Arial" w:hAnsi="Arial" w:cs="Arial"/>
          <w:b/>
          <w:szCs w:val="24"/>
        </w:rPr>
        <w:t>Benefits and Tax Credits</w:t>
      </w:r>
    </w:p>
    <w:p w14:paraId="0D1F3B56" w14:textId="7F7F3543" w:rsidR="00052747" w:rsidRPr="00965AA5" w:rsidRDefault="00052747" w:rsidP="00965AA5">
      <w:pPr>
        <w:pStyle w:val="ListParagraph"/>
        <w:numPr>
          <w:ilvl w:val="0"/>
          <w:numId w:val="3"/>
        </w:numPr>
        <w:spacing w:before="120" w:after="120"/>
        <w:rPr>
          <w:rFonts w:ascii="Arial" w:hAnsi="Arial" w:cs="Arial"/>
          <w:color w:val="auto"/>
        </w:rPr>
      </w:pPr>
      <w:r w:rsidRPr="00965AA5">
        <w:rPr>
          <w:rFonts w:ascii="Arial" w:hAnsi="Arial" w:cs="Arial"/>
          <w:color w:val="auto"/>
        </w:rPr>
        <w:t>Benefit checks to ensure claimants are receiving their full entitlement</w:t>
      </w:r>
    </w:p>
    <w:p w14:paraId="02340EDD" w14:textId="4E2B4F23" w:rsidR="00052747" w:rsidRPr="00965AA5" w:rsidRDefault="00052747" w:rsidP="00965AA5">
      <w:pPr>
        <w:pStyle w:val="ListParagraph"/>
        <w:numPr>
          <w:ilvl w:val="0"/>
          <w:numId w:val="3"/>
        </w:numPr>
        <w:spacing w:before="120" w:after="120"/>
        <w:rPr>
          <w:rFonts w:ascii="Arial" w:hAnsi="Arial" w:cs="Arial"/>
          <w:color w:val="auto"/>
        </w:rPr>
      </w:pPr>
      <w:r w:rsidRPr="00965AA5">
        <w:rPr>
          <w:rFonts w:ascii="Arial" w:hAnsi="Arial" w:cs="Arial"/>
          <w:color w:val="auto"/>
        </w:rPr>
        <w:t>Help in completing benefits forms</w:t>
      </w:r>
    </w:p>
    <w:p w14:paraId="222AE5BD" w14:textId="6E87DF08" w:rsidR="00052747" w:rsidRPr="00965AA5" w:rsidRDefault="00052747" w:rsidP="00965AA5">
      <w:pPr>
        <w:pStyle w:val="ListParagraph"/>
        <w:numPr>
          <w:ilvl w:val="0"/>
          <w:numId w:val="3"/>
        </w:numPr>
        <w:spacing w:before="120" w:after="120"/>
        <w:rPr>
          <w:rFonts w:ascii="Arial" w:hAnsi="Arial" w:cs="Arial"/>
          <w:color w:val="auto"/>
        </w:rPr>
      </w:pPr>
      <w:r w:rsidRPr="00965AA5">
        <w:rPr>
          <w:rFonts w:ascii="Arial" w:hAnsi="Arial" w:cs="Arial"/>
          <w:color w:val="auto"/>
        </w:rPr>
        <w:t>Supporting residents to challenge decisions</w:t>
      </w:r>
    </w:p>
    <w:p w14:paraId="62BC5901" w14:textId="77777777" w:rsidR="00052747" w:rsidRPr="00965AA5" w:rsidRDefault="00052747" w:rsidP="00965AA5">
      <w:pPr>
        <w:pStyle w:val="ListParagraph"/>
        <w:numPr>
          <w:ilvl w:val="0"/>
          <w:numId w:val="3"/>
        </w:numPr>
        <w:spacing w:before="120" w:after="120"/>
        <w:rPr>
          <w:rFonts w:ascii="Arial" w:hAnsi="Arial" w:cs="Arial"/>
          <w:color w:val="auto"/>
        </w:rPr>
      </w:pPr>
      <w:r w:rsidRPr="00965AA5">
        <w:rPr>
          <w:rFonts w:ascii="Arial" w:hAnsi="Arial" w:cs="Arial"/>
          <w:color w:val="auto"/>
        </w:rPr>
        <w:t>Representing residents at benefit appeal tribunals.</w:t>
      </w:r>
    </w:p>
    <w:p w14:paraId="6EAF67EF" w14:textId="77777777" w:rsidR="00052747" w:rsidRPr="00965AA5" w:rsidRDefault="00052747" w:rsidP="00965AA5">
      <w:pPr>
        <w:rPr>
          <w:rFonts w:ascii="Arial" w:hAnsi="Arial" w:cs="Arial"/>
          <w:b/>
          <w:szCs w:val="24"/>
        </w:rPr>
      </w:pPr>
      <w:r w:rsidRPr="00965AA5">
        <w:rPr>
          <w:rFonts w:ascii="Arial" w:hAnsi="Arial" w:cs="Arial"/>
          <w:b/>
          <w:szCs w:val="24"/>
        </w:rPr>
        <w:t>Debts</w:t>
      </w:r>
    </w:p>
    <w:p w14:paraId="5A331D3B" w14:textId="6D8436A1" w:rsidR="00052747" w:rsidRPr="00965AA5" w:rsidRDefault="00052747" w:rsidP="00965AA5">
      <w:pPr>
        <w:pStyle w:val="ListParagraph"/>
        <w:numPr>
          <w:ilvl w:val="0"/>
          <w:numId w:val="3"/>
        </w:numPr>
        <w:spacing w:before="120" w:after="120"/>
        <w:rPr>
          <w:rFonts w:ascii="Arial" w:hAnsi="Arial" w:cs="Arial"/>
          <w:color w:val="auto"/>
        </w:rPr>
      </w:pPr>
      <w:r w:rsidRPr="00965AA5">
        <w:rPr>
          <w:rFonts w:ascii="Arial" w:hAnsi="Arial" w:cs="Arial"/>
          <w:color w:val="auto"/>
        </w:rPr>
        <w:t>Preparing financial statements and offering budgeting advice</w:t>
      </w:r>
    </w:p>
    <w:p w14:paraId="75F53F5D" w14:textId="0430C118" w:rsidR="00052747" w:rsidRPr="00965AA5" w:rsidRDefault="00052747" w:rsidP="00965AA5">
      <w:pPr>
        <w:pStyle w:val="ListParagraph"/>
        <w:numPr>
          <w:ilvl w:val="0"/>
          <w:numId w:val="3"/>
        </w:numPr>
        <w:spacing w:before="120" w:after="120"/>
        <w:rPr>
          <w:rFonts w:ascii="Arial" w:hAnsi="Arial" w:cs="Arial"/>
          <w:color w:val="auto"/>
        </w:rPr>
      </w:pPr>
      <w:r w:rsidRPr="00965AA5">
        <w:rPr>
          <w:rFonts w:ascii="Arial" w:hAnsi="Arial" w:cs="Arial"/>
          <w:color w:val="auto"/>
        </w:rPr>
        <w:t>Negotiating repayment arrangements with creditors</w:t>
      </w:r>
    </w:p>
    <w:p w14:paraId="5C8CD84E" w14:textId="5D6C59E8" w:rsidR="00052747" w:rsidRPr="00965AA5" w:rsidRDefault="00052747" w:rsidP="00965AA5">
      <w:pPr>
        <w:pStyle w:val="ListParagraph"/>
        <w:numPr>
          <w:ilvl w:val="0"/>
          <w:numId w:val="3"/>
        </w:numPr>
        <w:spacing w:before="120" w:after="120"/>
        <w:rPr>
          <w:rFonts w:ascii="Arial" w:hAnsi="Arial" w:cs="Arial"/>
          <w:color w:val="auto"/>
        </w:rPr>
      </w:pPr>
      <w:r w:rsidRPr="00965AA5">
        <w:rPr>
          <w:rFonts w:ascii="Arial" w:hAnsi="Arial" w:cs="Arial"/>
          <w:color w:val="auto"/>
        </w:rPr>
        <w:t>Supporting tenants and homeowners with arrears</w:t>
      </w:r>
    </w:p>
    <w:p w14:paraId="22531C8D" w14:textId="20C20F38" w:rsidR="00052747" w:rsidRPr="00965AA5" w:rsidRDefault="00052747" w:rsidP="00965AA5">
      <w:pPr>
        <w:pStyle w:val="ListParagraph"/>
        <w:numPr>
          <w:ilvl w:val="0"/>
          <w:numId w:val="3"/>
        </w:numPr>
        <w:spacing w:before="120" w:after="120"/>
        <w:rPr>
          <w:rFonts w:ascii="Arial" w:hAnsi="Arial" w:cs="Arial"/>
          <w:color w:val="auto"/>
        </w:rPr>
      </w:pPr>
      <w:r w:rsidRPr="00965AA5">
        <w:rPr>
          <w:rFonts w:ascii="Arial" w:hAnsi="Arial" w:cs="Arial"/>
          <w:color w:val="auto"/>
        </w:rPr>
        <w:t>Helping with court forms</w:t>
      </w:r>
    </w:p>
    <w:p w14:paraId="697B1C7F" w14:textId="77777777" w:rsidR="00052747" w:rsidRPr="00965AA5" w:rsidRDefault="00052747" w:rsidP="00965AA5">
      <w:pPr>
        <w:pStyle w:val="ListParagraph"/>
        <w:numPr>
          <w:ilvl w:val="0"/>
          <w:numId w:val="3"/>
        </w:numPr>
        <w:spacing w:before="120" w:after="120"/>
        <w:rPr>
          <w:rFonts w:ascii="Arial" w:hAnsi="Arial" w:cs="Arial"/>
          <w:color w:val="auto"/>
        </w:rPr>
      </w:pPr>
      <w:r w:rsidRPr="00965AA5">
        <w:rPr>
          <w:rFonts w:ascii="Arial" w:hAnsi="Arial" w:cs="Arial"/>
          <w:color w:val="auto"/>
        </w:rPr>
        <w:t>Advice</w:t>
      </w:r>
      <w:r w:rsidR="00934847" w:rsidRPr="00965AA5">
        <w:rPr>
          <w:rFonts w:ascii="Arial" w:hAnsi="Arial" w:cs="Arial"/>
          <w:color w:val="auto"/>
        </w:rPr>
        <w:t xml:space="preserve"> and help with insolvency.</w:t>
      </w:r>
    </w:p>
    <w:p w14:paraId="4B84B5DA" w14:textId="76D5D22F" w:rsidR="004149ED" w:rsidRPr="00965AA5" w:rsidRDefault="004149ED" w:rsidP="00965AA5">
      <w:pPr>
        <w:rPr>
          <w:rFonts w:ascii="Arial" w:hAnsi="Arial" w:cs="Arial"/>
          <w:szCs w:val="24"/>
        </w:rPr>
      </w:pPr>
      <w:r w:rsidRPr="00965AA5">
        <w:rPr>
          <w:rFonts w:ascii="Arial" w:hAnsi="Arial" w:cs="Arial"/>
          <w:szCs w:val="24"/>
        </w:rPr>
        <w:t>Type 1 supporting information about benefits and advice can be found at:</w:t>
      </w:r>
      <w:r w:rsidR="00C865DD" w:rsidRPr="00965AA5">
        <w:rPr>
          <w:rFonts w:ascii="Arial" w:hAnsi="Arial" w:cs="Arial"/>
          <w:szCs w:val="24"/>
        </w:rPr>
        <w:t xml:space="preserve"> </w:t>
      </w:r>
      <w:hyperlink r:id="rId21" w:history="1">
        <w:r w:rsidR="00C865DD" w:rsidRPr="00965AA5">
          <w:rPr>
            <w:rFonts w:ascii="Arial" w:hAnsi="Arial" w:cs="Arial"/>
            <w:color w:val="0000FF"/>
            <w:szCs w:val="24"/>
            <w:u w:val="single"/>
          </w:rPr>
          <w:t>Benefits and Eligibility | West Dunbartonshire Council</w:t>
        </w:r>
      </w:hyperlink>
    </w:p>
    <w:p w14:paraId="0E0003BC" w14:textId="7C3E31BE" w:rsidR="004149ED" w:rsidRPr="00965AA5" w:rsidRDefault="004149ED" w:rsidP="00965AA5">
      <w:pPr>
        <w:rPr>
          <w:rFonts w:ascii="Arial" w:hAnsi="Arial" w:cs="Arial"/>
          <w:szCs w:val="24"/>
        </w:rPr>
      </w:pPr>
      <w:r w:rsidRPr="00965AA5">
        <w:rPr>
          <w:rFonts w:ascii="Arial" w:hAnsi="Arial" w:cs="Arial"/>
          <w:szCs w:val="24"/>
        </w:rPr>
        <w:t xml:space="preserve">Following </w:t>
      </w:r>
      <w:r w:rsidR="00D72E97" w:rsidRPr="00965AA5">
        <w:rPr>
          <w:rFonts w:ascii="Arial" w:hAnsi="Arial" w:cs="Arial"/>
          <w:szCs w:val="24"/>
        </w:rPr>
        <w:t xml:space="preserve">the link will provide access to a benefits calculator and </w:t>
      </w:r>
      <w:r w:rsidRPr="00965AA5">
        <w:rPr>
          <w:rFonts w:ascii="Arial" w:hAnsi="Arial" w:cs="Arial"/>
          <w:szCs w:val="24"/>
        </w:rPr>
        <w:t>information about</w:t>
      </w:r>
      <w:r w:rsidR="00A80928" w:rsidRPr="00965AA5">
        <w:rPr>
          <w:rFonts w:ascii="Arial" w:hAnsi="Arial" w:cs="Arial"/>
          <w:szCs w:val="24"/>
        </w:rPr>
        <w:t xml:space="preserve"> the range of benefits available to people dependent on their circumstances.</w:t>
      </w:r>
    </w:p>
    <w:p w14:paraId="5B84DD09" w14:textId="3FC2BB03" w:rsidR="004C1AA7" w:rsidRPr="00965AA5" w:rsidRDefault="004C1AA7" w:rsidP="00965AA5">
      <w:pPr>
        <w:pStyle w:val="Heading2"/>
        <w:rPr>
          <w:rFonts w:ascii="Arial" w:hAnsi="Arial" w:cs="Arial"/>
          <w:sz w:val="24"/>
          <w:szCs w:val="24"/>
        </w:rPr>
      </w:pPr>
      <w:bookmarkStart w:id="13" w:name="_Toc209089918"/>
      <w:r w:rsidRPr="00965AA5">
        <w:rPr>
          <w:rFonts w:ascii="Arial" w:hAnsi="Arial" w:cs="Arial"/>
          <w:sz w:val="24"/>
          <w:szCs w:val="24"/>
        </w:rPr>
        <w:lastRenderedPageBreak/>
        <w:t>Accessing the Service</w:t>
      </w:r>
      <w:bookmarkEnd w:id="13"/>
    </w:p>
    <w:p w14:paraId="1320948A" w14:textId="7304CE62" w:rsidR="00C856C8" w:rsidRPr="00965AA5" w:rsidRDefault="00B60B89" w:rsidP="00965AA5">
      <w:pPr>
        <w:rPr>
          <w:rFonts w:ascii="Arial" w:hAnsi="Arial" w:cs="Arial"/>
          <w:szCs w:val="24"/>
        </w:rPr>
      </w:pPr>
      <w:r w:rsidRPr="00965AA5">
        <w:rPr>
          <w:rFonts w:ascii="Arial" w:hAnsi="Arial" w:cs="Arial"/>
          <w:szCs w:val="24"/>
        </w:rPr>
        <w:t>We</w:t>
      </w:r>
      <w:r w:rsidR="00C856C8" w:rsidRPr="00965AA5">
        <w:rPr>
          <w:rFonts w:ascii="Arial" w:hAnsi="Arial" w:cs="Arial"/>
          <w:szCs w:val="24"/>
        </w:rPr>
        <w:t xml:space="preserve"> </w:t>
      </w:r>
      <w:r w:rsidRPr="00965AA5">
        <w:rPr>
          <w:rFonts w:ascii="Arial" w:hAnsi="Arial" w:cs="Arial"/>
          <w:szCs w:val="24"/>
        </w:rPr>
        <w:t>annual</w:t>
      </w:r>
      <w:r w:rsidR="00C856C8" w:rsidRPr="00965AA5">
        <w:rPr>
          <w:rFonts w:ascii="Arial" w:hAnsi="Arial" w:cs="Arial"/>
          <w:szCs w:val="24"/>
        </w:rPr>
        <w:t xml:space="preserve">ly review </w:t>
      </w:r>
      <w:r w:rsidRPr="00965AA5">
        <w:rPr>
          <w:rFonts w:ascii="Arial" w:hAnsi="Arial" w:cs="Arial"/>
          <w:szCs w:val="24"/>
        </w:rPr>
        <w:t>ou</w:t>
      </w:r>
      <w:r w:rsidR="00C856C8" w:rsidRPr="00965AA5">
        <w:rPr>
          <w:rFonts w:ascii="Arial" w:hAnsi="Arial" w:cs="Arial"/>
          <w:szCs w:val="24"/>
        </w:rPr>
        <w:t>r service to ensure accessibility an</w:t>
      </w:r>
      <w:r w:rsidR="000F1897">
        <w:rPr>
          <w:rFonts w:ascii="Arial" w:hAnsi="Arial" w:cs="Arial"/>
          <w:szCs w:val="24"/>
        </w:rPr>
        <w:t>d</w:t>
      </w:r>
      <w:r w:rsidR="00C856C8" w:rsidRPr="00965AA5">
        <w:rPr>
          <w:rFonts w:ascii="Arial" w:hAnsi="Arial" w:cs="Arial"/>
          <w:szCs w:val="24"/>
        </w:rPr>
        <w:t xml:space="preserve"> effective use of resources.</w:t>
      </w:r>
      <w:r w:rsidR="00DA7017" w:rsidRPr="00965AA5">
        <w:rPr>
          <w:rFonts w:ascii="Arial" w:hAnsi="Arial" w:cs="Arial"/>
          <w:szCs w:val="24"/>
        </w:rPr>
        <w:t xml:space="preserve">  Residents are offered face to face appointments including home visits if require</w:t>
      </w:r>
      <w:r w:rsidR="00A7404D" w:rsidRPr="00965AA5">
        <w:rPr>
          <w:rFonts w:ascii="Arial" w:hAnsi="Arial" w:cs="Arial"/>
          <w:szCs w:val="24"/>
        </w:rPr>
        <w:t>d</w:t>
      </w:r>
      <w:r w:rsidR="00DA7017" w:rsidRPr="00965AA5">
        <w:rPr>
          <w:rFonts w:ascii="Arial" w:hAnsi="Arial" w:cs="Arial"/>
          <w:szCs w:val="24"/>
        </w:rPr>
        <w:t>, telephone and on-line a</w:t>
      </w:r>
      <w:r w:rsidR="007079B9" w:rsidRPr="00965AA5">
        <w:rPr>
          <w:rFonts w:ascii="Arial" w:hAnsi="Arial" w:cs="Arial"/>
          <w:szCs w:val="24"/>
        </w:rPr>
        <w:t>ppointments offering a</w:t>
      </w:r>
      <w:r w:rsidR="00DA7017" w:rsidRPr="00965AA5">
        <w:rPr>
          <w:rFonts w:ascii="Arial" w:hAnsi="Arial" w:cs="Arial"/>
          <w:szCs w:val="24"/>
        </w:rPr>
        <w:t>dvice</w:t>
      </w:r>
      <w:r w:rsidR="007079B9" w:rsidRPr="00965AA5">
        <w:rPr>
          <w:rFonts w:ascii="Arial" w:hAnsi="Arial" w:cs="Arial"/>
          <w:szCs w:val="24"/>
        </w:rPr>
        <w:t>,</w:t>
      </w:r>
      <w:r w:rsidR="00DA7017" w:rsidRPr="00965AA5">
        <w:rPr>
          <w:rFonts w:ascii="Arial" w:hAnsi="Arial" w:cs="Arial"/>
          <w:szCs w:val="24"/>
        </w:rPr>
        <w:t xml:space="preserve"> guidance</w:t>
      </w:r>
      <w:r w:rsidR="007079B9" w:rsidRPr="00965AA5">
        <w:rPr>
          <w:rFonts w:ascii="Arial" w:hAnsi="Arial" w:cs="Arial"/>
          <w:szCs w:val="24"/>
        </w:rPr>
        <w:t xml:space="preserve"> and case management.</w:t>
      </w:r>
    </w:p>
    <w:p w14:paraId="6FFC008B" w14:textId="1A6E679C" w:rsidR="007079B9" w:rsidRPr="000F1897" w:rsidRDefault="001A42A4" w:rsidP="00965AA5">
      <w:pPr>
        <w:keepNext/>
        <w:spacing w:before="0" w:after="200"/>
        <w:contextualSpacing/>
        <w:rPr>
          <w:rFonts w:ascii="Arial" w:eastAsia="Calibri" w:hAnsi="Arial" w:cs="Arial"/>
          <w:b/>
          <w:szCs w:val="24"/>
          <w:lang w:eastAsia="en-GB"/>
        </w:rPr>
      </w:pPr>
      <w:r w:rsidRPr="009B05CA">
        <w:rPr>
          <w:rFonts w:ascii="Arial" w:eastAsia="Calibri" w:hAnsi="Arial" w:cs="Arial"/>
          <w:b/>
          <w:szCs w:val="24"/>
          <w:lang w:eastAsia="en-GB"/>
        </w:rPr>
        <w:t>Service Locations Opening Hours and Contact Details</w:t>
      </w:r>
      <w:r w:rsidR="003B1970" w:rsidRPr="009B05CA">
        <w:rPr>
          <w:rFonts w:ascii="Arial" w:eastAsia="Calibri" w:hAnsi="Arial" w:cs="Arial"/>
          <w:b/>
          <w:szCs w:val="24"/>
          <w:lang w:eastAsia="en-GB"/>
        </w:rPr>
        <w:t>:</w:t>
      </w:r>
    </w:p>
    <w:tbl>
      <w:tblPr>
        <w:tblStyle w:val="TableGrid"/>
        <w:tblW w:w="0" w:type="auto"/>
        <w:tblLook w:val="04A0" w:firstRow="1" w:lastRow="0" w:firstColumn="1" w:lastColumn="0" w:noHBand="0" w:noVBand="1"/>
        <w:tblCaption w:val="Table3: Service Locations and opening hours"/>
        <w:tblDescription w:val="UIn colummn 1 we identify the location of our outreach work. Column 2 has details of the address, opening hours and telephone contact details"/>
      </w:tblPr>
      <w:tblGrid>
        <w:gridCol w:w="1496"/>
        <w:gridCol w:w="7599"/>
      </w:tblGrid>
      <w:tr w:rsidR="001A42A4" w:rsidRPr="00965AA5" w14:paraId="5D317EA2" w14:textId="77777777" w:rsidTr="0066436C">
        <w:trPr>
          <w:tblHeader/>
        </w:trPr>
        <w:tc>
          <w:tcPr>
            <w:tcW w:w="1417" w:type="dxa"/>
            <w:shd w:val="clear" w:color="auto" w:fill="DBE5F1"/>
          </w:tcPr>
          <w:p w14:paraId="271C6222" w14:textId="77777777" w:rsidR="001A42A4" w:rsidRPr="00965AA5" w:rsidRDefault="001A42A4" w:rsidP="00965AA5">
            <w:pPr>
              <w:rPr>
                <w:rFonts w:ascii="Arial" w:eastAsia="Calibri" w:hAnsi="Arial" w:cs="Arial"/>
                <w:szCs w:val="24"/>
              </w:rPr>
            </w:pPr>
            <w:r w:rsidRPr="00965AA5">
              <w:rPr>
                <w:rFonts w:ascii="Arial" w:eastAsia="Calibri" w:hAnsi="Arial" w:cs="Arial"/>
                <w:szCs w:val="24"/>
              </w:rPr>
              <w:t>Location</w:t>
            </w:r>
          </w:p>
        </w:tc>
        <w:tc>
          <w:tcPr>
            <w:tcW w:w="7599" w:type="dxa"/>
            <w:shd w:val="clear" w:color="auto" w:fill="DBE5F1"/>
          </w:tcPr>
          <w:p w14:paraId="06ED6B13" w14:textId="77777777" w:rsidR="001A42A4" w:rsidRPr="00965AA5" w:rsidRDefault="001A42A4" w:rsidP="00965AA5">
            <w:pPr>
              <w:rPr>
                <w:rFonts w:ascii="Arial" w:eastAsia="Calibri" w:hAnsi="Arial" w:cs="Arial"/>
                <w:szCs w:val="24"/>
              </w:rPr>
            </w:pPr>
            <w:r w:rsidRPr="00965AA5">
              <w:rPr>
                <w:rFonts w:ascii="Arial" w:eastAsia="Calibri" w:hAnsi="Arial" w:cs="Arial"/>
                <w:szCs w:val="24"/>
              </w:rPr>
              <w:t>Address, Opening Hours, Contact Details</w:t>
            </w:r>
          </w:p>
        </w:tc>
      </w:tr>
      <w:tr w:rsidR="001A42A4" w:rsidRPr="00965AA5" w14:paraId="53606478" w14:textId="77777777" w:rsidTr="0066436C">
        <w:tc>
          <w:tcPr>
            <w:tcW w:w="1417" w:type="dxa"/>
          </w:tcPr>
          <w:p w14:paraId="4ED3F8AC" w14:textId="77777777" w:rsidR="001A42A4" w:rsidRPr="00965AA5" w:rsidRDefault="001A42A4" w:rsidP="00965AA5">
            <w:pPr>
              <w:rPr>
                <w:rFonts w:ascii="Arial" w:eastAsia="Calibri" w:hAnsi="Arial" w:cs="Arial"/>
                <w:b/>
                <w:bCs/>
                <w:szCs w:val="24"/>
              </w:rPr>
            </w:pPr>
            <w:r w:rsidRPr="00965AA5">
              <w:rPr>
                <w:rFonts w:ascii="Arial" w:eastAsia="Calibri" w:hAnsi="Arial" w:cs="Arial"/>
                <w:b/>
                <w:bCs/>
                <w:szCs w:val="24"/>
              </w:rPr>
              <w:t>Dumbarton</w:t>
            </w:r>
          </w:p>
          <w:p w14:paraId="34F7C6EF" w14:textId="77777777" w:rsidR="001A42A4" w:rsidRPr="00965AA5" w:rsidRDefault="001A42A4" w:rsidP="00965AA5">
            <w:pPr>
              <w:rPr>
                <w:rFonts w:ascii="Arial" w:eastAsia="Calibri" w:hAnsi="Arial" w:cs="Arial"/>
                <w:szCs w:val="24"/>
              </w:rPr>
            </w:pPr>
          </w:p>
        </w:tc>
        <w:tc>
          <w:tcPr>
            <w:tcW w:w="7599" w:type="dxa"/>
          </w:tcPr>
          <w:p w14:paraId="2097A09C" w14:textId="77777777" w:rsidR="001A42A4" w:rsidRPr="00965AA5" w:rsidRDefault="001A42A4" w:rsidP="00965AA5">
            <w:pPr>
              <w:rPr>
                <w:rFonts w:ascii="Arial" w:eastAsia="Calibri" w:hAnsi="Arial" w:cs="Arial"/>
                <w:szCs w:val="24"/>
              </w:rPr>
            </w:pPr>
            <w:r w:rsidRPr="00965AA5">
              <w:rPr>
                <w:rFonts w:ascii="Arial" w:eastAsia="Calibri" w:hAnsi="Arial" w:cs="Arial"/>
                <w:szCs w:val="24"/>
              </w:rPr>
              <w:t>Council Offices, 16 Church Street, Dumbarton, G82 1QL.</w:t>
            </w:r>
          </w:p>
          <w:p w14:paraId="73F935B8" w14:textId="77777777" w:rsidR="001A42A4" w:rsidRPr="00965AA5" w:rsidRDefault="001A42A4" w:rsidP="00965AA5">
            <w:pPr>
              <w:rPr>
                <w:rFonts w:ascii="Arial" w:eastAsia="Calibri" w:hAnsi="Arial" w:cs="Arial"/>
                <w:szCs w:val="24"/>
              </w:rPr>
            </w:pPr>
            <w:r w:rsidRPr="00965AA5">
              <w:rPr>
                <w:rFonts w:ascii="Arial" w:eastAsia="Calibri" w:hAnsi="Arial" w:cs="Arial"/>
                <w:szCs w:val="24"/>
              </w:rPr>
              <w:t>Monday to Thursday: 08:45am to 4:30pm. Friday: 08:45am to 3:55pm.</w:t>
            </w:r>
          </w:p>
          <w:p w14:paraId="121F3C7E" w14:textId="0F018DD5" w:rsidR="001A42A4" w:rsidRPr="00965AA5" w:rsidRDefault="001A42A4" w:rsidP="00965AA5">
            <w:pPr>
              <w:rPr>
                <w:rFonts w:ascii="Arial" w:eastAsia="Calibri" w:hAnsi="Arial" w:cs="Arial"/>
                <w:szCs w:val="24"/>
              </w:rPr>
            </w:pPr>
            <w:r w:rsidRPr="00965AA5">
              <w:rPr>
                <w:rFonts w:ascii="Arial" w:eastAsia="Calibri" w:hAnsi="Arial" w:cs="Arial"/>
                <w:szCs w:val="24"/>
              </w:rPr>
              <w:t>By appointment only.</w:t>
            </w:r>
            <w:r w:rsidR="008B3A48" w:rsidRPr="00965AA5">
              <w:rPr>
                <w:rFonts w:ascii="Arial" w:eastAsia="Calibri" w:hAnsi="Arial" w:cs="Arial"/>
                <w:szCs w:val="24"/>
              </w:rPr>
              <w:t xml:space="preserve"> </w:t>
            </w:r>
            <w:r w:rsidRPr="00965AA5">
              <w:rPr>
                <w:rFonts w:ascii="Arial" w:eastAsia="Calibri" w:hAnsi="Arial" w:cs="Arial"/>
                <w:szCs w:val="24"/>
              </w:rPr>
              <w:t>Telephone: 01389 776929</w:t>
            </w:r>
          </w:p>
        </w:tc>
      </w:tr>
    </w:tbl>
    <w:p w14:paraId="33FB405D" w14:textId="77777777" w:rsidR="001A42A4" w:rsidRPr="00965AA5" w:rsidRDefault="001A42A4" w:rsidP="00965AA5">
      <w:pPr>
        <w:rPr>
          <w:rFonts w:ascii="Arial" w:hAnsi="Arial" w:cs="Arial"/>
          <w:szCs w:val="24"/>
        </w:rPr>
      </w:pPr>
      <w:r w:rsidRPr="00965AA5">
        <w:rPr>
          <w:rFonts w:ascii="Arial" w:hAnsi="Arial" w:cs="Arial"/>
          <w:szCs w:val="24"/>
        </w:rPr>
        <w:t>As a result of our aim to focus on priority groups we provide access to information and advice by appointment in the following outreach centres:</w:t>
      </w:r>
    </w:p>
    <w:p w14:paraId="48E0F16C" w14:textId="55A7EFE8" w:rsidR="001A42A4" w:rsidRPr="009B05CA" w:rsidRDefault="00B60B89" w:rsidP="00965AA5">
      <w:pPr>
        <w:keepNext/>
        <w:spacing w:before="0" w:after="200"/>
        <w:rPr>
          <w:rFonts w:ascii="Arial" w:eastAsia="Calibri" w:hAnsi="Arial" w:cs="Arial"/>
          <w:b/>
          <w:szCs w:val="24"/>
        </w:rPr>
      </w:pPr>
      <w:r w:rsidRPr="009B05CA">
        <w:rPr>
          <w:rFonts w:ascii="Arial" w:eastAsia="Calibri" w:hAnsi="Arial" w:cs="Arial"/>
          <w:b/>
          <w:szCs w:val="24"/>
        </w:rPr>
        <w:t>O</w:t>
      </w:r>
      <w:r w:rsidR="001A42A4" w:rsidRPr="009B05CA">
        <w:rPr>
          <w:rFonts w:ascii="Arial" w:eastAsia="Calibri" w:hAnsi="Arial" w:cs="Arial"/>
          <w:b/>
          <w:szCs w:val="24"/>
        </w:rPr>
        <w:t>utreach Locations and Contact Details</w:t>
      </w:r>
      <w:r w:rsidR="003B1970" w:rsidRPr="009B05CA">
        <w:rPr>
          <w:rFonts w:ascii="Arial" w:eastAsia="Calibri" w:hAnsi="Arial" w:cs="Arial"/>
          <w:b/>
          <w:szCs w:val="24"/>
        </w:rPr>
        <w:t>:</w:t>
      </w:r>
    </w:p>
    <w:tbl>
      <w:tblPr>
        <w:tblStyle w:val="TableGrid"/>
        <w:tblW w:w="0" w:type="auto"/>
        <w:tblLook w:val="04A0" w:firstRow="1" w:lastRow="0" w:firstColumn="1" w:lastColumn="0" w:noHBand="0" w:noVBand="1"/>
        <w:tblCaption w:val="Table 4: Outreach Locations"/>
        <w:tblDescription w:val="from left to right, In column 1 we identify the location and in column 2 we provide details of the address and telephone number"/>
      </w:tblPr>
      <w:tblGrid>
        <w:gridCol w:w="2830"/>
        <w:gridCol w:w="6186"/>
      </w:tblGrid>
      <w:tr w:rsidR="001A42A4" w:rsidRPr="00965AA5" w14:paraId="57AE3A61" w14:textId="77777777" w:rsidTr="0066436C">
        <w:trPr>
          <w:tblHeader/>
        </w:trPr>
        <w:tc>
          <w:tcPr>
            <w:tcW w:w="2830" w:type="dxa"/>
            <w:shd w:val="clear" w:color="auto" w:fill="DBE5F1"/>
          </w:tcPr>
          <w:p w14:paraId="789A9A91" w14:textId="77777777" w:rsidR="001A42A4" w:rsidRPr="00965AA5" w:rsidRDefault="001A42A4" w:rsidP="00965AA5">
            <w:pPr>
              <w:rPr>
                <w:rFonts w:ascii="Arial" w:eastAsia="Calibri" w:hAnsi="Arial" w:cs="Arial"/>
                <w:szCs w:val="24"/>
              </w:rPr>
            </w:pPr>
            <w:r w:rsidRPr="00965AA5">
              <w:rPr>
                <w:rFonts w:ascii="Arial" w:eastAsia="Calibri" w:hAnsi="Arial" w:cs="Arial"/>
                <w:szCs w:val="24"/>
              </w:rPr>
              <w:t>Location</w:t>
            </w:r>
          </w:p>
        </w:tc>
        <w:tc>
          <w:tcPr>
            <w:tcW w:w="6186" w:type="dxa"/>
            <w:shd w:val="clear" w:color="auto" w:fill="DBE5F1"/>
          </w:tcPr>
          <w:p w14:paraId="5E28A0D0" w14:textId="77777777" w:rsidR="001A42A4" w:rsidRPr="00965AA5" w:rsidRDefault="001A42A4" w:rsidP="00965AA5">
            <w:pPr>
              <w:rPr>
                <w:rFonts w:ascii="Arial" w:eastAsia="Calibri" w:hAnsi="Arial" w:cs="Arial"/>
                <w:szCs w:val="24"/>
              </w:rPr>
            </w:pPr>
            <w:r w:rsidRPr="00965AA5">
              <w:rPr>
                <w:rFonts w:ascii="Arial" w:eastAsia="Calibri" w:hAnsi="Arial" w:cs="Arial"/>
                <w:szCs w:val="24"/>
              </w:rPr>
              <w:t>Address and Contact Number</w:t>
            </w:r>
          </w:p>
        </w:tc>
      </w:tr>
      <w:tr w:rsidR="001A42A4" w:rsidRPr="00965AA5" w14:paraId="5B6D8A8D" w14:textId="77777777" w:rsidTr="007079B9">
        <w:trPr>
          <w:trHeight w:val="1144"/>
        </w:trPr>
        <w:tc>
          <w:tcPr>
            <w:tcW w:w="2830" w:type="dxa"/>
          </w:tcPr>
          <w:p w14:paraId="79F8685B" w14:textId="77777777" w:rsidR="001A42A4" w:rsidRPr="00965AA5" w:rsidRDefault="001A42A4" w:rsidP="00965AA5">
            <w:pPr>
              <w:rPr>
                <w:rFonts w:ascii="Arial" w:eastAsia="Calibri" w:hAnsi="Arial" w:cs="Arial"/>
                <w:b/>
                <w:bCs/>
                <w:szCs w:val="24"/>
              </w:rPr>
            </w:pPr>
            <w:r w:rsidRPr="00965AA5">
              <w:rPr>
                <w:rFonts w:ascii="Arial" w:eastAsia="Calibri" w:hAnsi="Arial" w:cs="Arial"/>
                <w:b/>
                <w:bCs/>
                <w:szCs w:val="24"/>
              </w:rPr>
              <w:t>Vale of Leven Hospital</w:t>
            </w:r>
          </w:p>
          <w:p w14:paraId="52028DE1" w14:textId="24805FF3" w:rsidR="007079B9" w:rsidRPr="00965AA5" w:rsidRDefault="007079B9" w:rsidP="00965AA5">
            <w:pPr>
              <w:rPr>
                <w:rFonts w:ascii="Arial" w:eastAsia="Calibri" w:hAnsi="Arial" w:cs="Arial"/>
                <w:b/>
                <w:bCs/>
                <w:szCs w:val="24"/>
              </w:rPr>
            </w:pPr>
            <w:r w:rsidRPr="00965AA5">
              <w:rPr>
                <w:rFonts w:ascii="Arial" w:eastAsia="Calibri" w:hAnsi="Arial" w:cs="Arial"/>
                <w:b/>
                <w:bCs/>
                <w:szCs w:val="24"/>
              </w:rPr>
              <w:t>Improving the Cancer Journey, Macmillan Benefits</w:t>
            </w:r>
          </w:p>
        </w:tc>
        <w:tc>
          <w:tcPr>
            <w:tcW w:w="6186" w:type="dxa"/>
          </w:tcPr>
          <w:p w14:paraId="4709C721" w14:textId="17234E28" w:rsidR="001A42A4" w:rsidRPr="00965AA5" w:rsidRDefault="001A42A4" w:rsidP="00965AA5">
            <w:pPr>
              <w:rPr>
                <w:rFonts w:ascii="Arial" w:eastAsia="Calibri" w:hAnsi="Arial" w:cs="Arial"/>
                <w:szCs w:val="24"/>
              </w:rPr>
            </w:pPr>
            <w:r w:rsidRPr="00965AA5">
              <w:rPr>
                <w:rFonts w:ascii="Arial" w:eastAsia="Calibri" w:hAnsi="Arial" w:cs="Arial"/>
                <w:szCs w:val="24"/>
              </w:rPr>
              <w:t>Main Street, Alexandria, G83 0UA</w:t>
            </w:r>
          </w:p>
          <w:p w14:paraId="5D292763" w14:textId="77777777" w:rsidR="001A42A4" w:rsidRPr="00965AA5" w:rsidRDefault="001A42A4" w:rsidP="00965AA5">
            <w:pPr>
              <w:rPr>
                <w:rFonts w:ascii="Arial" w:eastAsia="Calibri" w:hAnsi="Arial" w:cs="Arial"/>
                <w:szCs w:val="24"/>
              </w:rPr>
            </w:pPr>
            <w:r w:rsidRPr="00965AA5">
              <w:rPr>
                <w:rFonts w:ascii="Arial" w:eastAsia="Calibri" w:hAnsi="Arial" w:cs="Arial"/>
                <w:szCs w:val="24"/>
              </w:rPr>
              <w:t>Telephone: 01389 828599</w:t>
            </w:r>
          </w:p>
          <w:p w14:paraId="2FE7672A" w14:textId="6FB78493" w:rsidR="001A42A4" w:rsidRPr="00965AA5" w:rsidRDefault="001A42A4" w:rsidP="00965AA5">
            <w:pPr>
              <w:rPr>
                <w:rFonts w:ascii="Arial" w:eastAsia="Calibri" w:hAnsi="Arial" w:cs="Arial"/>
                <w:szCs w:val="24"/>
              </w:rPr>
            </w:pPr>
            <w:r w:rsidRPr="00965AA5">
              <w:rPr>
                <w:rFonts w:ascii="Arial" w:eastAsia="Calibri" w:hAnsi="Arial" w:cs="Arial"/>
                <w:szCs w:val="24"/>
              </w:rPr>
              <w:t>Thursday – pm</w:t>
            </w:r>
          </w:p>
        </w:tc>
      </w:tr>
      <w:tr w:rsidR="00CB1FE1" w:rsidRPr="00965AA5" w14:paraId="480CEFEC" w14:textId="77777777" w:rsidTr="0066436C">
        <w:tc>
          <w:tcPr>
            <w:tcW w:w="2830" w:type="dxa"/>
          </w:tcPr>
          <w:p w14:paraId="175C50DB" w14:textId="77777777" w:rsidR="00CB1FE1" w:rsidRPr="00965AA5" w:rsidRDefault="00CB1FE1" w:rsidP="00965AA5">
            <w:pPr>
              <w:rPr>
                <w:rFonts w:ascii="Arial" w:eastAsia="Calibri" w:hAnsi="Arial" w:cs="Arial"/>
                <w:b/>
                <w:bCs/>
                <w:szCs w:val="24"/>
              </w:rPr>
            </w:pPr>
            <w:r w:rsidRPr="00965AA5">
              <w:rPr>
                <w:rFonts w:ascii="Arial" w:eastAsia="Calibri" w:hAnsi="Arial" w:cs="Arial"/>
                <w:b/>
                <w:bCs/>
                <w:szCs w:val="24"/>
              </w:rPr>
              <w:t>Old Kilpatrick Food Parcels</w:t>
            </w:r>
            <w:r w:rsidR="00B60B89" w:rsidRPr="00965AA5">
              <w:rPr>
                <w:rFonts w:ascii="Arial" w:eastAsia="Calibri" w:hAnsi="Arial" w:cs="Arial"/>
                <w:b/>
                <w:bCs/>
                <w:szCs w:val="24"/>
              </w:rPr>
              <w:t xml:space="preserve"> (OKFP)</w:t>
            </w:r>
          </w:p>
          <w:p w14:paraId="674A5A0D" w14:textId="7FE4E9F0" w:rsidR="007079B9" w:rsidRPr="00965AA5" w:rsidRDefault="007079B9" w:rsidP="00965AA5">
            <w:pPr>
              <w:rPr>
                <w:rFonts w:ascii="Arial" w:eastAsia="Calibri" w:hAnsi="Arial" w:cs="Arial"/>
                <w:b/>
                <w:bCs/>
                <w:szCs w:val="24"/>
              </w:rPr>
            </w:pPr>
            <w:r w:rsidRPr="00965AA5">
              <w:rPr>
                <w:rFonts w:ascii="Arial" w:eastAsia="Calibri" w:hAnsi="Arial" w:cs="Arial"/>
                <w:b/>
                <w:bCs/>
                <w:szCs w:val="24"/>
              </w:rPr>
              <w:t>All benefits</w:t>
            </w:r>
          </w:p>
        </w:tc>
        <w:tc>
          <w:tcPr>
            <w:tcW w:w="6186" w:type="dxa"/>
          </w:tcPr>
          <w:p w14:paraId="1DDAE68E" w14:textId="20B8D2FF" w:rsidR="00B60B89" w:rsidRPr="00965AA5" w:rsidRDefault="00B60B89" w:rsidP="00965AA5">
            <w:pPr>
              <w:rPr>
                <w:rFonts w:ascii="Arial" w:eastAsia="Calibri" w:hAnsi="Arial" w:cs="Arial"/>
                <w:szCs w:val="24"/>
              </w:rPr>
            </w:pPr>
            <w:r w:rsidRPr="00965AA5">
              <w:rPr>
                <w:rFonts w:ascii="Arial" w:eastAsia="Calibri" w:hAnsi="Arial" w:cs="Arial"/>
                <w:szCs w:val="24"/>
              </w:rPr>
              <w:t>OKFP Hub, Napier Hall, 312 Dumbarton Road</w:t>
            </w:r>
          </w:p>
          <w:p w14:paraId="0DA175D6" w14:textId="6E3BC4BF" w:rsidR="00B60B89" w:rsidRPr="00965AA5" w:rsidRDefault="00B60B89" w:rsidP="00965AA5">
            <w:pPr>
              <w:rPr>
                <w:rFonts w:ascii="Arial" w:eastAsia="Calibri" w:hAnsi="Arial" w:cs="Arial"/>
                <w:szCs w:val="24"/>
              </w:rPr>
            </w:pPr>
            <w:r w:rsidRPr="00965AA5">
              <w:rPr>
                <w:rFonts w:ascii="Arial" w:eastAsia="Calibri" w:hAnsi="Arial" w:cs="Arial"/>
                <w:szCs w:val="24"/>
              </w:rPr>
              <w:t>Old Kilpatrick, G60 5JH</w:t>
            </w:r>
          </w:p>
          <w:p w14:paraId="78B819B2" w14:textId="77777777" w:rsidR="00B60B89" w:rsidRPr="00965AA5" w:rsidRDefault="00B60B89" w:rsidP="00965AA5">
            <w:pPr>
              <w:rPr>
                <w:rFonts w:ascii="Arial" w:eastAsia="Calibri" w:hAnsi="Arial" w:cs="Arial"/>
                <w:szCs w:val="24"/>
              </w:rPr>
            </w:pPr>
            <w:r w:rsidRPr="00965AA5">
              <w:rPr>
                <w:rFonts w:ascii="Arial" w:eastAsia="Calibri" w:hAnsi="Arial" w:cs="Arial"/>
                <w:szCs w:val="24"/>
              </w:rPr>
              <w:t>Tel. 01389 717792</w:t>
            </w:r>
          </w:p>
          <w:p w14:paraId="2A6D8ED3" w14:textId="251383E8" w:rsidR="00CB1FE1" w:rsidRPr="00965AA5" w:rsidRDefault="00B60B89" w:rsidP="00965AA5">
            <w:pPr>
              <w:rPr>
                <w:rFonts w:ascii="Arial" w:eastAsia="Calibri" w:hAnsi="Arial" w:cs="Arial"/>
                <w:szCs w:val="24"/>
              </w:rPr>
            </w:pPr>
            <w:r w:rsidRPr="00965AA5">
              <w:rPr>
                <w:rFonts w:ascii="Arial" w:eastAsia="Calibri" w:hAnsi="Arial" w:cs="Arial"/>
                <w:szCs w:val="24"/>
              </w:rPr>
              <w:t xml:space="preserve"> </w:t>
            </w:r>
            <w:r w:rsidR="00CB1FE1" w:rsidRPr="00965AA5">
              <w:rPr>
                <w:rFonts w:ascii="Arial" w:eastAsia="Calibri" w:hAnsi="Arial" w:cs="Arial"/>
                <w:szCs w:val="24"/>
              </w:rPr>
              <w:t xml:space="preserve">Wednesday – pm </w:t>
            </w:r>
          </w:p>
        </w:tc>
      </w:tr>
    </w:tbl>
    <w:p w14:paraId="48148334" w14:textId="77777777" w:rsidR="009B05CA" w:rsidRDefault="009B05CA" w:rsidP="00965AA5">
      <w:pPr>
        <w:keepNext/>
        <w:spacing w:before="0" w:after="200"/>
        <w:rPr>
          <w:rFonts w:ascii="Arial" w:eastAsia="Calibri" w:hAnsi="Arial" w:cs="Arial"/>
          <w:b/>
          <w:szCs w:val="24"/>
        </w:rPr>
      </w:pPr>
    </w:p>
    <w:p w14:paraId="01F2E6B9" w14:textId="73A97C5A" w:rsidR="001A42A4" w:rsidRPr="009B05CA" w:rsidRDefault="001A42A4" w:rsidP="00965AA5">
      <w:pPr>
        <w:keepNext/>
        <w:spacing w:before="0" w:after="200"/>
        <w:rPr>
          <w:rFonts w:ascii="Arial" w:eastAsia="Calibri" w:hAnsi="Arial" w:cs="Arial"/>
          <w:b/>
          <w:szCs w:val="24"/>
        </w:rPr>
      </w:pPr>
      <w:r w:rsidRPr="009B05CA">
        <w:rPr>
          <w:rFonts w:ascii="Arial" w:eastAsia="Calibri" w:hAnsi="Arial" w:cs="Arial"/>
          <w:b/>
          <w:szCs w:val="24"/>
        </w:rPr>
        <w:t>Advice in GP Practices (Locations)</w:t>
      </w:r>
    </w:p>
    <w:tbl>
      <w:tblPr>
        <w:tblW w:w="9062" w:type="dxa"/>
        <w:tblCellMar>
          <w:left w:w="0" w:type="dxa"/>
          <w:right w:w="0" w:type="dxa"/>
        </w:tblCellMar>
        <w:tblLook w:val="04A0" w:firstRow="1" w:lastRow="0" w:firstColumn="1" w:lastColumn="0" w:noHBand="0" w:noVBand="1"/>
        <w:tblCaption w:val="Table5: Advice in GP Practices"/>
        <w:tblDescription w:val="from left to right. In column1 we name the GP Practice. In column 2 we provide the address of the location."/>
      </w:tblPr>
      <w:tblGrid>
        <w:gridCol w:w="1519"/>
        <w:gridCol w:w="7543"/>
      </w:tblGrid>
      <w:tr w:rsidR="001A42A4" w:rsidRPr="00965AA5" w14:paraId="1777E10A" w14:textId="77777777" w:rsidTr="0066436C">
        <w:trPr>
          <w:tblHeader/>
        </w:trPr>
        <w:tc>
          <w:tcPr>
            <w:tcW w:w="0" w:type="auto"/>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tcPr>
          <w:p w14:paraId="5E89E6FA" w14:textId="77777777" w:rsidR="001A42A4" w:rsidRPr="00965AA5" w:rsidRDefault="001A42A4" w:rsidP="00965AA5">
            <w:pPr>
              <w:rPr>
                <w:rFonts w:ascii="Arial" w:eastAsia="Calibri" w:hAnsi="Arial" w:cs="Arial"/>
                <w:b/>
                <w:szCs w:val="24"/>
              </w:rPr>
            </w:pPr>
            <w:r w:rsidRPr="00965AA5">
              <w:rPr>
                <w:rFonts w:ascii="Arial" w:eastAsia="Calibri" w:hAnsi="Arial" w:cs="Arial"/>
                <w:b/>
                <w:szCs w:val="24"/>
              </w:rPr>
              <w:t>Practice</w:t>
            </w:r>
          </w:p>
        </w:tc>
        <w:tc>
          <w:tcPr>
            <w:tcW w:w="7543"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B6EDF42" w14:textId="77777777" w:rsidR="001A42A4" w:rsidRPr="00965AA5" w:rsidRDefault="001A42A4" w:rsidP="00965AA5">
            <w:pPr>
              <w:rPr>
                <w:rFonts w:ascii="Arial" w:eastAsia="Calibri" w:hAnsi="Arial" w:cs="Arial"/>
                <w:b/>
                <w:szCs w:val="24"/>
              </w:rPr>
            </w:pPr>
            <w:r w:rsidRPr="00965AA5">
              <w:rPr>
                <w:rFonts w:ascii="Arial" w:eastAsia="Calibri" w:hAnsi="Arial" w:cs="Arial"/>
                <w:b/>
                <w:szCs w:val="24"/>
              </w:rPr>
              <w:t>Address</w:t>
            </w:r>
          </w:p>
        </w:tc>
      </w:tr>
      <w:tr w:rsidR="001A42A4" w:rsidRPr="00965AA5" w14:paraId="37C2E133" w14:textId="77777777" w:rsidTr="0066436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CFAD4" w14:textId="1813B457" w:rsidR="001A42A4" w:rsidRPr="00965AA5" w:rsidRDefault="001A42A4" w:rsidP="00965AA5">
            <w:pPr>
              <w:rPr>
                <w:rFonts w:ascii="Arial" w:eastAsia="Calibri" w:hAnsi="Arial" w:cs="Arial"/>
                <w:b/>
                <w:szCs w:val="24"/>
              </w:rPr>
            </w:pPr>
            <w:r w:rsidRPr="00965AA5">
              <w:rPr>
                <w:rFonts w:ascii="Arial" w:eastAsia="Calibri" w:hAnsi="Arial" w:cs="Arial"/>
                <w:b/>
                <w:szCs w:val="24"/>
              </w:rPr>
              <w:t>Oakview</w:t>
            </w:r>
          </w:p>
        </w:tc>
        <w:tc>
          <w:tcPr>
            <w:tcW w:w="7543" w:type="dxa"/>
            <w:tcBorders>
              <w:top w:val="nil"/>
              <w:left w:val="nil"/>
              <w:bottom w:val="single" w:sz="8" w:space="0" w:color="auto"/>
              <w:right w:val="single" w:sz="8" w:space="0" w:color="auto"/>
            </w:tcBorders>
            <w:tcMar>
              <w:top w:w="0" w:type="dxa"/>
              <w:left w:w="108" w:type="dxa"/>
              <w:bottom w:w="0" w:type="dxa"/>
              <w:right w:w="108" w:type="dxa"/>
            </w:tcMar>
          </w:tcPr>
          <w:p w14:paraId="0ADF68C4" w14:textId="77777777" w:rsidR="001A42A4" w:rsidRPr="00965AA5" w:rsidRDefault="001A42A4" w:rsidP="00965AA5">
            <w:pPr>
              <w:rPr>
                <w:rFonts w:ascii="Arial" w:eastAsia="Calibri" w:hAnsi="Arial" w:cs="Arial"/>
                <w:szCs w:val="24"/>
                <w:shd w:val="clear" w:color="auto" w:fill="FFFFFF"/>
              </w:rPr>
            </w:pPr>
            <w:r w:rsidRPr="00965AA5">
              <w:rPr>
                <w:rFonts w:ascii="Arial" w:eastAsia="Calibri" w:hAnsi="Arial" w:cs="Arial"/>
                <w:szCs w:val="24"/>
                <w:shd w:val="clear" w:color="auto" w:fill="FFFFFF"/>
              </w:rPr>
              <w:t>Main Street</w:t>
            </w:r>
            <w:r w:rsidRPr="00965AA5">
              <w:rPr>
                <w:rFonts w:ascii="Arial" w:eastAsia="Calibri" w:hAnsi="Arial" w:cs="Arial"/>
                <w:szCs w:val="24"/>
              </w:rPr>
              <w:t>, Renton</w:t>
            </w:r>
            <w:r w:rsidRPr="00965AA5">
              <w:rPr>
                <w:rFonts w:ascii="Arial" w:eastAsia="Calibri" w:hAnsi="Arial" w:cs="Arial"/>
                <w:szCs w:val="24"/>
                <w:shd w:val="clear" w:color="auto" w:fill="FFFFFF"/>
              </w:rPr>
              <w:t>, Dumbarton, G82 4PR</w:t>
            </w:r>
          </w:p>
        </w:tc>
      </w:tr>
      <w:tr w:rsidR="001A42A4" w:rsidRPr="00965AA5" w14:paraId="005CF875" w14:textId="77777777" w:rsidTr="0066436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62BA2" w14:textId="77777777" w:rsidR="001A42A4" w:rsidRPr="00965AA5" w:rsidRDefault="001A42A4" w:rsidP="00965AA5">
            <w:pPr>
              <w:rPr>
                <w:rFonts w:ascii="Arial" w:eastAsia="Calibri" w:hAnsi="Arial" w:cs="Arial"/>
                <w:b/>
                <w:szCs w:val="24"/>
              </w:rPr>
            </w:pPr>
            <w:r w:rsidRPr="00965AA5">
              <w:rPr>
                <w:rFonts w:ascii="Arial" w:eastAsia="Calibri" w:hAnsi="Arial" w:cs="Arial"/>
                <w:b/>
                <w:szCs w:val="24"/>
              </w:rPr>
              <w:t>Red Wing</w:t>
            </w:r>
          </w:p>
          <w:p w14:paraId="0104B1FC" w14:textId="77777777" w:rsidR="001A42A4" w:rsidRPr="00965AA5" w:rsidRDefault="001A42A4" w:rsidP="00965AA5">
            <w:pPr>
              <w:rPr>
                <w:rFonts w:ascii="Arial" w:eastAsia="Calibri" w:hAnsi="Arial" w:cs="Arial"/>
                <w:b/>
                <w:szCs w:val="24"/>
              </w:rPr>
            </w:pPr>
          </w:p>
        </w:tc>
        <w:tc>
          <w:tcPr>
            <w:tcW w:w="7543" w:type="dxa"/>
            <w:tcBorders>
              <w:top w:val="nil"/>
              <w:left w:val="nil"/>
              <w:bottom w:val="single" w:sz="8" w:space="0" w:color="auto"/>
              <w:right w:val="single" w:sz="8" w:space="0" w:color="auto"/>
            </w:tcBorders>
            <w:tcMar>
              <w:top w:w="0" w:type="dxa"/>
              <w:left w:w="108" w:type="dxa"/>
              <w:bottom w:w="0" w:type="dxa"/>
              <w:right w:w="108" w:type="dxa"/>
            </w:tcMar>
          </w:tcPr>
          <w:p w14:paraId="2C2CB2A4" w14:textId="46FA1D43" w:rsidR="001A42A4" w:rsidRPr="00965AA5" w:rsidRDefault="001A42A4" w:rsidP="00965AA5">
            <w:pPr>
              <w:rPr>
                <w:rFonts w:ascii="Arial" w:eastAsia="Calibri" w:hAnsi="Arial" w:cs="Arial"/>
                <w:szCs w:val="24"/>
              </w:rPr>
            </w:pPr>
            <w:r w:rsidRPr="00965AA5">
              <w:rPr>
                <w:rFonts w:ascii="Arial" w:eastAsia="Calibri" w:hAnsi="Arial" w:cs="Arial"/>
                <w:szCs w:val="24"/>
              </w:rPr>
              <w:t>Clydebank Health and Car</w:t>
            </w:r>
            <w:r w:rsidR="00A7404D" w:rsidRPr="00965AA5">
              <w:rPr>
                <w:rFonts w:ascii="Arial" w:eastAsia="Calibri" w:hAnsi="Arial" w:cs="Arial"/>
                <w:szCs w:val="24"/>
              </w:rPr>
              <w:t>e</w:t>
            </w:r>
            <w:r w:rsidRPr="00965AA5">
              <w:rPr>
                <w:rFonts w:ascii="Arial" w:eastAsia="Calibri" w:hAnsi="Arial" w:cs="Arial"/>
                <w:szCs w:val="24"/>
              </w:rPr>
              <w:t xml:space="preserve"> Centre</w:t>
            </w:r>
          </w:p>
          <w:p w14:paraId="49CE09DB" w14:textId="77777777" w:rsidR="001A42A4" w:rsidRPr="00965AA5" w:rsidRDefault="001A42A4" w:rsidP="00965AA5">
            <w:pPr>
              <w:rPr>
                <w:rFonts w:ascii="Arial" w:eastAsia="Calibri" w:hAnsi="Arial" w:cs="Arial"/>
                <w:szCs w:val="24"/>
              </w:rPr>
            </w:pPr>
            <w:r w:rsidRPr="00965AA5">
              <w:rPr>
                <w:rFonts w:ascii="Arial" w:eastAsia="Calibri" w:hAnsi="Arial" w:cs="Arial"/>
                <w:szCs w:val="24"/>
                <w:shd w:val="clear" w:color="auto" w:fill="FFFFFF"/>
              </w:rPr>
              <w:t>Queens Quay, Main Avenue, Clydebank, G81 1BS</w:t>
            </w:r>
          </w:p>
        </w:tc>
      </w:tr>
      <w:tr w:rsidR="001A42A4" w:rsidRPr="00965AA5" w14:paraId="2D05BF66" w14:textId="77777777" w:rsidTr="0066436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B44CDD" w14:textId="77777777" w:rsidR="001A42A4" w:rsidRPr="00965AA5" w:rsidRDefault="001A42A4" w:rsidP="00965AA5">
            <w:pPr>
              <w:rPr>
                <w:rFonts w:ascii="Arial" w:eastAsia="Calibri" w:hAnsi="Arial" w:cs="Arial"/>
                <w:b/>
                <w:szCs w:val="24"/>
              </w:rPr>
            </w:pPr>
            <w:r w:rsidRPr="00965AA5">
              <w:rPr>
                <w:rFonts w:ascii="Arial" w:eastAsia="Calibri" w:hAnsi="Arial" w:cs="Arial"/>
                <w:b/>
                <w:szCs w:val="24"/>
              </w:rPr>
              <w:t>Green Wing</w:t>
            </w:r>
          </w:p>
        </w:tc>
        <w:tc>
          <w:tcPr>
            <w:tcW w:w="7543" w:type="dxa"/>
            <w:tcBorders>
              <w:top w:val="nil"/>
              <w:left w:val="nil"/>
              <w:bottom w:val="single" w:sz="8" w:space="0" w:color="auto"/>
              <w:right w:val="single" w:sz="8" w:space="0" w:color="auto"/>
            </w:tcBorders>
            <w:tcMar>
              <w:top w:w="0" w:type="dxa"/>
              <w:left w:w="108" w:type="dxa"/>
              <w:bottom w:w="0" w:type="dxa"/>
              <w:right w:w="108" w:type="dxa"/>
            </w:tcMar>
          </w:tcPr>
          <w:p w14:paraId="64F58224" w14:textId="77777777" w:rsidR="001A42A4" w:rsidRPr="00965AA5" w:rsidRDefault="001A42A4" w:rsidP="00965AA5">
            <w:pPr>
              <w:rPr>
                <w:rFonts w:ascii="Arial" w:eastAsia="Calibri" w:hAnsi="Arial" w:cs="Arial"/>
                <w:szCs w:val="24"/>
              </w:rPr>
            </w:pPr>
            <w:r w:rsidRPr="00965AA5">
              <w:rPr>
                <w:rFonts w:ascii="Arial" w:eastAsia="Calibri" w:hAnsi="Arial" w:cs="Arial"/>
                <w:szCs w:val="24"/>
              </w:rPr>
              <w:t>Clydebank Health and Care Centre</w:t>
            </w:r>
          </w:p>
          <w:p w14:paraId="398E8EB6" w14:textId="77777777" w:rsidR="001A42A4" w:rsidRPr="00965AA5" w:rsidRDefault="001A42A4" w:rsidP="00965AA5">
            <w:pPr>
              <w:rPr>
                <w:rFonts w:ascii="Arial" w:eastAsia="Calibri" w:hAnsi="Arial" w:cs="Arial"/>
                <w:szCs w:val="24"/>
              </w:rPr>
            </w:pPr>
            <w:r w:rsidRPr="00965AA5">
              <w:rPr>
                <w:rFonts w:ascii="Arial" w:eastAsia="Calibri" w:hAnsi="Arial" w:cs="Arial"/>
                <w:szCs w:val="24"/>
                <w:shd w:val="clear" w:color="auto" w:fill="FFFFFF"/>
              </w:rPr>
              <w:t>Queens Quay, Main Avenue, Clydebank, G81 1BS</w:t>
            </w:r>
          </w:p>
        </w:tc>
      </w:tr>
      <w:tr w:rsidR="001A42A4" w:rsidRPr="00965AA5" w14:paraId="227D6F37" w14:textId="77777777" w:rsidTr="0066436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C7961" w14:textId="77777777" w:rsidR="001A42A4" w:rsidRPr="00965AA5" w:rsidRDefault="001A42A4" w:rsidP="00965AA5">
            <w:pPr>
              <w:rPr>
                <w:rFonts w:ascii="Arial" w:eastAsia="Calibri" w:hAnsi="Arial" w:cs="Arial"/>
                <w:b/>
                <w:szCs w:val="24"/>
              </w:rPr>
            </w:pPr>
            <w:r w:rsidRPr="00965AA5">
              <w:rPr>
                <w:rFonts w:ascii="Arial" w:eastAsia="Calibri" w:hAnsi="Arial" w:cs="Arial"/>
                <w:b/>
                <w:szCs w:val="24"/>
              </w:rPr>
              <w:t>Orange Wing</w:t>
            </w:r>
          </w:p>
        </w:tc>
        <w:tc>
          <w:tcPr>
            <w:tcW w:w="7543" w:type="dxa"/>
            <w:tcBorders>
              <w:top w:val="nil"/>
              <w:left w:val="nil"/>
              <w:bottom w:val="single" w:sz="8" w:space="0" w:color="auto"/>
              <w:right w:val="single" w:sz="8" w:space="0" w:color="auto"/>
            </w:tcBorders>
            <w:tcMar>
              <w:top w:w="0" w:type="dxa"/>
              <w:left w:w="108" w:type="dxa"/>
              <w:bottom w:w="0" w:type="dxa"/>
              <w:right w:w="108" w:type="dxa"/>
            </w:tcMar>
          </w:tcPr>
          <w:p w14:paraId="38196976" w14:textId="77777777" w:rsidR="001A42A4" w:rsidRPr="00965AA5" w:rsidRDefault="001A42A4" w:rsidP="00965AA5">
            <w:pPr>
              <w:rPr>
                <w:rFonts w:ascii="Arial" w:eastAsia="Calibri" w:hAnsi="Arial" w:cs="Arial"/>
                <w:szCs w:val="24"/>
              </w:rPr>
            </w:pPr>
            <w:r w:rsidRPr="00965AA5">
              <w:rPr>
                <w:rFonts w:ascii="Arial" w:eastAsia="Calibri" w:hAnsi="Arial" w:cs="Arial"/>
                <w:szCs w:val="24"/>
              </w:rPr>
              <w:t>Clydebank Health and Care Centre</w:t>
            </w:r>
          </w:p>
          <w:p w14:paraId="41EFAAEF" w14:textId="77777777" w:rsidR="001A42A4" w:rsidRPr="00965AA5" w:rsidRDefault="001A42A4" w:rsidP="00965AA5">
            <w:pPr>
              <w:rPr>
                <w:rFonts w:ascii="Arial" w:eastAsia="Calibri" w:hAnsi="Arial" w:cs="Arial"/>
                <w:szCs w:val="24"/>
              </w:rPr>
            </w:pPr>
            <w:r w:rsidRPr="00965AA5">
              <w:rPr>
                <w:rFonts w:ascii="Arial" w:eastAsia="Calibri" w:hAnsi="Arial" w:cs="Arial"/>
                <w:szCs w:val="24"/>
                <w:shd w:val="clear" w:color="auto" w:fill="FFFFFF"/>
              </w:rPr>
              <w:t>Queens Quay, Main Avenue, Clydebank, G81 1BS</w:t>
            </w:r>
          </w:p>
        </w:tc>
      </w:tr>
    </w:tbl>
    <w:p w14:paraId="4A471442" w14:textId="6B64EF22" w:rsidR="00A44E6C" w:rsidRPr="00965AA5" w:rsidRDefault="004149ED" w:rsidP="00965AA5">
      <w:pPr>
        <w:rPr>
          <w:rFonts w:ascii="Arial" w:hAnsi="Arial" w:cs="Arial"/>
          <w:szCs w:val="24"/>
        </w:rPr>
      </w:pPr>
      <w:r w:rsidRPr="00965AA5">
        <w:rPr>
          <w:rFonts w:ascii="Arial" w:hAnsi="Arial" w:cs="Arial"/>
          <w:szCs w:val="24"/>
        </w:rPr>
        <w:t>More information about our service can be found at:</w:t>
      </w:r>
      <w:r w:rsidR="00C865DD" w:rsidRPr="00965AA5">
        <w:rPr>
          <w:rFonts w:ascii="Arial" w:hAnsi="Arial" w:cs="Arial"/>
          <w:szCs w:val="24"/>
        </w:rPr>
        <w:t xml:space="preserve"> </w:t>
      </w:r>
      <w:hyperlink r:id="rId22" w:history="1">
        <w:r w:rsidR="00C865DD" w:rsidRPr="00965AA5">
          <w:rPr>
            <w:rFonts w:ascii="Arial" w:hAnsi="Arial" w:cs="Arial"/>
            <w:color w:val="0000FF"/>
            <w:szCs w:val="24"/>
            <w:u w:val="single"/>
          </w:rPr>
          <w:t>Money | West Dunbartonshire Council</w:t>
        </w:r>
      </w:hyperlink>
      <w:r w:rsidR="00C865DD" w:rsidRPr="00965AA5">
        <w:rPr>
          <w:rFonts w:ascii="Arial" w:hAnsi="Arial" w:cs="Arial"/>
          <w:szCs w:val="24"/>
        </w:rPr>
        <w:t xml:space="preserve"> </w:t>
      </w:r>
    </w:p>
    <w:p w14:paraId="7D08840C" w14:textId="1D77CCAF" w:rsidR="00A44E6C" w:rsidRPr="00965AA5" w:rsidRDefault="00A44E6C" w:rsidP="00965AA5">
      <w:pPr>
        <w:rPr>
          <w:rFonts w:ascii="Arial" w:hAnsi="Arial" w:cs="Arial"/>
          <w:szCs w:val="24"/>
        </w:rPr>
      </w:pPr>
    </w:p>
    <w:p w14:paraId="31D51769" w14:textId="17F42560" w:rsidR="00B60B89" w:rsidRPr="00965AA5" w:rsidRDefault="007079B9" w:rsidP="00965AA5">
      <w:pPr>
        <w:rPr>
          <w:rFonts w:ascii="Arial" w:hAnsi="Arial" w:cs="Arial"/>
          <w:szCs w:val="24"/>
        </w:rPr>
      </w:pPr>
      <w:r w:rsidRPr="00965AA5">
        <w:rPr>
          <w:rFonts w:ascii="Arial" w:hAnsi="Arial" w:cs="Arial"/>
          <w:noProof/>
          <w:w w:val="90"/>
          <w:szCs w:val="24"/>
        </w:rPr>
        <w:drawing>
          <wp:anchor distT="0" distB="0" distL="114300" distR="114300" simplePos="0" relativeHeight="251660288" behindDoc="0" locked="0" layoutInCell="1" allowOverlap="1" wp14:anchorId="58A3988E" wp14:editId="35262810">
            <wp:simplePos x="0" y="0"/>
            <wp:positionH relativeFrom="margin">
              <wp:posOffset>1395095</wp:posOffset>
            </wp:positionH>
            <wp:positionV relativeFrom="paragraph">
              <wp:posOffset>-476250</wp:posOffset>
            </wp:positionV>
            <wp:extent cx="2209800" cy="1438910"/>
            <wp:effectExtent l="0" t="0" r="0" b="8890"/>
            <wp:wrapNone/>
            <wp:docPr id="1876320055" name="Picture 1" descr="Green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320055" name="Picture 1" descr="Green text on a white backgroun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09800" cy="1438910"/>
                    </a:xfrm>
                    <a:prstGeom prst="rect">
                      <a:avLst/>
                    </a:prstGeom>
                    <a:noFill/>
                  </pic:spPr>
                </pic:pic>
              </a:graphicData>
            </a:graphic>
            <wp14:sizeRelH relativeFrom="page">
              <wp14:pctWidth>0</wp14:pctWidth>
            </wp14:sizeRelH>
            <wp14:sizeRelV relativeFrom="page">
              <wp14:pctHeight>0</wp14:pctHeight>
            </wp14:sizeRelV>
          </wp:anchor>
        </w:drawing>
      </w:r>
    </w:p>
    <w:p w14:paraId="25450C5B" w14:textId="77777777" w:rsidR="00B60B89" w:rsidRPr="00965AA5" w:rsidRDefault="00B60B89" w:rsidP="00965AA5">
      <w:pPr>
        <w:rPr>
          <w:rFonts w:ascii="Arial" w:hAnsi="Arial" w:cs="Arial"/>
          <w:szCs w:val="24"/>
        </w:rPr>
      </w:pPr>
    </w:p>
    <w:p w14:paraId="24C99BC1" w14:textId="77777777" w:rsidR="007079B9" w:rsidRPr="00965AA5" w:rsidRDefault="007079B9" w:rsidP="00965AA5">
      <w:pPr>
        <w:rPr>
          <w:rFonts w:ascii="Arial" w:hAnsi="Arial" w:cs="Arial"/>
          <w:szCs w:val="24"/>
        </w:rPr>
      </w:pPr>
    </w:p>
    <w:p w14:paraId="07D1EECC" w14:textId="77777777" w:rsidR="007079B9" w:rsidRPr="00965AA5" w:rsidRDefault="007079B9" w:rsidP="00965AA5">
      <w:pPr>
        <w:rPr>
          <w:rFonts w:ascii="Arial" w:hAnsi="Arial" w:cs="Arial"/>
          <w:szCs w:val="24"/>
        </w:rPr>
      </w:pPr>
    </w:p>
    <w:p w14:paraId="223B8CE9" w14:textId="16CB674D" w:rsidR="00934847" w:rsidRPr="00965AA5" w:rsidRDefault="00311576" w:rsidP="00965AA5">
      <w:pPr>
        <w:pStyle w:val="Heading2"/>
        <w:rPr>
          <w:rFonts w:ascii="Arial" w:hAnsi="Arial" w:cs="Arial"/>
          <w:sz w:val="24"/>
          <w:szCs w:val="24"/>
        </w:rPr>
      </w:pPr>
      <w:bookmarkStart w:id="14" w:name="_Toc209089919"/>
      <w:r w:rsidRPr="00965AA5">
        <w:rPr>
          <w:rFonts w:ascii="Arial" w:hAnsi="Arial" w:cs="Arial"/>
          <w:sz w:val="24"/>
          <w:szCs w:val="24"/>
        </w:rPr>
        <w:t>Cancer Support</w:t>
      </w:r>
      <w:r w:rsidR="00A80928" w:rsidRPr="00965AA5">
        <w:rPr>
          <w:rFonts w:ascii="Arial" w:hAnsi="Arial" w:cs="Arial"/>
          <w:sz w:val="24"/>
          <w:szCs w:val="24"/>
        </w:rPr>
        <w:t xml:space="preserve"> in West Dunbartonshire</w:t>
      </w:r>
      <w:bookmarkEnd w:id="14"/>
    </w:p>
    <w:p w14:paraId="61998A87" w14:textId="6C03DFDF" w:rsidR="005D2C38" w:rsidRPr="00965AA5" w:rsidRDefault="00311576" w:rsidP="00965AA5">
      <w:pPr>
        <w:rPr>
          <w:rFonts w:ascii="Arial" w:hAnsi="Arial" w:cs="Arial"/>
          <w:szCs w:val="24"/>
        </w:rPr>
      </w:pPr>
      <w:r w:rsidRPr="00965AA5">
        <w:rPr>
          <w:rFonts w:ascii="Arial" w:hAnsi="Arial" w:cs="Arial"/>
          <w:szCs w:val="24"/>
        </w:rPr>
        <w:t xml:space="preserve">In addition to the Information and Advice services outlined we also specialise in supporting those affected by cancer and other long term health conditions.  </w:t>
      </w:r>
      <w:r w:rsidR="00F36EA7" w:rsidRPr="00965AA5">
        <w:rPr>
          <w:rFonts w:ascii="Arial" w:hAnsi="Arial" w:cs="Arial"/>
          <w:szCs w:val="24"/>
        </w:rPr>
        <w:t xml:space="preserve">This includes two services: </w:t>
      </w:r>
      <w:r w:rsidR="008B3A48" w:rsidRPr="00965AA5">
        <w:rPr>
          <w:rFonts w:ascii="Arial" w:hAnsi="Arial" w:cs="Arial"/>
          <w:szCs w:val="24"/>
        </w:rPr>
        <w:t>t</w:t>
      </w:r>
      <w:r w:rsidR="00F36EA7" w:rsidRPr="00965AA5">
        <w:rPr>
          <w:rFonts w:ascii="Arial" w:hAnsi="Arial" w:cs="Arial"/>
          <w:szCs w:val="24"/>
        </w:rPr>
        <w:t>he Macmillan Benefits Team and Improving the Cancer Journey through which w</w:t>
      </w:r>
      <w:r w:rsidRPr="00965AA5">
        <w:rPr>
          <w:rFonts w:ascii="Arial" w:hAnsi="Arial" w:cs="Arial"/>
          <w:szCs w:val="24"/>
        </w:rPr>
        <w:t xml:space="preserve">e can </w:t>
      </w:r>
      <w:r w:rsidR="00F36EA7" w:rsidRPr="00965AA5">
        <w:rPr>
          <w:rFonts w:ascii="Arial" w:hAnsi="Arial" w:cs="Arial"/>
          <w:szCs w:val="24"/>
        </w:rPr>
        <w:t xml:space="preserve">support </w:t>
      </w:r>
      <w:r w:rsidR="008B3A48" w:rsidRPr="00965AA5">
        <w:rPr>
          <w:rFonts w:ascii="Arial" w:hAnsi="Arial" w:cs="Arial"/>
          <w:szCs w:val="24"/>
        </w:rPr>
        <w:t xml:space="preserve">residents to </w:t>
      </w:r>
      <w:r w:rsidRPr="00965AA5">
        <w:rPr>
          <w:rFonts w:ascii="Arial" w:hAnsi="Arial" w:cs="Arial"/>
          <w:szCs w:val="24"/>
        </w:rPr>
        <w:t>access</w:t>
      </w:r>
      <w:r w:rsidR="00DA7017" w:rsidRPr="00965AA5">
        <w:rPr>
          <w:rFonts w:ascii="Arial" w:hAnsi="Arial" w:cs="Arial"/>
          <w:szCs w:val="24"/>
        </w:rPr>
        <w:t xml:space="preserve"> </w:t>
      </w:r>
      <w:r w:rsidRPr="00965AA5">
        <w:rPr>
          <w:rFonts w:ascii="Arial" w:hAnsi="Arial" w:cs="Arial"/>
          <w:szCs w:val="24"/>
        </w:rPr>
        <w:t>other grant aid and social care services.</w:t>
      </w:r>
    </w:p>
    <w:p w14:paraId="6DB37E47" w14:textId="77777777" w:rsidR="008B3A48" w:rsidRPr="00965AA5" w:rsidRDefault="008B3A48" w:rsidP="00965AA5">
      <w:pPr>
        <w:rPr>
          <w:rFonts w:ascii="Arial" w:hAnsi="Arial" w:cs="Arial"/>
          <w:b/>
          <w:szCs w:val="24"/>
        </w:rPr>
      </w:pPr>
    </w:p>
    <w:p w14:paraId="5A644C9C" w14:textId="76E5EC9F" w:rsidR="00F36EA7" w:rsidRPr="00965AA5" w:rsidRDefault="00F36EA7" w:rsidP="00965AA5">
      <w:pPr>
        <w:rPr>
          <w:rFonts w:ascii="Arial" w:hAnsi="Arial" w:cs="Arial"/>
          <w:b/>
          <w:szCs w:val="24"/>
        </w:rPr>
      </w:pPr>
      <w:r w:rsidRPr="00965AA5">
        <w:rPr>
          <w:rFonts w:ascii="Arial" w:hAnsi="Arial" w:cs="Arial"/>
          <w:b/>
          <w:szCs w:val="24"/>
        </w:rPr>
        <w:t>Improving the Cancer Journey</w:t>
      </w:r>
    </w:p>
    <w:p w14:paraId="54DBE845" w14:textId="0D82FBFE" w:rsidR="00F36EA7" w:rsidRPr="00965AA5" w:rsidRDefault="00F36EA7" w:rsidP="00965AA5">
      <w:pPr>
        <w:rPr>
          <w:rFonts w:ascii="Arial" w:hAnsi="Arial" w:cs="Arial"/>
          <w:szCs w:val="24"/>
        </w:rPr>
      </w:pPr>
      <w:r w:rsidRPr="00965AA5">
        <w:rPr>
          <w:rFonts w:ascii="Arial" w:hAnsi="Arial" w:cs="Arial"/>
          <w:szCs w:val="24"/>
        </w:rPr>
        <w:t xml:space="preserve">Those affected by cancer often don’t know where to find financial, emotional or practical support. Improving the Cancer Journey </w:t>
      </w:r>
      <w:r w:rsidR="00DA7017" w:rsidRPr="00965AA5">
        <w:rPr>
          <w:rFonts w:ascii="Arial" w:hAnsi="Arial" w:cs="Arial"/>
          <w:szCs w:val="24"/>
        </w:rPr>
        <w:t xml:space="preserve">(ICJ) </w:t>
      </w:r>
      <w:r w:rsidRPr="00965AA5">
        <w:rPr>
          <w:rFonts w:ascii="Arial" w:hAnsi="Arial" w:cs="Arial"/>
          <w:szCs w:val="24"/>
        </w:rPr>
        <w:t xml:space="preserve">was established to fill that gap. Service users are linked to a Macmillan ICJ Officer who will work with the service user to complete a needs assessment to identify and agree a personalised care plan.  Needs </w:t>
      </w:r>
      <w:r w:rsidR="00B2068E" w:rsidRPr="00965AA5">
        <w:rPr>
          <w:rFonts w:ascii="Arial" w:hAnsi="Arial" w:cs="Arial"/>
          <w:szCs w:val="24"/>
        </w:rPr>
        <w:t>assessments</w:t>
      </w:r>
      <w:r w:rsidRPr="00965AA5">
        <w:rPr>
          <w:rFonts w:ascii="Arial" w:hAnsi="Arial" w:cs="Arial"/>
          <w:szCs w:val="24"/>
        </w:rPr>
        <w:t xml:space="preserve"> can be carried out in a convenient location </w:t>
      </w:r>
      <w:r w:rsidR="00B2068E" w:rsidRPr="00965AA5">
        <w:rPr>
          <w:rFonts w:ascii="Arial" w:hAnsi="Arial" w:cs="Arial"/>
          <w:szCs w:val="24"/>
        </w:rPr>
        <w:t>including in a hospital setting.</w:t>
      </w:r>
    </w:p>
    <w:p w14:paraId="136A729D" w14:textId="77777777" w:rsidR="00B2068E" w:rsidRPr="00965AA5" w:rsidRDefault="00B2068E" w:rsidP="00965AA5">
      <w:pPr>
        <w:rPr>
          <w:rFonts w:ascii="Arial" w:hAnsi="Arial" w:cs="Arial"/>
          <w:szCs w:val="24"/>
        </w:rPr>
      </w:pPr>
      <w:r w:rsidRPr="00965AA5">
        <w:rPr>
          <w:rFonts w:ascii="Arial" w:hAnsi="Arial" w:cs="Arial"/>
          <w:szCs w:val="24"/>
        </w:rPr>
        <w:t>The team can be contacted by telephone at: 0800 980 9070 or by email at:</w:t>
      </w:r>
    </w:p>
    <w:p w14:paraId="1D5318B2" w14:textId="3E4247D1" w:rsidR="00C865DD" w:rsidRPr="00965AA5" w:rsidRDefault="00B2068E" w:rsidP="00965AA5">
      <w:pPr>
        <w:rPr>
          <w:rFonts w:ascii="Arial" w:hAnsi="Arial" w:cs="Arial"/>
          <w:szCs w:val="24"/>
        </w:rPr>
      </w:pPr>
      <w:hyperlink r:id="rId24" w:history="1">
        <w:r w:rsidRPr="00965AA5">
          <w:rPr>
            <w:rStyle w:val="Hyperlink"/>
            <w:rFonts w:ascii="Arial" w:hAnsi="Arial" w:cs="Arial"/>
            <w:szCs w:val="24"/>
          </w:rPr>
          <w:t>improving.cancerjourney@west-dunbarton.gov.uk</w:t>
        </w:r>
      </w:hyperlink>
      <w:r w:rsidRPr="00965AA5">
        <w:rPr>
          <w:rFonts w:ascii="Arial" w:hAnsi="Arial" w:cs="Arial"/>
          <w:szCs w:val="24"/>
        </w:rPr>
        <w:t xml:space="preserve"> </w:t>
      </w:r>
    </w:p>
    <w:p w14:paraId="07D0F8D0" w14:textId="77777777" w:rsidR="008B3A48" w:rsidRPr="00965AA5" w:rsidRDefault="008B3A48" w:rsidP="00965AA5">
      <w:pPr>
        <w:rPr>
          <w:rFonts w:ascii="Arial" w:hAnsi="Arial" w:cs="Arial"/>
          <w:b/>
          <w:szCs w:val="24"/>
        </w:rPr>
      </w:pPr>
    </w:p>
    <w:p w14:paraId="3DAE0437" w14:textId="677B7F56" w:rsidR="00F36EA7" w:rsidRPr="00965AA5" w:rsidRDefault="00F36EA7" w:rsidP="00965AA5">
      <w:pPr>
        <w:rPr>
          <w:rFonts w:ascii="Arial" w:hAnsi="Arial" w:cs="Arial"/>
          <w:b/>
          <w:szCs w:val="24"/>
        </w:rPr>
      </w:pPr>
      <w:r w:rsidRPr="00965AA5">
        <w:rPr>
          <w:rFonts w:ascii="Arial" w:hAnsi="Arial" w:cs="Arial"/>
          <w:b/>
          <w:szCs w:val="24"/>
        </w:rPr>
        <w:t>Macmillan Benefits Team</w:t>
      </w:r>
    </w:p>
    <w:p w14:paraId="57E4872C" w14:textId="4BCDDB52" w:rsidR="00311576" w:rsidRPr="00965AA5" w:rsidRDefault="00A80928" w:rsidP="00965AA5">
      <w:pPr>
        <w:rPr>
          <w:rFonts w:ascii="Arial" w:hAnsi="Arial" w:cs="Arial"/>
          <w:szCs w:val="24"/>
        </w:rPr>
      </w:pPr>
      <w:r w:rsidRPr="00965AA5">
        <w:rPr>
          <w:rFonts w:ascii="Arial" w:hAnsi="Arial" w:cs="Arial"/>
          <w:szCs w:val="24"/>
        </w:rPr>
        <w:t xml:space="preserve">In </w:t>
      </w:r>
      <w:r w:rsidR="00311576" w:rsidRPr="00965AA5">
        <w:rPr>
          <w:rFonts w:ascii="Arial" w:hAnsi="Arial" w:cs="Arial"/>
          <w:szCs w:val="24"/>
        </w:rPr>
        <w:t>conjunction with Macmillan Cancer Support, we provide services to all patients at the Beatson West of Scotland Cancer Centre.</w:t>
      </w:r>
    </w:p>
    <w:p w14:paraId="752290FA" w14:textId="77777777" w:rsidR="00311576" w:rsidRPr="00965AA5" w:rsidRDefault="00311576" w:rsidP="00965AA5">
      <w:pPr>
        <w:rPr>
          <w:rFonts w:ascii="Arial" w:hAnsi="Arial" w:cs="Arial"/>
          <w:szCs w:val="24"/>
        </w:rPr>
      </w:pPr>
      <w:r w:rsidRPr="00965AA5">
        <w:rPr>
          <w:rFonts w:ascii="Arial" w:hAnsi="Arial" w:cs="Arial"/>
          <w:szCs w:val="24"/>
        </w:rPr>
        <w:t>Referral pathways have been established for those affected by cancer who are using Health Services at: the Vale of Leven Hospital; Gartnavel General Respiratory services; and GP practices.</w:t>
      </w:r>
    </w:p>
    <w:p w14:paraId="4A20B989" w14:textId="5750AB18" w:rsidR="00B561C8" w:rsidRPr="00965AA5" w:rsidRDefault="00B561C8" w:rsidP="00C977FD">
      <w:pPr>
        <w:pStyle w:val="Caption"/>
      </w:pPr>
      <w:bookmarkStart w:id="15" w:name="_Toc205820908"/>
      <w:r w:rsidRPr="00965AA5">
        <w:t>Macmillan Benefit Team Location</w:t>
      </w:r>
      <w:bookmarkEnd w:id="15"/>
    </w:p>
    <w:tbl>
      <w:tblPr>
        <w:tblStyle w:val="TableGrid"/>
        <w:tblW w:w="0" w:type="auto"/>
        <w:tblLook w:val="04A0" w:firstRow="1" w:lastRow="0" w:firstColumn="1" w:lastColumn="0" w:noHBand="0" w:noVBand="1"/>
        <w:tblCaption w:val="Table 6 Macmillan Benefit Team outreach "/>
        <w:tblDescription w:val="from left to right we provide the name of the centre and in column 2 we provide details of the address and telephone contact number along with emial address."/>
      </w:tblPr>
      <w:tblGrid>
        <w:gridCol w:w="3256"/>
        <w:gridCol w:w="5760"/>
      </w:tblGrid>
      <w:tr w:rsidR="00311576" w:rsidRPr="00965AA5" w14:paraId="52DDD41C" w14:textId="77777777" w:rsidTr="009402F2">
        <w:trPr>
          <w:tblHeader/>
        </w:trPr>
        <w:tc>
          <w:tcPr>
            <w:tcW w:w="3256" w:type="dxa"/>
            <w:shd w:val="clear" w:color="auto" w:fill="DBE5F1" w:themeFill="accent1" w:themeFillTint="33"/>
          </w:tcPr>
          <w:p w14:paraId="647A9A34" w14:textId="77777777" w:rsidR="00311576" w:rsidRPr="00965AA5" w:rsidRDefault="00311576" w:rsidP="00965AA5">
            <w:pPr>
              <w:rPr>
                <w:rFonts w:ascii="Arial" w:hAnsi="Arial" w:cs="Arial"/>
                <w:b/>
                <w:szCs w:val="24"/>
              </w:rPr>
            </w:pPr>
            <w:r w:rsidRPr="00965AA5">
              <w:rPr>
                <w:rFonts w:ascii="Arial" w:hAnsi="Arial" w:cs="Arial"/>
                <w:b/>
                <w:szCs w:val="24"/>
              </w:rPr>
              <w:t>Location</w:t>
            </w:r>
          </w:p>
        </w:tc>
        <w:tc>
          <w:tcPr>
            <w:tcW w:w="5760" w:type="dxa"/>
            <w:shd w:val="clear" w:color="auto" w:fill="DBE5F1" w:themeFill="accent1" w:themeFillTint="33"/>
          </w:tcPr>
          <w:p w14:paraId="4E7AAA23" w14:textId="77777777" w:rsidR="00311576" w:rsidRPr="00965AA5" w:rsidRDefault="00311576" w:rsidP="00965AA5">
            <w:pPr>
              <w:rPr>
                <w:rFonts w:ascii="Arial" w:hAnsi="Arial" w:cs="Arial"/>
                <w:b/>
                <w:szCs w:val="24"/>
              </w:rPr>
            </w:pPr>
            <w:r w:rsidRPr="00965AA5">
              <w:rPr>
                <w:rFonts w:ascii="Arial" w:hAnsi="Arial" w:cs="Arial"/>
                <w:b/>
                <w:szCs w:val="24"/>
              </w:rPr>
              <w:t>Address and Contact Details</w:t>
            </w:r>
          </w:p>
        </w:tc>
      </w:tr>
      <w:tr w:rsidR="00311576" w:rsidRPr="00965AA5" w14:paraId="496ED854" w14:textId="77777777" w:rsidTr="00F36EA7">
        <w:tc>
          <w:tcPr>
            <w:tcW w:w="3256" w:type="dxa"/>
          </w:tcPr>
          <w:p w14:paraId="231F1662" w14:textId="77777777" w:rsidR="00311576" w:rsidRPr="00965AA5" w:rsidRDefault="00F36EA7" w:rsidP="00965AA5">
            <w:pPr>
              <w:rPr>
                <w:rFonts w:ascii="Arial" w:hAnsi="Arial" w:cs="Arial"/>
                <w:b/>
                <w:bCs/>
                <w:szCs w:val="24"/>
              </w:rPr>
            </w:pPr>
            <w:r w:rsidRPr="00965AA5">
              <w:rPr>
                <w:rFonts w:ascii="Arial" w:hAnsi="Arial" w:cs="Arial"/>
                <w:b/>
                <w:bCs/>
                <w:szCs w:val="24"/>
              </w:rPr>
              <w:t>Beatson West o</w:t>
            </w:r>
            <w:r w:rsidR="00311576" w:rsidRPr="00965AA5">
              <w:rPr>
                <w:rFonts w:ascii="Arial" w:hAnsi="Arial" w:cs="Arial"/>
                <w:b/>
                <w:bCs/>
                <w:szCs w:val="24"/>
              </w:rPr>
              <w:t>f Scotland Cancer Centre</w:t>
            </w:r>
          </w:p>
        </w:tc>
        <w:tc>
          <w:tcPr>
            <w:tcW w:w="5760" w:type="dxa"/>
          </w:tcPr>
          <w:p w14:paraId="7AAA69C4" w14:textId="77777777" w:rsidR="00311576" w:rsidRPr="00965AA5" w:rsidRDefault="00F36EA7" w:rsidP="00965AA5">
            <w:pPr>
              <w:rPr>
                <w:rFonts w:ascii="Arial" w:hAnsi="Arial" w:cs="Arial"/>
                <w:szCs w:val="24"/>
              </w:rPr>
            </w:pPr>
            <w:r w:rsidRPr="00965AA5">
              <w:rPr>
                <w:rFonts w:ascii="Arial" w:hAnsi="Arial" w:cs="Arial"/>
                <w:szCs w:val="24"/>
              </w:rPr>
              <w:t>1053 Great Western Road, Glasgow, G12 0YN</w:t>
            </w:r>
            <w:r w:rsidR="00311576" w:rsidRPr="00965AA5">
              <w:rPr>
                <w:rFonts w:ascii="Arial" w:hAnsi="Arial" w:cs="Arial"/>
                <w:szCs w:val="24"/>
              </w:rPr>
              <w:t xml:space="preserve"> </w:t>
            </w:r>
          </w:p>
          <w:p w14:paraId="76A87EEF" w14:textId="77777777" w:rsidR="00F36EA7" w:rsidRPr="00965AA5" w:rsidRDefault="00F36EA7" w:rsidP="00965AA5">
            <w:pPr>
              <w:rPr>
                <w:rFonts w:ascii="Arial" w:hAnsi="Arial" w:cs="Arial"/>
                <w:szCs w:val="24"/>
              </w:rPr>
            </w:pPr>
            <w:r w:rsidRPr="00965AA5">
              <w:rPr>
                <w:rFonts w:ascii="Arial" w:hAnsi="Arial" w:cs="Arial"/>
                <w:szCs w:val="24"/>
              </w:rPr>
              <w:t>0141 301 7374</w:t>
            </w:r>
          </w:p>
          <w:p w14:paraId="2D875012" w14:textId="77777777" w:rsidR="007079B9" w:rsidRPr="00965AA5" w:rsidRDefault="007079B9" w:rsidP="00965AA5">
            <w:pPr>
              <w:rPr>
                <w:rFonts w:ascii="Arial" w:hAnsi="Arial" w:cs="Arial"/>
                <w:szCs w:val="24"/>
              </w:rPr>
            </w:pPr>
            <w:r w:rsidRPr="00965AA5">
              <w:rPr>
                <w:rFonts w:ascii="Arial" w:hAnsi="Arial" w:cs="Arial"/>
                <w:szCs w:val="24"/>
              </w:rPr>
              <w:t>Macmillan Benefits Team</w:t>
            </w:r>
          </w:p>
          <w:p w14:paraId="139E35F4" w14:textId="3B1792F0" w:rsidR="007079B9" w:rsidRPr="00965AA5" w:rsidRDefault="007079B9" w:rsidP="00965AA5">
            <w:pPr>
              <w:rPr>
                <w:rFonts w:ascii="Arial" w:hAnsi="Arial" w:cs="Arial"/>
                <w:szCs w:val="24"/>
              </w:rPr>
            </w:pPr>
            <w:r w:rsidRPr="00965AA5">
              <w:rPr>
                <w:rFonts w:ascii="Arial" w:hAnsi="Arial" w:cs="Arial"/>
                <w:szCs w:val="24"/>
              </w:rPr>
              <w:t>Mon-Thurs</w:t>
            </w:r>
          </w:p>
          <w:p w14:paraId="391A850B" w14:textId="77777777" w:rsidR="00F36EA7" w:rsidRPr="00965AA5" w:rsidRDefault="00F36EA7" w:rsidP="00965AA5">
            <w:pPr>
              <w:rPr>
                <w:rFonts w:ascii="Arial" w:hAnsi="Arial" w:cs="Arial"/>
                <w:szCs w:val="24"/>
              </w:rPr>
            </w:pPr>
            <w:r w:rsidRPr="00965AA5">
              <w:rPr>
                <w:rFonts w:ascii="Arial" w:hAnsi="Arial" w:cs="Arial"/>
                <w:szCs w:val="24"/>
              </w:rPr>
              <w:t xml:space="preserve">Email: </w:t>
            </w:r>
            <w:hyperlink r:id="rId25" w:history="1">
              <w:r w:rsidRPr="00965AA5">
                <w:rPr>
                  <w:rStyle w:val="Hyperlink"/>
                  <w:rFonts w:ascii="Arial" w:hAnsi="Arial" w:cs="Arial"/>
                  <w:szCs w:val="24"/>
                </w:rPr>
                <w:t>Beatson.MoneyAdviceService@ggc.scot.nhs.uk</w:t>
              </w:r>
            </w:hyperlink>
            <w:r w:rsidRPr="00965AA5">
              <w:rPr>
                <w:rFonts w:ascii="Arial" w:hAnsi="Arial" w:cs="Arial"/>
                <w:szCs w:val="24"/>
              </w:rPr>
              <w:t xml:space="preserve"> </w:t>
            </w:r>
          </w:p>
        </w:tc>
      </w:tr>
    </w:tbl>
    <w:p w14:paraId="5C2C96C4" w14:textId="77777777" w:rsidR="008B3A48" w:rsidRPr="00965AA5" w:rsidRDefault="008B3A48" w:rsidP="00965AA5">
      <w:pPr>
        <w:rPr>
          <w:rFonts w:ascii="Arial" w:hAnsi="Arial" w:cs="Arial"/>
          <w:szCs w:val="24"/>
        </w:rPr>
      </w:pPr>
    </w:p>
    <w:p w14:paraId="76243E6B" w14:textId="77777777" w:rsidR="008B3A48" w:rsidRPr="00965AA5" w:rsidRDefault="008B3A48" w:rsidP="00965AA5">
      <w:pPr>
        <w:rPr>
          <w:rFonts w:ascii="Arial" w:hAnsi="Arial" w:cs="Arial"/>
          <w:szCs w:val="24"/>
        </w:rPr>
      </w:pPr>
    </w:p>
    <w:p w14:paraId="5F2FDFF6" w14:textId="6EA22903" w:rsidR="00311576" w:rsidRPr="00965AA5" w:rsidRDefault="001244DA" w:rsidP="00965AA5">
      <w:pPr>
        <w:pStyle w:val="Heading2"/>
        <w:rPr>
          <w:rFonts w:ascii="Arial" w:hAnsi="Arial" w:cs="Arial"/>
          <w:sz w:val="24"/>
          <w:szCs w:val="24"/>
        </w:rPr>
      </w:pPr>
      <w:bookmarkStart w:id="16" w:name="_Toc209089920"/>
      <w:r w:rsidRPr="00965AA5">
        <w:rPr>
          <w:rFonts w:ascii="Arial" w:hAnsi="Arial" w:cs="Arial"/>
          <w:sz w:val="24"/>
          <w:szCs w:val="24"/>
        </w:rPr>
        <w:lastRenderedPageBreak/>
        <w:t>Workforce Development</w:t>
      </w:r>
      <w:bookmarkEnd w:id="16"/>
    </w:p>
    <w:p w14:paraId="4AAFD40E" w14:textId="2F2C2D50" w:rsidR="005D2C38" w:rsidRPr="00965AA5" w:rsidRDefault="001244DA" w:rsidP="00965AA5">
      <w:pPr>
        <w:rPr>
          <w:rFonts w:ascii="Arial" w:hAnsi="Arial" w:cs="Arial"/>
          <w:szCs w:val="24"/>
        </w:rPr>
      </w:pPr>
      <w:r w:rsidRPr="00965AA5">
        <w:rPr>
          <w:rFonts w:ascii="Arial" w:hAnsi="Arial" w:cs="Arial"/>
          <w:szCs w:val="24"/>
        </w:rPr>
        <w:t xml:space="preserve">Our recruitment and development </w:t>
      </w:r>
      <w:r w:rsidR="000F1897">
        <w:rPr>
          <w:rFonts w:ascii="Arial" w:hAnsi="Arial" w:cs="Arial"/>
          <w:szCs w:val="24"/>
        </w:rPr>
        <w:t xml:space="preserve">practices </w:t>
      </w:r>
      <w:r w:rsidRPr="00965AA5">
        <w:rPr>
          <w:rFonts w:ascii="Arial" w:hAnsi="Arial" w:cs="Arial"/>
          <w:szCs w:val="24"/>
        </w:rPr>
        <w:t>ha</w:t>
      </w:r>
      <w:r w:rsidR="000F1897">
        <w:rPr>
          <w:rFonts w:ascii="Arial" w:hAnsi="Arial" w:cs="Arial"/>
          <w:szCs w:val="24"/>
        </w:rPr>
        <w:t>ve</w:t>
      </w:r>
      <w:r w:rsidRPr="00965AA5">
        <w:rPr>
          <w:rFonts w:ascii="Arial" w:hAnsi="Arial" w:cs="Arial"/>
          <w:szCs w:val="24"/>
        </w:rPr>
        <w:t xml:space="preserve"> been established to ensure that we adhere to equal opportunities legislation and staff have the relevant experience and competences </w:t>
      </w:r>
      <w:r w:rsidR="008E1ABD" w:rsidRPr="00965AA5">
        <w:rPr>
          <w:rFonts w:ascii="Arial" w:hAnsi="Arial" w:cs="Arial"/>
          <w:szCs w:val="24"/>
        </w:rPr>
        <w:t xml:space="preserve">required to advise the public. </w:t>
      </w:r>
    </w:p>
    <w:p w14:paraId="49B695C4" w14:textId="29E58450" w:rsidR="008E1ABD" w:rsidRPr="00965AA5" w:rsidRDefault="008E1ABD" w:rsidP="00965AA5">
      <w:pPr>
        <w:rPr>
          <w:rFonts w:ascii="Arial" w:hAnsi="Arial" w:cs="Arial"/>
          <w:szCs w:val="24"/>
        </w:rPr>
      </w:pPr>
      <w:r w:rsidRPr="00965AA5">
        <w:rPr>
          <w:rFonts w:ascii="Arial" w:hAnsi="Arial" w:cs="Arial"/>
          <w:szCs w:val="24"/>
        </w:rPr>
        <w:t xml:space="preserve">In addition, West Dunbartonshire Council has a comprehensive set of resources to </w:t>
      </w:r>
      <w:r w:rsidR="00B60B89" w:rsidRPr="00965AA5">
        <w:rPr>
          <w:rFonts w:ascii="Arial" w:hAnsi="Arial" w:cs="Arial"/>
          <w:szCs w:val="24"/>
        </w:rPr>
        <w:t>support</w:t>
      </w:r>
      <w:r w:rsidRPr="00965AA5">
        <w:rPr>
          <w:rFonts w:ascii="Arial" w:hAnsi="Arial" w:cs="Arial"/>
          <w:szCs w:val="24"/>
        </w:rPr>
        <w:t xml:space="preserve"> workforce development</w:t>
      </w:r>
      <w:r w:rsidR="000F1897">
        <w:rPr>
          <w:rFonts w:ascii="Arial" w:hAnsi="Arial" w:cs="Arial"/>
          <w:szCs w:val="24"/>
        </w:rPr>
        <w:t xml:space="preserve"> including</w:t>
      </w:r>
      <w:r w:rsidRPr="00965AA5">
        <w:rPr>
          <w:rFonts w:ascii="Arial" w:hAnsi="Arial" w:cs="Arial"/>
          <w:szCs w:val="24"/>
        </w:rPr>
        <w:t xml:space="preserve"> the Skills Passports that set out the required and optional learning for all employees and managers to help in planning their development. </w:t>
      </w:r>
      <w:r w:rsidR="008B3A48" w:rsidRPr="00965AA5">
        <w:rPr>
          <w:rFonts w:ascii="Arial" w:hAnsi="Arial" w:cs="Arial"/>
          <w:szCs w:val="24"/>
        </w:rPr>
        <w:t xml:space="preserve"> </w:t>
      </w:r>
      <w:r w:rsidRPr="00965AA5">
        <w:rPr>
          <w:rFonts w:ascii="Arial" w:hAnsi="Arial" w:cs="Arial"/>
          <w:szCs w:val="24"/>
        </w:rPr>
        <w:t xml:space="preserve">Each passport is dated and valid for three years to encourage </w:t>
      </w:r>
      <w:r w:rsidR="00B01D27" w:rsidRPr="00965AA5">
        <w:rPr>
          <w:rFonts w:ascii="Arial" w:hAnsi="Arial" w:cs="Arial"/>
          <w:szCs w:val="24"/>
        </w:rPr>
        <w:t>and refresh</w:t>
      </w:r>
      <w:r w:rsidRPr="00965AA5">
        <w:rPr>
          <w:rFonts w:ascii="Arial" w:hAnsi="Arial" w:cs="Arial"/>
          <w:szCs w:val="24"/>
        </w:rPr>
        <w:t xml:space="preserve"> a cycle of support for continuous learning and development</w:t>
      </w:r>
      <w:r w:rsidR="00B60B89" w:rsidRPr="00965AA5">
        <w:rPr>
          <w:rFonts w:ascii="Arial" w:hAnsi="Arial" w:cs="Arial"/>
          <w:szCs w:val="24"/>
        </w:rPr>
        <w:t xml:space="preserve"> and</w:t>
      </w:r>
      <w:r w:rsidR="008B3A48" w:rsidRPr="00965AA5">
        <w:rPr>
          <w:rFonts w:ascii="Arial" w:hAnsi="Arial" w:cs="Arial"/>
          <w:szCs w:val="24"/>
        </w:rPr>
        <w:t xml:space="preserve"> topics include</w:t>
      </w:r>
      <w:r w:rsidR="00B60B89" w:rsidRPr="00965AA5">
        <w:rPr>
          <w:rFonts w:ascii="Arial" w:hAnsi="Arial" w:cs="Arial"/>
          <w:szCs w:val="24"/>
        </w:rPr>
        <w:t xml:space="preserve"> among others</w:t>
      </w:r>
      <w:r w:rsidR="008B3A48" w:rsidRPr="00965AA5">
        <w:rPr>
          <w:rFonts w:ascii="Arial" w:hAnsi="Arial" w:cs="Arial"/>
          <w:szCs w:val="24"/>
        </w:rPr>
        <w:t>:</w:t>
      </w:r>
    </w:p>
    <w:p w14:paraId="7C9C5C96" w14:textId="174CD953" w:rsidR="00B01D27" w:rsidRPr="00965AA5" w:rsidRDefault="00B01D27" w:rsidP="00965AA5">
      <w:pPr>
        <w:pStyle w:val="ListParagraph"/>
        <w:numPr>
          <w:ilvl w:val="0"/>
          <w:numId w:val="6"/>
        </w:numPr>
        <w:autoSpaceDE w:val="0"/>
        <w:autoSpaceDN w:val="0"/>
        <w:adjustRightInd w:val="0"/>
        <w:spacing w:before="120" w:after="120"/>
        <w:rPr>
          <w:rFonts w:ascii="Arial" w:hAnsi="Arial" w:cs="Arial"/>
          <w:color w:val="auto"/>
        </w:rPr>
      </w:pPr>
      <w:r w:rsidRPr="00965AA5">
        <w:rPr>
          <w:rFonts w:ascii="Arial" w:hAnsi="Arial" w:cs="Arial"/>
          <w:color w:val="auto"/>
        </w:rPr>
        <w:t xml:space="preserve">Equality, Diversity and Human </w:t>
      </w:r>
      <w:r w:rsidR="0093604D" w:rsidRPr="00965AA5">
        <w:rPr>
          <w:rFonts w:ascii="Arial" w:hAnsi="Arial" w:cs="Arial"/>
          <w:color w:val="auto"/>
        </w:rPr>
        <w:t>Rights.</w:t>
      </w:r>
    </w:p>
    <w:p w14:paraId="1598E546" w14:textId="1D74251E" w:rsidR="00B01D27" w:rsidRPr="00965AA5" w:rsidRDefault="00B01D27" w:rsidP="00965AA5">
      <w:pPr>
        <w:pStyle w:val="ListParagraph"/>
        <w:numPr>
          <w:ilvl w:val="0"/>
          <w:numId w:val="6"/>
        </w:numPr>
        <w:autoSpaceDE w:val="0"/>
        <w:autoSpaceDN w:val="0"/>
        <w:adjustRightInd w:val="0"/>
        <w:spacing w:before="120" w:after="120"/>
        <w:rPr>
          <w:rFonts w:ascii="Arial" w:hAnsi="Arial" w:cs="Arial"/>
          <w:color w:val="auto"/>
        </w:rPr>
      </w:pPr>
      <w:r w:rsidRPr="00965AA5">
        <w:rPr>
          <w:rFonts w:ascii="Arial" w:hAnsi="Arial" w:cs="Arial"/>
          <w:color w:val="auto"/>
        </w:rPr>
        <w:t xml:space="preserve">Child and Adult </w:t>
      </w:r>
      <w:r w:rsidR="0093604D" w:rsidRPr="00965AA5">
        <w:rPr>
          <w:rFonts w:ascii="Arial" w:hAnsi="Arial" w:cs="Arial"/>
          <w:color w:val="auto"/>
        </w:rPr>
        <w:t>Protection.</w:t>
      </w:r>
    </w:p>
    <w:p w14:paraId="25A06ECC" w14:textId="7CE2F685" w:rsidR="00B01D27" w:rsidRPr="00965AA5" w:rsidRDefault="00B01D27" w:rsidP="00965AA5">
      <w:pPr>
        <w:pStyle w:val="ListParagraph"/>
        <w:numPr>
          <w:ilvl w:val="0"/>
          <w:numId w:val="6"/>
        </w:numPr>
        <w:autoSpaceDE w:val="0"/>
        <w:autoSpaceDN w:val="0"/>
        <w:adjustRightInd w:val="0"/>
        <w:spacing w:before="120" w:after="120"/>
        <w:rPr>
          <w:rFonts w:ascii="Arial" w:hAnsi="Arial" w:cs="Arial"/>
          <w:color w:val="auto"/>
        </w:rPr>
      </w:pPr>
      <w:r w:rsidRPr="00965AA5">
        <w:rPr>
          <w:rFonts w:ascii="Arial" w:hAnsi="Arial" w:cs="Arial"/>
          <w:color w:val="auto"/>
        </w:rPr>
        <w:t xml:space="preserve">Equality Impact </w:t>
      </w:r>
      <w:r w:rsidR="0093604D" w:rsidRPr="00965AA5">
        <w:rPr>
          <w:rFonts w:ascii="Arial" w:hAnsi="Arial" w:cs="Arial"/>
          <w:color w:val="auto"/>
        </w:rPr>
        <w:t>Assessment.</w:t>
      </w:r>
    </w:p>
    <w:p w14:paraId="16C73CB6" w14:textId="00EBDFB0" w:rsidR="00B01D27" w:rsidRPr="00965AA5" w:rsidRDefault="00B01D27" w:rsidP="00965AA5">
      <w:pPr>
        <w:pStyle w:val="ListParagraph"/>
        <w:numPr>
          <w:ilvl w:val="0"/>
          <w:numId w:val="6"/>
        </w:numPr>
        <w:autoSpaceDE w:val="0"/>
        <w:autoSpaceDN w:val="0"/>
        <w:adjustRightInd w:val="0"/>
        <w:spacing w:before="120" w:after="120"/>
        <w:rPr>
          <w:rFonts w:ascii="Arial" w:hAnsi="Arial" w:cs="Arial"/>
          <w:color w:val="auto"/>
        </w:rPr>
      </w:pPr>
      <w:r w:rsidRPr="00965AA5">
        <w:rPr>
          <w:rFonts w:ascii="Arial" w:hAnsi="Arial" w:cs="Arial"/>
          <w:color w:val="auto"/>
        </w:rPr>
        <w:t xml:space="preserve">Data protection and </w:t>
      </w:r>
      <w:r w:rsidR="0093604D" w:rsidRPr="00965AA5">
        <w:rPr>
          <w:rFonts w:ascii="Arial" w:hAnsi="Arial" w:cs="Arial"/>
          <w:color w:val="auto"/>
        </w:rPr>
        <w:t>GDPR.</w:t>
      </w:r>
    </w:p>
    <w:p w14:paraId="7470D939" w14:textId="03FB466B" w:rsidR="00B01D27" w:rsidRPr="00965AA5" w:rsidRDefault="00B01D27" w:rsidP="00965AA5">
      <w:pPr>
        <w:pStyle w:val="ListParagraph"/>
        <w:numPr>
          <w:ilvl w:val="0"/>
          <w:numId w:val="6"/>
        </w:numPr>
        <w:autoSpaceDE w:val="0"/>
        <w:autoSpaceDN w:val="0"/>
        <w:adjustRightInd w:val="0"/>
        <w:spacing w:before="120" w:after="120"/>
        <w:rPr>
          <w:rFonts w:ascii="Arial" w:hAnsi="Arial" w:cs="Arial"/>
          <w:color w:val="auto"/>
        </w:rPr>
      </w:pPr>
      <w:r w:rsidRPr="00965AA5">
        <w:rPr>
          <w:rFonts w:ascii="Arial" w:hAnsi="Arial" w:cs="Arial"/>
          <w:color w:val="auto"/>
        </w:rPr>
        <w:t xml:space="preserve">Information </w:t>
      </w:r>
      <w:r w:rsidR="0093604D" w:rsidRPr="00965AA5">
        <w:rPr>
          <w:rFonts w:ascii="Arial" w:hAnsi="Arial" w:cs="Arial"/>
          <w:color w:val="auto"/>
        </w:rPr>
        <w:t>Security.</w:t>
      </w:r>
    </w:p>
    <w:p w14:paraId="78D6FC35" w14:textId="0AFAEEEF" w:rsidR="00DC3C03" w:rsidRPr="00965AA5" w:rsidRDefault="00DC3C03" w:rsidP="00965AA5">
      <w:pPr>
        <w:rPr>
          <w:rFonts w:ascii="Arial" w:hAnsi="Arial" w:cs="Arial"/>
          <w:szCs w:val="24"/>
        </w:rPr>
      </w:pPr>
      <w:r w:rsidRPr="00965AA5">
        <w:rPr>
          <w:rFonts w:ascii="Arial" w:hAnsi="Arial" w:cs="Arial"/>
          <w:szCs w:val="24"/>
        </w:rPr>
        <w:t xml:space="preserve">Our commitment </w:t>
      </w:r>
      <w:r w:rsidR="00C865DD" w:rsidRPr="00965AA5">
        <w:rPr>
          <w:rFonts w:ascii="Arial" w:hAnsi="Arial" w:cs="Arial"/>
          <w:szCs w:val="24"/>
        </w:rPr>
        <w:t>is to</w:t>
      </w:r>
      <w:r w:rsidRPr="00965AA5">
        <w:rPr>
          <w:rFonts w:ascii="Arial" w:hAnsi="Arial" w:cs="Arial"/>
          <w:szCs w:val="24"/>
        </w:rPr>
        <w:t xml:space="preserve"> provid</w:t>
      </w:r>
      <w:r w:rsidR="00C865DD" w:rsidRPr="00965AA5">
        <w:rPr>
          <w:rFonts w:ascii="Arial" w:hAnsi="Arial" w:cs="Arial"/>
          <w:szCs w:val="24"/>
        </w:rPr>
        <w:t xml:space="preserve">e </w:t>
      </w:r>
      <w:r w:rsidRPr="00965AA5">
        <w:rPr>
          <w:rFonts w:ascii="Arial" w:hAnsi="Arial" w:cs="Arial"/>
          <w:szCs w:val="24"/>
        </w:rPr>
        <w:t xml:space="preserve">staff with the flexible use of </w:t>
      </w:r>
      <w:r w:rsidRPr="00965AA5">
        <w:rPr>
          <w:rFonts w:ascii="Arial" w:hAnsi="Arial" w:cs="Arial"/>
          <w:b/>
          <w:bCs/>
          <w:szCs w:val="24"/>
        </w:rPr>
        <w:t>35 hours</w:t>
      </w:r>
      <w:r w:rsidRPr="00965AA5">
        <w:rPr>
          <w:rFonts w:ascii="Arial" w:hAnsi="Arial" w:cs="Arial"/>
          <w:szCs w:val="24"/>
        </w:rPr>
        <w:t xml:space="preserve"> of worktime to pursue learning that is consistent with the Information and Advice competences.</w:t>
      </w:r>
      <w:r w:rsidR="00F814A3" w:rsidRPr="00965AA5">
        <w:rPr>
          <w:rFonts w:ascii="Arial" w:hAnsi="Arial" w:cs="Arial"/>
          <w:szCs w:val="24"/>
        </w:rPr>
        <w:t xml:space="preserve"> </w:t>
      </w:r>
      <w:r w:rsidRPr="00965AA5">
        <w:rPr>
          <w:rFonts w:ascii="Arial" w:hAnsi="Arial" w:cs="Arial"/>
          <w:szCs w:val="24"/>
        </w:rPr>
        <w:t xml:space="preserve">This </w:t>
      </w:r>
      <w:r w:rsidR="00F326A1" w:rsidRPr="00965AA5">
        <w:rPr>
          <w:rFonts w:ascii="Arial" w:hAnsi="Arial" w:cs="Arial"/>
          <w:szCs w:val="24"/>
        </w:rPr>
        <w:t>can</w:t>
      </w:r>
      <w:r w:rsidRPr="00965AA5">
        <w:rPr>
          <w:rFonts w:ascii="Arial" w:hAnsi="Arial" w:cs="Arial"/>
          <w:szCs w:val="24"/>
        </w:rPr>
        <w:t xml:space="preserve"> include</w:t>
      </w:r>
      <w:r w:rsidR="00C865DD" w:rsidRPr="00965AA5">
        <w:rPr>
          <w:rFonts w:ascii="Arial" w:hAnsi="Arial" w:cs="Arial"/>
          <w:szCs w:val="24"/>
        </w:rPr>
        <w:t>:</w:t>
      </w:r>
    </w:p>
    <w:p w14:paraId="2A3544CE" w14:textId="6511B59F" w:rsidR="00F814A3" w:rsidRPr="00965AA5" w:rsidRDefault="004A3A6D" w:rsidP="00965AA5">
      <w:pPr>
        <w:pStyle w:val="ListParagraph"/>
        <w:numPr>
          <w:ilvl w:val="0"/>
          <w:numId w:val="20"/>
        </w:numPr>
        <w:rPr>
          <w:rFonts w:ascii="Arial" w:hAnsi="Arial" w:cs="Arial"/>
          <w:color w:val="auto"/>
        </w:rPr>
      </w:pPr>
      <w:r w:rsidRPr="00965AA5">
        <w:rPr>
          <w:rFonts w:ascii="Arial" w:hAnsi="Arial" w:cs="Arial"/>
          <w:color w:val="auto"/>
        </w:rPr>
        <w:t>Encourag</w:t>
      </w:r>
      <w:r w:rsidR="00B60B89" w:rsidRPr="00965AA5">
        <w:rPr>
          <w:rFonts w:ascii="Arial" w:hAnsi="Arial" w:cs="Arial"/>
          <w:color w:val="auto"/>
        </w:rPr>
        <w:t>ing</w:t>
      </w:r>
      <w:r w:rsidRPr="00965AA5">
        <w:rPr>
          <w:rFonts w:ascii="Arial" w:hAnsi="Arial" w:cs="Arial"/>
          <w:color w:val="auto"/>
        </w:rPr>
        <w:t xml:space="preserve"> staff to </w:t>
      </w:r>
      <w:r w:rsidR="00CB1FE1" w:rsidRPr="00965AA5">
        <w:rPr>
          <w:rFonts w:ascii="Arial" w:hAnsi="Arial" w:cs="Arial"/>
          <w:color w:val="auto"/>
        </w:rPr>
        <w:t xml:space="preserve">access information and training through Money Advice Scotland - </w:t>
      </w:r>
      <w:hyperlink r:id="rId26" w:history="1">
        <w:r w:rsidR="009840DB" w:rsidRPr="00965AA5">
          <w:rPr>
            <w:rStyle w:val="Hyperlink"/>
            <w:rFonts w:ascii="Arial" w:eastAsia="Lucida Sans Unicode" w:hAnsi="Arial" w:cs="Arial"/>
          </w:rPr>
          <w:t>MATRICS learn | Money Advice Scotland</w:t>
        </w:r>
      </w:hyperlink>
      <w:r w:rsidR="00F814A3" w:rsidRPr="00965AA5">
        <w:rPr>
          <w:rFonts w:ascii="Arial" w:hAnsi="Arial" w:cs="Arial"/>
          <w:color w:val="auto"/>
        </w:rPr>
        <w:t>;</w:t>
      </w:r>
    </w:p>
    <w:p w14:paraId="76D83814" w14:textId="1DC6B09B" w:rsidR="00DC3C03" w:rsidRPr="00965AA5" w:rsidRDefault="00DC3C03" w:rsidP="00965AA5">
      <w:pPr>
        <w:pStyle w:val="ListParagraph"/>
        <w:numPr>
          <w:ilvl w:val="0"/>
          <w:numId w:val="6"/>
        </w:numPr>
        <w:autoSpaceDE w:val="0"/>
        <w:autoSpaceDN w:val="0"/>
        <w:adjustRightInd w:val="0"/>
        <w:spacing w:before="120" w:after="120"/>
        <w:rPr>
          <w:rFonts w:ascii="Arial" w:hAnsi="Arial" w:cs="Arial"/>
          <w:color w:val="auto"/>
        </w:rPr>
      </w:pPr>
      <w:r w:rsidRPr="00965AA5">
        <w:rPr>
          <w:rFonts w:ascii="Arial" w:hAnsi="Arial" w:cs="Arial"/>
          <w:color w:val="auto"/>
        </w:rPr>
        <w:t>Encouraging and enabling staff to participate in various n</w:t>
      </w:r>
      <w:r w:rsidR="009840DB" w:rsidRPr="00965AA5">
        <w:rPr>
          <w:rFonts w:ascii="Arial" w:hAnsi="Arial" w:cs="Arial"/>
          <w:color w:val="auto"/>
        </w:rPr>
        <w:t>etworks</w:t>
      </w:r>
      <w:r w:rsidR="007079B9" w:rsidRPr="00965AA5">
        <w:rPr>
          <w:rFonts w:ascii="Arial" w:hAnsi="Arial" w:cs="Arial"/>
          <w:color w:val="auto"/>
        </w:rPr>
        <w:t>,</w:t>
      </w:r>
      <w:r w:rsidR="009840DB" w:rsidRPr="00965AA5">
        <w:rPr>
          <w:rFonts w:ascii="Arial" w:hAnsi="Arial" w:cs="Arial"/>
          <w:color w:val="auto"/>
        </w:rPr>
        <w:t xml:space="preserve"> </w:t>
      </w:r>
      <w:r w:rsidR="007079B9" w:rsidRPr="00965AA5">
        <w:rPr>
          <w:rFonts w:ascii="Arial" w:hAnsi="Arial" w:cs="Arial"/>
          <w:color w:val="auto"/>
        </w:rPr>
        <w:t xml:space="preserve">regional and local partnerships </w:t>
      </w:r>
      <w:r w:rsidR="009840DB" w:rsidRPr="00965AA5">
        <w:rPr>
          <w:rFonts w:ascii="Arial" w:hAnsi="Arial" w:cs="Arial"/>
          <w:color w:val="auto"/>
        </w:rPr>
        <w:t>and practice sharing</w:t>
      </w:r>
      <w:r w:rsidR="00110767" w:rsidRPr="00965AA5">
        <w:rPr>
          <w:rFonts w:ascii="Arial" w:hAnsi="Arial" w:cs="Arial"/>
          <w:color w:val="auto"/>
        </w:rPr>
        <w:t xml:space="preserve"> forums</w:t>
      </w:r>
      <w:r w:rsidR="00F007FA" w:rsidRPr="00965AA5">
        <w:rPr>
          <w:rFonts w:ascii="Arial" w:hAnsi="Arial" w:cs="Arial"/>
          <w:color w:val="auto"/>
        </w:rPr>
        <w:t>, for example National Association of Welfare Rights Association and Rights Advice Scotland events</w:t>
      </w:r>
      <w:r w:rsidRPr="00965AA5">
        <w:rPr>
          <w:rFonts w:ascii="Arial" w:hAnsi="Arial" w:cs="Arial"/>
          <w:color w:val="auto"/>
        </w:rPr>
        <w:t xml:space="preserve">; </w:t>
      </w:r>
    </w:p>
    <w:p w14:paraId="06ED5EE7" w14:textId="28244D6B" w:rsidR="004B4363" w:rsidRPr="00965AA5" w:rsidRDefault="004B4363" w:rsidP="00965AA5">
      <w:pPr>
        <w:pStyle w:val="ListParagraph"/>
        <w:numPr>
          <w:ilvl w:val="0"/>
          <w:numId w:val="6"/>
        </w:numPr>
        <w:autoSpaceDE w:val="0"/>
        <w:autoSpaceDN w:val="0"/>
        <w:adjustRightInd w:val="0"/>
        <w:spacing w:before="120" w:after="120"/>
        <w:rPr>
          <w:rFonts w:ascii="Arial" w:hAnsi="Arial" w:cs="Arial"/>
          <w:color w:val="auto"/>
        </w:rPr>
      </w:pPr>
      <w:r w:rsidRPr="00965AA5">
        <w:rPr>
          <w:rFonts w:ascii="Arial" w:hAnsi="Arial" w:cs="Arial"/>
          <w:color w:val="auto"/>
        </w:rPr>
        <w:t>Encouraging participation on Macmillan Learn zone development. Th</w:t>
      </w:r>
      <w:r w:rsidR="007079B9" w:rsidRPr="00965AA5">
        <w:rPr>
          <w:rFonts w:ascii="Arial" w:hAnsi="Arial" w:cs="Arial"/>
          <w:color w:val="auto"/>
        </w:rPr>
        <w:t>ese</w:t>
      </w:r>
      <w:r w:rsidRPr="00965AA5">
        <w:rPr>
          <w:rFonts w:ascii="Arial" w:hAnsi="Arial" w:cs="Arial"/>
          <w:color w:val="auto"/>
        </w:rPr>
        <w:t xml:space="preserve"> </w:t>
      </w:r>
      <w:r w:rsidR="007079B9" w:rsidRPr="00965AA5">
        <w:rPr>
          <w:rFonts w:ascii="Arial" w:hAnsi="Arial" w:cs="Arial"/>
          <w:color w:val="auto"/>
        </w:rPr>
        <w:t xml:space="preserve">are </w:t>
      </w:r>
      <w:r w:rsidRPr="00965AA5">
        <w:rPr>
          <w:rFonts w:ascii="Arial" w:hAnsi="Arial" w:cs="Arial"/>
          <w:color w:val="auto"/>
        </w:rPr>
        <w:t>learning resources, online courses, and professional development tools provided by Macmillan Cancer Support</w:t>
      </w:r>
      <w:r w:rsidR="00110767" w:rsidRPr="00965AA5">
        <w:rPr>
          <w:rFonts w:ascii="Arial" w:hAnsi="Arial" w:cs="Arial"/>
          <w:color w:val="auto"/>
        </w:rPr>
        <w:t xml:space="preserve">. </w:t>
      </w:r>
    </w:p>
    <w:p w14:paraId="23475F6C" w14:textId="55C01C90" w:rsidR="00F326A1" w:rsidRPr="00965AA5" w:rsidRDefault="00F326A1" w:rsidP="00965AA5">
      <w:pPr>
        <w:pStyle w:val="ListParagraph"/>
        <w:numPr>
          <w:ilvl w:val="0"/>
          <w:numId w:val="6"/>
        </w:numPr>
        <w:autoSpaceDE w:val="0"/>
        <w:autoSpaceDN w:val="0"/>
        <w:adjustRightInd w:val="0"/>
        <w:spacing w:before="120" w:after="120"/>
        <w:rPr>
          <w:rFonts w:ascii="Arial" w:hAnsi="Arial" w:cs="Arial"/>
          <w:color w:val="auto"/>
        </w:rPr>
      </w:pPr>
      <w:r w:rsidRPr="00965AA5">
        <w:rPr>
          <w:rFonts w:ascii="Arial" w:hAnsi="Arial" w:cs="Arial"/>
          <w:color w:val="auto"/>
        </w:rPr>
        <w:t xml:space="preserve">Partners who can share practice and upskill staff are invited to give advice at team </w:t>
      </w:r>
      <w:r w:rsidR="0093604D" w:rsidRPr="00965AA5">
        <w:rPr>
          <w:rFonts w:ascii="Arial" w:hAnsi="Arial" w:cs="Arial"/>
          <w:color w:val="auto"/>
        </w:rPr>
        <w:t>meetings,</w:t>
      </w:r>
      <w:r w:rsidRPr="00965AA5">
        <w:rPr>
          <w:rFonts w:ascii="Arial" w:hAnsi="Arial" w:cs="Arial"/>
          <w:color w:val="auto"/>
        </w:rPr>
        <w:t xml:space="preserve"> and this can include </w:t>
      </w:r>
      <w:r w:rsidR="00110767" w:rsidRPr="00965AA5">
        <w:rPr>
          <w:rFonts w:ascii="Arial" w:hAnsi="Arial" w:cs="Arial"/>
          <w:color w:val="auto"/>
        </w:rPr>
        <w:t xml:space="preserve">guidance on </w:t>
      </w:r>
      <w:r w:rsidRPr="00965AA5">
        <w:rPr>
          <w:rFonts w:ascii="Arial" w:hAnsi="Arial" w:cs="Arial"/>
          <w:color w:val="auto"/>
        </w:rPr>
        <w:t>equalities</w:t>
      </w:r>
      <w:r w:rsidR="000F1897">
        <w:rPr>
          <w:rFonts w:ascii="Arial" w:hAnsi="Arial" w:cs="Arial"/>
          <w:color w:val="auto"/>
        </w:rPr>
        <w:t xml:space="preserve"> </w:t>
      </w:r>
      <w:r w:rsidRPr="00965AA5">
        <w:rPr>
          <w:rFonts w:ascii="Arial" w:hAnsi="Arial" w:cs="Arial"/>
          <w:color w:val="auto"/>
        </w:rPr>
        <w:t>and awareness raising for residents with specific needs.</w:t>
      </w:r>
    </w:p>
    <w:p w14:paraId="5B5E6F3A" w14:textId="31FA45D2" w:rsidR="00DC3C03" w:rsidRPr="00965AA5" w:rsidRDefault="00DC3C03" w:rsidP="00965AA5">
      <w:pPr>
        <w:autoSpaceDE w:val="0"/>
        <w:autoSpaceDN w:val="0"/>
        <w:adjustRightInd w:val="0"/>
        <w:rPr>
          <w:rFonts w:ascii="Arial" w:hAnsi="Arial" w:cs="Arial"/>
          <w:szCs w:val="24"/>
        </w:rPr>
      </w:pPr>
      <w:r w:rsidRPr="00965AA5">
        <w:rPr>
          <w:rFonts w:ascii="Arial" w:hAnsi="Arial" w:cs="Arial"/>
          <w:szCs w:val="24"/>
        </w:rPr>
        <w:t xml:space="preserve">We provide staff with the required reference materials and journals to ensure they are aware of developments in the sector with specific reference to benefit changes and benefit reform. </w:t>
      </w:r>
    </w:p>
    <w:p w14:paraId="50DDDD76" w14:textId="5C9E9BC1" w:rsidR="00DC3C03" w:rsidRPr="00965AA5" w:rsidRDefault="00DC3C03" w:rsidP="00965AA5">
      <w:pPr>
        <w:autoSpaceDE w:val="0"/>
        <w:autoSpaceDN w:val="0"/>
        <w:adjustRightInd w:val="0"/>
        <w:rPr>
          <w:rFonts w:ascii="Arial" w:hAnsi="Arial" w:cs="Arial"/>
          <w:szCs w:val="24"/>
        </w:rPr>
      </w:pPr>
      <w:r w:rsidRPr="00965AA5">
        <w:rPr>
          <w:rFonts w:ascii="Arial" w:hAnsi="Arial" w:cs="Arial"/>
          <w:szCs w:val="24"/>
        </w:rPr>
        <w:t xml:space="preserve">On an annual basis we purchase and disseminate </w:t>
      </w:r>
      <w:r w:rsidR="00C865DD" w:rsidRPr="00965AA5">
        <w:rPr>
          <w:rFonts w:ascii="Arial" w:hAnsi="Arial" w:cs="Arial"/>
          <w:szCs w:val="24"/>
        </w:rPr>
        <w:t>a range of</w:t>
      </w:r>
      <w:r w:rsidRPr="00965AA5">
        <w:rPr>
          <w:rFonts w:ascii="Arial" w:hAnsi="Arial" w:cs="Arial"/>
          <w:szCs w:val="24"/>
        </w:rPr>
        <w:t xml:space="preserve"> reference material</w:t>
      </w:r>
      <w:r w:rsidR="00F814A3" w:rsidRPr="00965AA5">
        <w:rPr>
          <w:rFonts w:ascii="Arial" w:hAnsi="Arial" w:cs="Arial"/>
          <w:szCs w:val="24"/>
        </w:rPr>
        <w:t xml:space="preserve"> for use by the advisers</w:t>
      </w:r>
      <w:r w:rsidR="000F1897">
        <w:rPr>
          <w:rFonts w:ascii="Arial" w:hAnsi="Arial" w:cs="Arial"/>
          <w:szCs w:val="24"/>
        </w:rPr>
        <w:t xml:space="preserve"> including</w:t>
      </w:r>
      <w:r w:rsidRPr="00965AA5">
        <w:rPr>
          <w:rFonts w:ascii="Arial" w:hAnsi="Arial" w:cs="Arial"/>
          <w:szCs w:val="24"/>
        </w:rPr>
        <w:t>:</w:t>
      </w:r>
    </w:p>
    <w:p w14:paraId="6A85C617" w14:textId="7D838964" w:rsidR="00F814A3" w:rsidRPr="00965AA5" w:rsidRDefault="00F814A3" w:rsidP="00965AA5">
      <w:pPr>
        <w:pStyle w:val="ListParagraph"/>
        <w:numPr>
          <w:ilvl w:val="0"/>
          <w:numId w:val="7"/>
        </w:numPr>
        <w:rPr>
          <w:rFonts w:ascii="Arial" w:hAnsi="Arial" w:cs="Arial"/>
          <w:color w:val="auto"/>
        </w:rPr>
      </w:pPr>
      <w:r w:rsidRPr="00965AA5">
        <w:rPr>
          <w:rFonts w:ascii="Arial" w:hAnsi="Arial" w:cs="Arial"/>
          <w:color w:val="auto"/>
        </w:rPr>
        <w:t>Disability Rights Handbook</w:t>
      </w:r>
    </w:p>
    <w:p w14:paraId="4B9A2CB5" w14:textId="3E95082E" w:rsidR="00F814A3" w:rsidRPr="00965AA5" w:rsidRDefault="00F814A3" w:rsidP="00965AA5">
      <w:pPr>
        <w:pStyle w:val="ListParagraph"/>
        <w:numPr>
          <w:ilvl w:val="0"/>
          <w:numId w:val="7"/>
        </w:numPr>
        <w:rPr>
          <w:rFonts w:ascii="Arial" w:hAnsi="Arial" w:cs="Arial"/>
          <w:color w:val="auto"/>
        </w:rPr>
      </w:pPr>
      <w:r w:rsidRPr="00965AA5">
        <w:rPr>
          <w:rFonts w:ascii="Arial" w:hAnsi="Arial" w:cs="Arial"/>
          <w:color w:val="auto"/>
        </w:rPr>
        <w:t xml:space="preserve">Children's Handbook Scotland                </w:t>
      </w:r>
    </w:p>
    <w:p w14:paraId="412C1A0D" w14:textId="77777777" w:rsidR="00110767" w:rsidRPr="00965AA5" w:rsidRDefault="00F814A3" w:rsidP="00965AA5">
      <w:pPr>
        <w:pStyle w:val="ListParagraph"/>
        <w:numPr>
          <w:ilvl w:val="0"/>
          <w:numId w:val="7"/>
        </w:numPr>
        <w:rPr>
          <w:rFonts w:ascii="Arial" w:hAnsi="Arial" w:cs="Arial"/>
          <w:color w:val="auto"/>
        </w:rPr>
      </w:pPr>
      <w:r w:rsidRPr="00965AA5">
        <w:rPr>
          <w:rFonts w:ascii="Arial" w:hAnsi="Arial" w:cs="Arial"/>
          <w:color w:val="auto"/>
        </w:rPr>
        <w:t>Debt Advice Handbook</w:t>
      </w:r>
    </w:p>
    <w:p w14:paraId="6506A4DF" w14:textId="64B9A642" w:rsidR="00F814A3" w:rsidRPr="00965AA5" w:rsidRDefault="00F814A3" w:rsidP="00965AA5">
      <w:pPr>
        <w:pStyle w:val="ListParagraph"/>
        <w:numPr>
          <w:ilvl w:val="0"/>
          <w:numId w:val="7"/>
        </w:numPr>
        <w:rPr>
          <w:rFonts w:ascii="Arial" w:hAnsi="Arial" w:cs="Arial"/>
          <w:color w:val="auto"/>
        </w:rPr>
      </w:pPr>
      <w:r w:rsidRPr="00965AA5">
        <w:rPr>
          <w:rFonts w:ascii="Arial" w:hAnsi="Arial" w:cs="Arial"/>
          <w:color w:val="auto"/>
        </w:rPr>
        <w:t xml:space="preserve">Fuel Rights Handbook      </w:t>
      </w:r>
    </w:p>
    <w:p w14:paraId="4AEFD960" w14:textId="012B4536" w:rsidR="00F814A3" w:rsidRPr="00965AA5" w:rsidRDefault="009840DB" w:rsidP="00965AA5">
      <w:pPr>
        <w:autoSpaceDE w:val="0"/>
        <w:autoSpaceDN w:val="0"/>
        <w:adjustRightInd w:val="0"/>
        <w:rPr>
          <w:rFonts w:ascii="Arial" w:hAnsi="Arial" w:cs="Arial"/>
          <w:szCs w:val="24"/>
        </w:rPr>
      </w:pPr>
      <w:r w:rsidRPr="00965AA5">
        <w:rPr>
          <w:rFonts w:ascii="Arial" w:hAnsi="Arial" w:cs="Arial"/>
          <w:szCs w:val="24"/>
        </w:rPr>
        <w:t xml:space="preserve">These activities and resources will be reviewed on an annual basis to ensure the service </w:t>
      </w:r>
      <w:r w:rsidR="008C120F" w:rsidRPr="00965AA5">
        <w:rPr>
          <w:rFonts w:ascii="Arial" w:hAnsi="Arial" w:cs="Arial"/>
          <w:szCs w:val="24"/>
        </w:rPr>
        <w:t>remains relevant an</w:t>
      </w:r>
      <w:r w:rsidR="00110767" w:rsidRPr="00965AA5">
        <w:rPr>
          <w:rFonts w:ascii="Arial" w:hAnsi="Arial" w:cs="Arial"/>
          <w:szCs w:val="24"/>
        </w:rPr>
        <w:t>d</w:t>
      </w:r>
      <w:r w:rsidR="008C120F" w:rsidRPr="00965AA5">
        <w:rPr>
          <w:rFonts w:ascii="Arial" w:hAnsi="Arial" w:cs="Arial"/>
          <w:szCs w:val="24"/>
        </w:rPr>
        <w:t xml:space="preserve"> up to date.</w:t>
      </w:r>
      <w:r w:rsidR="00F326A1" w:rsidRPr="00965AA5">
        <w:rPr>
          <w:rFonts w:ascii="Arial" w:hAnsi="Arial" w:cs="Arial"/>
          <w:szCs w:val="24"/>
        </w:rPr>
        <w:t xml:space="preserve">  Advis</w:t>
      </w:r>
      <w:r w:rsidR="00110767" w:rsidRPr="00965AA5">
        <w:rPr>
          <w:rFonts w:ascii="Arial" w:hAnsi="Arial" w:cs="Arial"/>
          <w:szCs w:val="24"/>
        </w:rPr>
        <w:t>e</w:t>
      </w:r>
      <w:r w:rsidR="00F326A1" w:rsidRPr="00965AA5">
        <w:rPr>
          <w:rFonts w:ascii="Arial" w:hAnsi="Arial" w:cs="Arial"/>
          <w:szCs w:val="24"/>
        </w:rPr>
        <w:t>rs access online information also.</w:t>
      </w:r>
    </w:p>
    <w:p w14:paraId="6E7313F6" w14:textId="77777777" w:rsidR="00DC3C03" w:rsidRPr="00965AA5" w:rsidRDefault="00DC3C03" w:rsidP="00965AA5">
      <w:pPr>
        <w:autoSpaceDE w:val="0"/>
        <w:autoSpaceDN w:val="0"/>
        <w:adjustRightInd w:val="0"/>
        <w:rPr>
          <w:rFonts w:ascii="Arial" w:hAnsi="Arial" w:cs="Arial"/>
          <w:szCs w:val="24"/>
        </w:rPr>
      </w:pPr>
    </w:p>
    <w:p w14:paraId="4FD1A746" w14:textId="77777777" w:rsidR="005D2C38" w:rsidRPr="00965AA5" w:rsidRDefault="005D2C38" w:rsidP="00965AA5">
      <w:pPr>
        <w:rPr>
          <w:rFonts w:ascii="Arial" w:hAnsi="Arial" w:cs="Arial"/>
          <w:szCs w:val="24"/>
        </w:rPr>
      </w:pPr>
    </w:p>
    <w:p w14:paraId="4CA90C85" w14:textId="3484BA2A" w:rsidR="00C865DD" w:rsidRPr="00965AA5" w:rsidRDefault="00601799" w:rsidP="00965AA5">
      <w:pPr>
        <w:pStyle w:val="Heading2"/>
        <w:rPr>
          <w:rFonts w:ascii="Arial" w:hAnsi="Arial" w:cs="Arial"/>
          <w:sz w:val="24"/>
          <w:szCs w:val="24"/>
        </w:rPr>
      </w:pPr>
      <w:bookmarkStart w:id="17" w:name="_Toc98748683"/>
      <w:r w:rsidRPr="00965AA5">
        <w:rPr>
          <w:rFonts w:ascii="Arial" w:hAnsi="Arial" w:cs="Arial"/>
          <w:sz w:val="24"/>
          <w:szCs w:val="24"/>
        </w:rPr>
        <w:br w:type="page"/>
      </w:r>
      <w:bookmarkStart w:id="18" w:name="_Toc209089921"/>
      <w:r w:rsidRPr="00965AA5">
        <w:rPr>
          <w:rFonts w:ascii="Arial" w:hAnsi="Arial" w:cs="Arial"/>
          <w:sz w:val="24"/>
          <w:szCs w:val="24"/>
        </w:rPr>
        <w:lastRenderedPageBreak/>
        <w:t>Measuring Progress and Impact</w:t>
      </w:r>
      <w:r w:rsidR="00C865DD" w:rsidRPr="00965AA5">
        <w:rPr>
          <w:rFonts w:ascii="Arial" w:hAnsi="Arial" w:cs="Arial"/>
          <w:sz w:val="24"/>
          <w:szCs w:val="24"/>
        </w:rPr>
        <w:t>.</w:t>
      </w:r>
      <w:bookmarkEnd w:id="18"/>
    </w:p>
    <w:p w14:paraId="1C4396B1" w14:textId="7250E5D6" w:rsidR="00CE42CE" w:rsidRPr="00965AA5" w:rsidRDefault="0063105C" w:rsidP="00965AA5">
      <w:pPr>
        <w:autoSpaceDE w:val="0"/>
        <w:autoSpaceDN w:val="0"/>
        <w:adjustRightInd w:val="0"/>
        <w:rPr>
          <w:rFonts w:ascii="Arial" w:hAnsi="Arial" w:cs="Arial"/>
          <w:szCs w:val="24"/>
        </w:rPr>
      </w:pPr>
      <w:r w:rsidRPr="00965AA5">
        <w:rPr>
          <w:rFonts w:ascii="Arial" w:hAnsi="Arial" w:cs="Arial"/>
          <w:szCs w:val="24"/>
        </w:rPr>
        <w:t>In West Dunbartonshire we regularly review our work against our aims and objectives for the service and we make the results of these reviews available in a publicly accessible format</w:t>
      </w:r>
      <w:r w:rsidR="00F423BC" w:rsidRPr="00965AA5">
        <w:rPr>
          <w:rFonts w:ascii="Arial" w:hAnsi="Arial" w:cs="Arial"/>
          <w:szCs w:val="24"/>
        </w:rPr>
        <w:t>. The service achieves this primarily as part of the ‘Common Advice and Perfor</w:t>
      </w:r>
      <w:r w:rsidR="00B9203D" w:rsidRPr="00965AA5">
        <w:rPr>
          <w:rFonts w:ascii="Arial" w:hAnsi="Arial" w:cs="Arial"/>
          <w:szCs w:val="24"/>
        </w:rPr>
        <w:t xml:space="preserve">mance Management </w:t>
      </w:r>
      <w:r w:rsidR="00784611" w:rsidRPr="00965AA5">
        <w:rPr>
          <w:rFonts w:ascii="Arial" w:hAnsi="Arial" w:cs="Arial"/>
          <w:szCs w:val="24"/>
        </w:rPr>
        <w:t xml:space="preserve">Reporting </w:t>
      </w:r>
      <w:r w:rsidR="00B9203D" w:rsidRPr="00965AA5">
        <w:rPr>
          <w:rFonts w:ascii="Arial" w:hAnsi="Arial" w:cs="Arial"/>
          <w:szCs w:val="24"/>
        </w:rPr>
        <w:t>Framework’ (CA</w:t>
      </w:r>
      <w:r w:rsidR="00F423BC" w:rsidRPr="00965AA5">
        <w:rPr>
          <w:rFonts w:ascii="Arial" w:hAnsi="Arial" w:cs="Arial"/>
          <w:szCs w:val="24"/>
        </w:rPr>
        <w:t>P</w:t>
      </w:r>
      <w:r w:rsidR="00B9203D" w:rsidRPr="00965AA5">
        <w:rPr>
          <w:rFonts w:ascii="Arial" w:hAnsi="Arial" w:cs="Arial"/>
          <w:szCs w:val="24"/>
        </w:rPr>
        <w:t>M</w:t>
      </w:r>
      <w:r w:rsidR="00784611" w:rsidRPr="00965AA5">
        <w:rPr>
          <w:rFonts w:ascii="Arial" w:hAnsi="Arial" w:cs="Arial"/>
          <w:szCs w:val="24"/>
        </w:rPr>
        <w:t>R</w:t>
      </w:r>
      <w:r w:rsidR="00B9203D" w:rsidRPr="00965AA5">
        <w:rPr>
          <w:rFonts w:ascii="Arial" w:hAnsi="Arial" w:cs="Arial"/>
          <w:szCs w:val="24"/>
        </w:rPr>
        <w:t>F</w:t>
      </w:r>
      <w:r w:rsidR="00F423BC" w:rsidRPr="00965AA5">
        <w:rPr>
          <w:rFonts w:ascii="Arial" w:hAnsi="Arial" w:cs="Arial"/>
          <w:szCs w:val="24"/>
        </w:rPr>
        <w:t>).</w:t>
      </w:r>
      <w:r w:rsidR="003A04C6" w:rsidRPr="00965AA5">
        <w:rPr>
          <w:rFonts w:ascii="Arial" w:hAnsi="Arial" w:cs="Arial"/>
          <w:szCs w:val="24"/>
        </w:rPr>
        <w:t xml:space="preserve">  For more information please visit - </w:t>
      </w:r>
      <w:hyperlink r:id="rId27" w:anchor=":~:text=The%20Common%20Advice%20Performance%20Management%20and%20Reporting%20Framework,authorities%20on%20both%20an%20in-house%20and%20commissioned%20basis." w:history="1">
        <w:r w:rsidR="003A04C6" w:rsidRPr="00965AA5">
          <w:rPr>
            <w:rFonts w:ascii="Arial" w:hAnsi="Arial" w:cs="Arial"/>
            <w:color w:val="0000FF"/>
            <w:szCs w:val="24"/>
            <w:u w:val="single"/>
          </w:rPr>
          <w:t>Advice Insights Framework | Improvement Service</w:t>
        </w:r>
      </w:hyperlink>
    </w:p>
    <w:p w14:paraId="45B5F2A1" w14:textId="69D9B6B9" w:rsidR="004270B1" w:rsidRPr="000F1897" w:rsidRDefault="00F423BC" w:rsidP="00965AA5">
      <w:pPr>
        <w:autoSpaceDE w:val="0"/>
        <w:autoSpaceDN w:val="0"/>
        <w:adjustRightInd w:val="0"/>
        <w:rPr>
          <w:rFonts w:ascii="Arial" w:hAnsi="Arial" w:cs="Arial"/>
          <w:szCs w:val="24"/>
        </w:rPr>
      </w:pPr>
      <w:r w:rsidRPr="00965AA5">
        <w:rPr>
          <w:rFonts w:ascii="Arial" w:hAnsi="Arial" w:cs="Arial"/>
          <w:szCs w:val="24"/>
        </w:rPr>
        <w:t>The purpose of the Common Advice P</w:t>
      </w:r>
      <w:r w:rsidR="00B9203D" w:rsidRPr="00965AA5">
        <w:rPr>
          <w:rFonts w:ascii="Arial" w:hAnsi="Arial" w:cs="Arial"/>
          <w:szCs w:val="24"/>
        </w:rPr>
        <w:t xml:space="preserve">erformance Management </w:t>
      </w:r>
      <w:r w:rsidR="00784611" w:rsidRPr="00965AA5">
        <w:rPr>
          <w:rFonts w:ascii="Arial" w:hAnsi="Arial" w:cs="Arial"/>
          <w:szCs w:val="24"/>
        </w:rPr>
        <w:t xml:space="preserve">Reporting </w:t>
      </w:r>
      <w:r w:rsidRPr="00965AA5">
        <w:rPr>
          <w:rFonts w:ascii="Arial" w:hAnsi="Arial" w:cs="Arial"/>
          <w:szCs w:val="24"/>
        </w:rPr>
        <w:t>Framework is to report and analyse the investment made by local authorities in advice services (covering both internal delivery and external commissioning) and to assess the outputs and impacts achieved for this investment. In doing so, the rep</w:t>
      </w:r>
      <w:r w:rsidR="004270B1" w:rsidRPr="00965AA5">
        <w:rPr>
          <w:rFonts w:ascii="Arial" w:hAnsi="Arial" w:cs="Arial"/>
          <w:szCs w:val="24"/>
        </w:rPr>
        <w:t>ort aims to</w:t>
      </w:r>
      <w:r w:rsidRPr="00965AA5">
        <w:rPr>
          <w:rFonts w:ascii="Arial" w:hAnsi="Arial" w:cs="Arial"/>
          <w:szCs w:val="24"/>
        </w:rPr>
        <w:t xml:space="preserve"> provide a mechanism for councils to benchmark their performance and identify scope </w:t>
      </w:r>
      <w:r w:rsidRPr="000F1897">
        <w:rPr>
          <w:rFonts w:ascii="Arial" w:hAnsi="Arial" w:cs="Arial"/>
          <w:szCs w:val="24"/>
        </w:rPr>
        <w:t>to further improve the impact and value for money of these services.</w:t>
      </w:r>
    </w:p>
    <w:p w14:paraId="7914EFE6" w14:textId="6B1CFBE8" w:rsidR="00A44E6C" w:rsidRPr="000F1897" w:rsidRDefault="00185EB6" w:rsidP="00965AA5">
      <w:pPr>
        <w:pStyle w:val="Heading1"/>
        <w:numPr>
          <w:ilvl w:val="0"/>
          <w:numId w:val="30"/>
        </w:numPr>
        <w:ind w:left="567" w:hanging="567"/>
        <w:rPr>
          <w:rFonts w:ascii="Arial" w:hAnsi="Arial" w:cs="Arial"/>
          <w:color w:val="auto"/>
          <w:w w:val="90"/>
          <w:sz w:val="24"/>
          <w:szCs w:val="24"/>
        </w:rPr>
      </w:pPr>
      <w:bookmarkStart w:id="19" w:name="_Toc209089922"/>
      <w:r w:rsidRPr="000F1897">
        <w:rPr>
          <w:rFonts w:ascii="Arial" w:hAnsi="Arial" w:cs="Arial"/>
          <w:color w:val="auto"/>
          <w:w w:val="90"/>
          <w:sz w:val="24"/>
          <w:szCs w:val="24"/>
        </w:rPr>
        <w:t>Anticipating future demand</w:t>
      </w:r>
      <w:bookmarkEnd w:id="19"/>
    </w:p>
    <w:p w14:paraId="21E2CECD" w14:textId="685AC6F0" w:rsidR="008B3A48" w:rsidRPr="00965AA5" w:rsidRDefault="008B3A48" w:rsidP="00965AA5">
      <w:pPr>
        <w:rPr>
          <w:rFonts w:ascii="Arial" w:hAnsi="Arial" w:cs="Arial"/>
          <w:szCs w:val="24"/>
        </w:rPr>
      </w:pPr>
      <w:r w:rsidRPr="00965AA5">
        <w:rPr>
          <w:rFonts w:ascii="Arial" w:hAnsi="Arial" w:cs="Arial"/>
          <w:szCs w:val="24"/>
        </w:rPr>
        <w:t>The local Authority anticipates future demand, future resources and service patterns</w:t>
      </w:r>
      <w:r w:rsidR="000F1897">
        <w:rPr>
          <w:rFonts w:ascii="Arial" w:hAnsi="Arial" w:cs="Arial"/>
          <w:szCs w:val="24"/>
        </w:rPr>
        <w:t xml:space="preserve"> to support effective planning</w:t>
      </w:r>
      <w:r w:rsidRPr="00965AA5">
        <w:rPr>
          <w:rFonts w:ascii="Arial" w:hAnsi="Arial" w:cs="Arial"/>
          <w:szCs w:val="24"/>
        </w:rPr>
        <w:t>.</w:t>
      </w:r>
      <w:r w:rsidR="00BC4B17" w:rsidRPr="00965AA5">
        <w:rPr>
          <w:rFonts w:ascii="Arial" w:hAnsi="Arial" w:cs="Arial"/>
          <w:szCs w:val="24"/>
        </w:rPr>
        <w:t xml:space="preserve"> </w:t>
      </w:r>
    </w:p>
    <w:p w14:paraId="49F2C44F" w14:textId="3E855D8A" w:rsidR="008B3A48" w:rsidRPr="00965AA5" w:rsidRDefault="00DA2D19" w:rsidP="00965AA5">
      <w:pPr>
        <w:rPr>
          <w:rFonts w:ascii="Arial" w:hAnsi="Arial" w:cs="Arial"/>
          <w:szCs w:val="24"/>
        </w:rPr>
      </w:pPr>
      <w:bookmarkStart w:id="20" w:name="_Hlk205811038"/>
      <w:r w:rsidRPr="00965AA5">
        <w:rPr>
          <w:rFonts w:ascii="Arial" w:hAnsi="Arial" w:cs="Arial"/>
          <w:szCs w:val="24"/>
        </w:rPr>
        <w:t>The UK benefits system is undergoing major changes in 2025, affecting millions of claimants and includes the expansion of Universal Credit and phasing out of Legacy Benefits.  Universal Credit continues to replace older benefits, with all remaining claimants transitioning by December 2025.  Residents affected typically need support with the process and application</w:t>
      </w:r>
      <w:r w:rsidR="002652A9" w:rsidRPr="00965AA5">
        <w:rPr>
          <w:rFonts w:ascii="Arial" w:hAnsi="Arial" w:cs="Arial"/>
          <w:szCs w:val="24"/>
        </w:rPr>
        <w:t xml:space="preserve"> </w:t>
      </w:r>
      <w:r w:rsidR="002652A9" w:rsidRPr="000F1897">
        <w:rPr>
          <w:rFonts w:ascii="Arial" w:hAnsi="Arial" w:cs="Arial"/>
          <w:szCs w:val="24"/>
        </w:rPr>
        <w:t>to ensure it is done timeously to avoid any break in claim and loss of any transitional protection. The migration has led to an increase in referrals recently relating to rent arrears due to the misunderstanding of the question around housing costs resulting in the housing element not being included.</w:t>
      </w:r>
      <w:r w:rsidR="002652A9" w:rsidRPr="00965AA5">
        <w:rPr>
          <w:rFonts w:ascii="Arial" w:hAnsi="Arial" w:cs="Arial"/>
          <w:szCs w:val="24"/>
        </w:rPr>
        <w:t xml:space="preserve"> </w:t>
      </w:r>
    </w:p>
    <w:p w14:paraId="676DD7B0" w14:textId="25852BFE" w:rsidR="0096161D" w:rsidRPr="00965AA5" w:rsidRDefault="00DA2D19" w:rsidP="00965AA5">
      <w:pPr>
        <w:rPr>
          <w:rFonts w:ascii="Arial" w:hAnsi="Arial" w:cs="Arial"/>
          <w:szCs w:val="24"/>
        </w:rPr>
      </w:pPr>
      <w:r w:rsidRPr="00965AA5">
        <w:rPr>
          <w:rFonts w:ascii="Arial" w:hAnsi="Arial" w:cs="Arial"/>
          <w:szCs w:val="24"/>
        </w:rPr>
        <w:t>In November 2025, Scotland will introduce the Pension Age Winter Heating Payment, replacing the existing Winter Fuel Payment.</w:t>
      </w:r>
      <w:r w:rsidR="00F326A1" w:rsidRPr="00965AA5">
        <w:rPr>
          <w:rFonts w:ascii="Arial" w:hAnsi="Arial" w:cs="Arial"/>
          <w:szCs w:val="24"/>
        </w:rPr>
        <w:t xml:space="preserve">  The team are receiving enquiries already.</w:t>
      </w:r>
    </w:p>
    <w:p w14:paraId="527C4531" w14:textId="761EB499" w:rsidR="0096161D" w:rsidRPr="00965AA5" w:rsidRDefault="0093604D" w:rsidP="00965AA5">
      <w:pPr>
        <w:rPr>
          <w:rFonts w:ascii="Arial" w:hAnsi="Arial" w:cs="Arial"/>
          <w:szCs w:val="24"/>
        </w:rPr>
      </w:pPr>
      <w:r w:rsidRPr="00965AA5">
        <w:rPr>
          <w:rFonts w:ascii="Arial" w:hAnsi="Arial" w:cs="Arial"/>
          <w:szCs w:val="24"/>
        </w:rPr>
        <w:t>On</w:t>
      </w:r>
      <w:r w:rsidR="0096161D" w:rsidRPr="00965AA5">
        <w:rPr>
          <w:rFonts w:ascii="Arial" w:hAnsi="Arial" w:cs="Arial"/>
          <w:szCs w:val="24"/>
        </w:rPr>
        <w:t xml:space="preserve"> 22 April 2025 the </w:t>
      </w:r>
      <w:r w:rsidR="008A5E46" w:rsidRPr="00965AA5">
        <w:rPr>
          <w:rFonts w:ascii="Arial" w:hAnsi="Arial" w:cs="Arial"/>
          <w:szCs w:val="24"/>
        </w:rPr>
        <w:t xml:space="preserve">Pension Age Disability Payment </w:t>
      </w:r>
      <w:r w:rsidR="0096161D" w:rsidRPr="00965AA5">
        <w:rPr>
          <w:rFonts w:ascii="Arial" w:hAnsi="Arial" w:cs="Arial"/>
          <w:szCs w:val="24"/>
        </w:rPr>
        <w:t xml:space="preserve">benefit extended to 14 more areas – one of which was West Dunbartonshire. </w:t>
      </w:r>
      <w:r w:rsidR="008A5E46" w:rsidRPr="00965AA5">
        <w:rPr>
          <w:rFonts w:ascii="Arial" w:hAnsi="Arial" w:cs="Arial"/>
          <w:szCs w:val="24"/>
        </w:rPr>
        <w:t>The</w:t>
      </w:r>
      <w:r w:rsidR="0096161D" w:rsidRPr="00965AA5">
        <w:rPr>
          <w:rFonts w:ascii="Arial" w:hAnsi="Arial" w:cs="Arial"/>
          <w:szCs w:val="24"/>
        </w:rPr>
        <w:t xml:space="preserve"> Pension Age Disability Payment is for disabled people or those with a long-term health condition that means they need help looking after themselves or supervision to stay safe. It is the fifteenth benefit to be delivered by the Scottish Government and it is replacing the UK Government’s Attendance Allowance, delivered by the Department for Work and Pensions.</w:t>
      </w:r>
    </w:p>
    <w:bookmarkEnd w:id="20"/>
    <w:p w14:paraId="580E6B30" w14:textId="3D21D875" w:rsidR="00A44E6C" w:rsidRPr="00965AA5" w:rsidRDefault="00277F93" w:rsidP="00965AA5">
      <w:pPr>
        <w:autoSpaceDE w:val="0"/>
        <w:autoSpaceDN w:val="0"/>
        <w:adjustRightInd w:val="0"/>
        <w:rPr>
          <w:rFonts w:ascii="Arial" w:hAnsi="Arial" w:cs="Arial"/>
          <w:szCs w:val="24"/>
        </w:rPr>
      </w:pPr>
      <w:r w:rsidRPr="00965AA5">
        <w:rPr>
          <w:rFonts w:ascii="Arial" w:hAnsi="Arial" w:cs="Arial"/>
          <w:szCs w:val="24"/>
        </w:rPr>
        <w:t>Targeted</w:t>
      </w:r>
      <w:r w:rsidR="00F326A1" w:rsidRPr="00965AA5">
        <w:rPr>
          <w:rFonts w:ascii="Arial" w:hAnsi="Arial" w:cs="Arial"/>
          <w:szCs w:val="24"/>
        </w:rPr>
        <w:t xml:space="preserve"> campaigns in partnership with social work for kinship carers to </w:t>
      </w:r>
      <w:r w:rsidRPr="00965AA5">
        <w:rPr>
          <w:rFonts w:ascii="Arial" w:hAnsi="Arial" w:cs="Arial"/>
          <w:szCs w:val="24"/>
        </w:rPr>
        <w:t>highlight</w:t>
      </w:r>
      <w:r w:rsidR="00F326A1" w:rsidRPr="00965AA5">
        <w:rPr>
          <w:rFonts w:ascii="Arial" w:hAnsi="Arial" w:cs="Arial"/>
          <w:szCs w:val="24"/>
        </w:rPr>
        <w:t xml:space="preserve"> the </w:t>
      </w:r>
      <w:r w:rsidRPr="00965AA5">
        <w:rPr>
          <w:rFonts w:ascii="Arial" w:hAnsi="Arial" w:cs="Arial"/>
          <w:szCs w:val="24"/>
        </w:rPr>
        <w:t>availability of welfare rights advice and guidance to ensure they are accessing benefits and there is support through employability services for families and young people transitioning from education into employment</w:t>
      </w:r>
      <w:r w:rsidR="000F1897">
        <w:rPr>
          <w:rFonts w:ascii="Arial" w:hAnsi="Arial" w:cs="Arial"/>
          <w:szCs w:val="24"/>
        </w:rPr>
        <w:t xml:space="preserve"> should result in more kinship carers accessing the service</w:t>
      </w:r>
      <w:r w:rsidRPr="00965AA5">
        <w:rPr>
          <w:rFonts w:ascii="Arial" w:hAnsi="Arial" w:cs="Arial"/>
          <w:szCs w:val="24"/>
        </w:rPr>
        <w:t>.</w:t>
      </w:r>
    </w:p>
    <w:p w14:paraId="54ABC68D" w14:textId="3773B044" w:rsidR="00965283" w:rsidRPr="00DC1205" w:rsidRDefault="00965283" w:rsidP="00965AA5">
      <w:pPr>
        <w:autoSpaceDE w:val="0"/>
        <w:autoSpaceDN w:val="0"/>
        <w:adjustRightInd w:val="0"/>
        <w:rPr>
          <w:rFonts w:ascii="Arial" w:hAnsi="Arial" w:cs="Arial"/>
          <w:szCs w:val="24"/>
        </w:rPr>
      </w:pPr>
      <w:r w:rsidRPr="000F1897">
        <w:rPr>
          <w:rFonts w:ascii="Arial" w:hAnsi="Arial" w:cs="Arial"/>
          <w:szCs w:val="24"/>
        </w:rPr>
        <w:t xml:space="preserve">A service review has been taking place in partnership with Housing, Corporate Debt, Homeless and W4U Debt service to </w:t>
      </w:r>
      <w:r w:rsidR="000F1897" w:rsidRPr="000F1897">
        <w:rPr>
          <w:rFonts w:ascii="Arial" w:hAnsi="Arial" w:cs="Arial"/>
          <w:szCs w:val="24"/>
        </w:rPr>
        <w:t>look at</w:t>
      </w:r>
      <w:r w:rsidRPr="000F1897">
        <w:rPr>
          <w:rFonts w:ascii="Arial" w:hAnsi="Arial" w:cs="Arial"/>
          <w:szCs w:val="24"/>
        </w:rPr>
        <w:t xml:space="preserve"> referral process and communications between service areas. A new referral form has been created that will improve the flow of information </w:t>
      </w:r>
      <w:r w:rsidR="00A64FCB" w:rsidRPr="000F1897">
        <w:rPr>
          <w:rFonts w:ascii="Arial" w:hAnsi="Arial" w:cs="Arial"/>
          <w:szCs w:val="24"/>
        </w:rPr>
        <w:t xml:space="preserve">required when referring </w:t>
      </w:r>
      <w:r w:rsidRPr="000F1897">
        <w:rPr>
          <w:rFonts w:ascii="Arial" w:hAnsi="Arial" w:cs="Arial"/>
          <w:szCs w:val="24"/>
        </w:rPr>
        <w:t xml:space="preserve">between services.  Referral stages have been agreed which should ensure </w:t>
      </w:r>
      <w:r w:rsidR="00A64FCB" w:rsidRPr="000F1897">
        <w:rPr>
          <w:rFonts w:ascii="Arial" w:hAnsi="Arial" w:cs="Arial"/>
          <w:szCs w:val="24"/>
        </w:rPr>
        <w:t xml:space="preserve">consistency in referrals and </w:t>
      </w:r>
      <w:r w:rsidRPr="000F1897">
        <w:rPr>
          <w:rFonts w:ascii="Arial" w:hAnsi="Arial" w:cs="Arial"/>
          <w:szCs w:val="24"/>
        </w:rPr>
        <w:t xml:space="preserve">that all </w:t>
      </w:r>
      <w:r w:rsidR="00A64FCB" w:rsidRPr="000F1897">
        <w:rPr>
          <w:rFonts w:ascii="Arial" w:hAnsi="Arial" w:cs="Arial"/>
          <w:szCs w:val="24"/>
        </w:rPr>
        <w:t>p</w:t>
      </w:r>
      <w:r w:rsidRPr="000F1897">
        <w:rPr>
          <w:rFonts w:ascii="Arial" w:hAnsi="Arial" w:cs="Arial"/>
          <w:szCs w:val="24"/>
        </w:rPr>
        <w:t>re-action requirements have been completed</w:t>
      </w:r>
      <w:r w:rsidR="00A64FCB" w:rsidRPr="000F1897">
        <w:rPr>
          <w:rFonts w:ascii="Arial" w:hAnsi="Arial" w:cs="Arial"/>
          <w:szCs w:val="24"/>
        </w:rPr>
        <w:t xml:space="preserve"> correctly.  It is anticipated that this will lead to an increase </w:t>
      </w:r>
      <w:r w:rsidR="00C56BE4" w:rsidRPr="000F1897">
        <w:rPr>
          <w:rFonts w:ascii="Arial" w:hAnsi="Arial" w:cs="Arial"/>
          <w:szCs w:val="24"/>
        </w:rPr>
        <w:t>in referrals</w:t>
      </w:r>
      <w:r w:rsidR="00A64FCB" w:rsidRPr="000F1897">
        <w:rPr>
          <w:rFonts w:ascii="Arial" w:hAnsi="Arial" w:cs="Arial"/>
          <w:szCs w:val="24"/>
        </w:rPr>
        <w:t xml:space="preserve"> and t</w:t>
      </w:r>
      <w:r w:rsidRPr="000F1897">
        <w:rPr>
          <w:rFonts w:ascii="Arial" w:hAnsi="Arial" w:cs="Arial"/>
          <w:szCs w:val="24"/>
        </w:rPr>
        <w:t xml:space="preserve">enants </w:t>
      </w:r>
      <w:r w:rsidR="00A64FCB" w:rsidRPr="000F1897">
        <w:rPr>
          <w:rFonts w:ascii="Arial" w:hAnsi="Arial" w:cs="Arial"/>
          <w:szCs w:val="24"/>
        </w:rPr>
        <w:t>being</w:t>
      </w:r>
      <w:r w:rsidRPr="000F1897">
        <w:rPr>
          <w:rFonts w:ascii="Arial" w:hAnsi="Arial" w:cs="Arial"/>
          <w:szCs w:val="24"/>
        </w:rPr>
        <w:t xml:space="preserve"> referred timeously for support with their debts.</w:t>
      </w:r>
      <w:r w:rsidR="002652A9" w:rsidRPr="000F1897">
        <w:rPr>
          <w:rFonts w:ascii="Arial" w:hAnsi="Arial" w:cs="Arial"/>
          <w:szCs w:val="24"/>
        </w:rPr>
        <w:t xml:space="preserve">   </w:t>
      </w:r>
      <w:r w:rsidR="002652A9" w:rsidRPr="00DC1205">
        <w:rPr>
          <w:rFonts w:ascii="Arial" w:hAnsi="Arial" w:cs="Arial"/>
          <w:szCs w:val="24"/>
        </w:rPr>
        <w:t>This will also tie in with the new proposed Housing Bill ‘Ask and Act’ which shifts the focus from reacting to homelessness to preventing it with referrals made at an earlier stage, as well as WDC’s Housing/Homeless Service redesign.</w:t>
      </w:r>
    </w:p>
    <w:p w14:paraId="4E5690DD" w14:textId="69E4CC07" w:rsidR="00C56BE4" w:rsidRPr="00DC1205" w:rsidRDefault="00C56BE4" w:rsidP="00965AA5">
      <w:pPr>
        <w:autoSpaceDE w:val="0"/>
        <w:autoSpaceDN w:val="0"/>
        <w:adjustRightInd w:val="0"/>
        <w:rPr>
          <w:rFonts w:ascii="Arial" w:hAnsi="Arial" w:cs="Arial"/>
          <w:szCs w:val="24"/>
        </w:rPr>
      </w:pPr>
      <w:r w:rsidRPr="00DC1205">
        <w:rPr>
          <w:rFonts w:ascii="Arial" w:hAnsi="Arial" w:cs="Arial"/>
          <w:szCs w:val="24"/>
        </w:rPr>
        <w:lastRenderedPageBreak/>
        <w:t>The number of people supported with debt issues has decreased</w:t>
      </w:r>
      <w:r w:rsidR="002C116C" w:rsidRPr="00DC1205">
        <w:rPr>
          <w:rFonts w:ascii="Arial" w:hAnsi="Arial" w:cs="Arial"/>
          <w:szCs w:val="24"/>
        </w:rPr>
        <w:t xml:space="preserve"> slightly</w:t>
      </w:r>
      <w:r w:rsidRPr="00DC1205">
        <w:rPr>
          <w:rFonts w:ascii="Arial" w:hAnsi="Arial" w:cs="Arial"/>
          <w:szCs w:val="24"/>
        </w:rPr>
        <w:t xml:space="preserve"> in the last year, however referral numbers </w:t>
      </w:r>
      <w:r w:rsidR="00D5047F" w:rsidRPr="00DC1205">
        <w:rPr>
          <w:rFonts w:ascii="Arial" w:hAnsi="Arial" w:cs="Arial"/>
          <w:szCs w:val="24"/>
        </w:rPr>
        <w:t>are only just increasing to</w:t>
      </w:r>
      <w:r w:rsidRPr="00DC1205">
        <w:rPr>
          <w:rFonts w:ascii="Arial" w:hAnsi="Arial" w:cs="Arial"/>
          <w:szCs w:val="24"/>
        </w:rPr>
        <w:t xml:space="preserve"> pre covid</w:t>
      </w:r>
      <w:r w:rsidR="00D5047F" w:rsidRPr="00DC1205">
        <w:rPr>
          <w:rFonts w:ascii="Arial" w:hAnsi="Arial" w:cs="Arial"/>
          <w:szCs w:val="24"/>
        </w:rPr>
        <w:t xml:space="preserve"> rates</w:t>
      </w:r>
      <w:r w:rsidR="003113EC" w:rsidRPr="00DC1205">
        <w:rPr>
          <w:rFonts w:ascii="Arial" w:hAnsi="Arial" w:cs="Arial"/>
          <w:szCs w:val="24"/>
        </w:rPr>
        <w:t xml:space="preserve"> with eviction bans being lifted</w:t>
      </w:r>
      <w:r w:rsidR="004B350D" w:rsidRPr="00DC1205">
        <w:rPr>
          <w:rFonts w:ascii="Arial" w:hAnsi="Arial" w:cs="Arial"/>
          <w:szCs w:val="24"/>
        </w:rPr>
        <w:t xml:space="preserve">.  There </w:t>
      </w:r>
      <w:r w:rsidR="00DC1205" w:rsidRPr="00DC1205">
        <w:rPr>
          <w:rFonts w:ascii="Arial" w:hAnsi="Arial" w:cs="Arial"/>
          <w:szCs w:val="24"/>
        </w:rPr>
        <w:t>has been a reduction in the number of people choosing to actively engage with the service when compared to previous years.</w:t>
      </w:r>
      <w:r w:rsidR="004B350D" w:rsidRPr="00DC1205">
        <w:rPr>
          <w:rFonts w:ascii="Arial" w:hAnsi="Arial" w:cs="Arial"/>
          <w:szCs w:val="24"/>
        </w:rPr>
        <w:t xml:space="preserve">  Of those who engaged, </w:t>
      </w:r>
      <w:r w:rsidRPr="00DC1205">
        <w:rPr>
          <w:rFonts w:ascii="Arial" w:hAnsi="Arial" w:cs="Arial"/>
          <w:szCs w:val="24"/>
        </w:rPr>
        <w:t xml:space="preserve">cases are becoming much more complex and often involve benefit issues too. </w:t>
      </w:r>
    </w:p>
    <w:p w14:paraId="3D3F728B" w14:textId="58DFD2B4" w:rsidR="00281C48" w:rsidRPr="00DC1205" w:rsidRDefault="00281C48" w:rsidP="00965AA5">
      <w:pPr>
        <w:autoSpaceDE w:val="0"/>
        <w:autoSpaceDN w:val="0"/>
        <w:adjustRightInd w:val="0"/>
        <w:rPr>
          <w:rFonts w:ascii="Arial" w:hAnsi="Arial" w:cs="Arial"/>
          <w:szCs w:val="24"/>
        </w:rPr>
      </w:pPr>
      <w:r w:rsidRPr="00DC1205">
        <w:rPr>
          <w:rFonts w:ascii="Arial" w:hAnsi="Arial" w:cs="Arial"/>
          <w:szCs w:val="24"/>
        </w:rPr>
        <w:t>The Fair Repayment Rate for Universal Credit came into force in May 2025 which reduces maximum rate of deductions from 25 to 15 per cent of the universal credit standard allowance.  Whilst this means more households will be better off, this is likely to have an impact on those with housing debts</w:t>
      </w:r>
      <w:r w:rsidR="00453D04" w:rsidRPr="00DC1205">
        <w:rPr>
          <w:rFonts w:ascii="Arial" w:hAnsi="Arial" w:cs="Arial"/>
          <w:szCs w:val="24"/>
        </w:rPr>
        <w:t xml:space="preserve"> and deductions for child support maintenance</w:t>
      </w:r>
      <w:r w:rsidR="00137A31" w:rsidRPr="00DC1205">
        <w:rPr>
          <w:rFonts w:ascii="Arial" w:hAnsi="Arial" w:cs="Arial"/>
          <w:szCs w:val="24"/>
        </w:rPr>
        <w:t xml:space="preserve"> (predominately single men)</w:t>
      </w:r>
      <w:r w:rsidR="00453D04" w:rsidRPr="00DC1205">
        <w:rPr>
          <w:rFonts w:ascii="Arial" w:hAnsi="Arial" w:cs="Arial"/>
          <w:szCs w:val="24"/>
        </w:rPr>
        <w:t>, as the child support maintenance will move from 7</w:t>
      </w:r>
      <w:r w:rsidR="00453D04" w:rsidRPr="00DC1205">
        <w:rPr>
          <w:rFonts w:ascii="Arial" w:hAnsi="Arial" w:cs="Arial"/>
          <w:szCs w:val="24"/>
          <w:vertAlign w:val="superscript"/>
        </w:rPr>
        <w:t>th</w:t>
      </w:r>
      <w:r w:rsidR="00453D04" w:rsidRPr="00DC1205">
        <w:rPr>
          <w:rFonts w:ascii="Arial" w:hAnsi="Arial" w:cs="Arial"/>
          <w:szCs w:val="24"/>
        </w:rPr>
        <w:t xml:space="preserve"> position in the priority structure to 1</w:t>
      </w:r>
      <w:r w:rsidR="00453D04" w:rsidRPr="00DC1205">
        <w:rPr>
          <w:rFonts w:ascii="Arial" w:hAnsi="Arial" w:cs="Arial"/>
          <w:szCs w:val="24"/>
          <w:vertAlign w:val="superscript"/>
        </w:rPr>
        <w:t>st</w:t>
      </w:r>
      <w:r w:rsidR="00453D04" w:rsidRPr="00DC1205">
        <w:rPr>
          <w:rFonts w:ascii="Arial" w:hAnsi="Arial" w:cs="Arial"/>
          <w:szCs w:val="24"/>
        </w:rPr>
        <w:t xml:space="preserve"> position</w:t>
      </w:r>
      <w:r w:rsidR="00137A31" w:rsidRPr="00DC1205">
        <w:rPr>
          <w:rFonts w:ascii="Arial" w:hAnsi="Arial" w:cs="Arial"/>
          <w:szCs w:val="24"/>
        </w:rPr>
        <w:t xml:space="preserve"> taking precedence over other deductions.</w:t>
      </w:r>
    </w:p>
    <w:p w14:paraId="0110BE79" w14:textId="63F98D50" w:rsidR="0096161D" w:rsidRPr="00965AA5" w:rsidRDefault="005C3634" w:rsidP="00965AA5">
      <w:pPr>
        <w:autoSpaceDE w:val="0"/>
        <w:autoSpaceDN w:val="0"/>
        <w:adjustRightInd w:val="0"/>
        <w:rPr>
          <w:rFonts w:ascii="Arial" w:hAnsi="Arial" w:cs="Arial"/>
          <w:szCs w:val="24"/>
        </w:rPr>
      </w:pPr>
      <w:r w:rsidRPr="00965AA5">
        <w:rPr>
          <w:rFonts w:ascii="Arial" w:hAnsi="Arial" w:cs="Arial"/>
          <w:szCs w:val="24"/>
        </w:rPr>
        <w:t>Local authority staff and teams need to keep up to date with national changes within welfare rights and local circumstances which can affect demand on services.</w:t>
      </w:r>
    </w:p>
    <w:p w14:paraId="60F771BC" w14:textId="1F471CE7" w:rsidR="0096161D" w:rsidRPr="00DC1205" w:rsidRDefault="0096161D" w:rsidP="00965AA5">
      <w:pPr>
        <w:pStyle w:val="Heading1"/>
        <w:numPr>
          <w:ilvl w:val="0"/>
          <w:numId w:val="30"/>
        </w:numPr>
        <w:ind w:left="567" w:hanging="567"/>
        <w:rPr>
          <w:rFonts w:ascii="Arial" w:hAnsi="Arial" w:cs="Arial"/>
          <w:color w:val="auto"/>
          <w:w w:val="90"/>
          <w:sz w:val="24"/>
          <w:szCs w:val="24"/>
        </w:rPr>
      </w:pPr>
      <w:bookmarkStart w:id="21" w:name="_Toc209089923"/>
      <w:r w:rsidRPr="00DC1205">
        <w:rPr>
          <w:rFonts w:ascii="Arial" w:hAnsi="Arial" w:cs="Arial"/>
          <w:color w:val="auto"/>
          <w:w w:val="90"/>
          <w:sz w:val="24"/>
          <w:szCs w:val="24"/>
        </w:rPr>
        <w:t>Resources to meet demand</w:t>
      </w:r>
      <w:bookmarkEnd w:id="21"/>
      <w:r w:rsidRPr="00DC1205">
        <w:rPr>
          <w:rFonts w:ascii="Arial" w:hAnsi="Arial" w:cs="Arial"/>
          <w:color w:val="auto"/>
          <w:w w:val="90"/>
          <w:sz w:val="24"/>
          <w:szCs w:val="24"/>
        </w:rPr>
        <w:t xml:space="preserve"> </w:t>
      </w:r>
    </w:p>
    <w:p w14:paraId="41250204" w14:textId="434EE6C3" w:rsidR="0096161D" w:rsidRPr="00965AA5" w:rsidRDefault="007B7955" w:rsidP="00965AA5">
      <w:pPr>
        <w:autoSpaceDE w:val="0"/>
        <w:autoSpaceDN w:val="0"/>
        <w:adjustRightInd w:val="0"/>
        <w:rPr>
          <w:rFonts w:ascii="Arial" w:hAnsi="Arial" w:cs="Arial"/>
          <w:szCs w:val="24"/>
        </w:rPr>
      </w:pPr>
      <w:r w:rsidRPr="00965AA5">
        <w:rPr>
          <w:rFonts w:ascii="Arial" w:hAnsi="Arial" w:cs="Arial"/>
          <w:szCs w:val="24"/>
        </w:rPr>
        <w:t>West Dunbartonshire Council is</w:t>
      </w:r>
      <w:r w:rsidR="0096161D" w:rsidRPr="00965AA5">
        <w:rPr>
          <w:rFonts w:ascii="Arial" w:hAnsi="Arial" w:cs="Arial"/>
          <w:szCs w:val="24"/>
        </w:rPr>
        <w:t xml:space="preserve"> facing financial challenges and savings are likely to impact </w:t>
      </w:r>
      <w:r w:rsidR="003A04C6" w:rsidRPr="00965AA5">
        <w:rPr>
          <w:rFonts w:ascii="Arial" w:hAnsi="Arial" w:cs="Arial"/>
          <w:szCs w:val="24"/>
        </w:rPr>
        <w:t xml:space="preserve">some </w:t>
      </w:r>
      <w:r w:rsidR="0096161D" w:rsidRPr="00965AA5">
        <w:rPr>
          <w:rFonts w:ascii="Arial" w:hAnsi="Arial" w:cs="Arial"/>
          <w:szCs w:val="24"/>
        </w:rPr>
        <w:t>non-statutory services which could include</w:t>
      </w:r>
      <w:r w:rsidRPr="00965AA5">
        <w:rPr>
          <w:rFonts w:ascii="Arial" w:hAnsi="Arial" w:cs="Arial"/>
          <w:szCs w:val="24"/>
        </w:rPr>
        <w:t xml:space="preserve"> the</w:t>
      </w:r>
      <w:r w:rsidR="0096161D" w:rsidRPr="00965AA5">
        <w:rPr>
          <w:rFonts w:ascii="Arial" w:hAnsi="Arial" w:cs="Arial"/>
          <w:szCs w:val="24"/>
        </w:rPr>
        <w:t xml:space="preserve"> Working4U Money </w:t>
      </w:r>
      <w:r w:rsidR="008A5E46" w:rsidRPr="00965AA5">
        <w:rPr>
          <w:rFonts w:ascii="Arial" w:hAnsi="Arial" w:cs="Arial"/>
          <w:szCs w:val="24"/>
        </w:rPr>
        <w:t>service</w:t>
      </w:r>
      <w:r w:rsidR="003A04C6" w:rsidRPr="00965AA5">
        <w:rPr>
          <w:rFonts w:ascii="Arial" w:hAnsi="Arial" w:cs="Arial"/>
          <w:szCs w:val="24"/>
        </w:rPr>
        <w:t>.  D</w:t>
      </w:r>
      <w:r w:rsidR="0096161D" w:rsidRPr="00965AA5">
        <w:rPr>
          <w:rFonts w:ascii="Arial" w:hAnsi="Arial" w:cs="Arial"/>
          <w:szCs w:val="24"/>
        </w:rPr>
        <w:t xml:space="preserve">ecisions on funding from the council are taken in March of each year and any reduction would have an impact on the staffing resources available to deliver Advice and </w:t>
      </w:r>
      <w:r w:rsidRPr="00965AA5">
        <w:rPr>
          <w:rFonts w:ascii="Arial" w:hAnsi="Arial" w:cs="Arial"/>
          <w:szCs w:val="24"/>
        </w:rPr>
        <w:t>G</w:t>
      </w:r>
      <w:r w:rsidR="0096161D" w:rsidRPr="00965AA5">
        <w:rPr>
          <w:rFonts w:ascii="Arial" w:hAnsi="Arial" w:cs="Arial"/>
          <w:szCs w:val="24"/>
        </w:rPr>
        <w:t>uidance in West Dunbartonshire</w:t>
      </w:r>
      <w:r w:rsidR="008A5E46" w:rsidRPr="00965AA5">
        <w:rPr>
          <w:rFonts w:ascii="Arial" w:hAnsi="Arial" w:cs="Arial"/>
          <w:szCs w:val="24"/>
        </w:rPr>
        <w:t xml:space="preserve"> for the </w:t>
      </w:r>
      <w:r w:rsidR="003A04C6" w:rsidRPr="00965AA5">
        <w:rPr>
          <w:rFonts w:ascii="Arial" w:hAnsi="Arial" w:cs="Arial"/>
          <w:szCs w:val="24"/>
        </w:rPr>
        <w:t>following</w:t>
      </w:r>
      <w:r w:rsidR="008A5E46" w:rsidRPr="00965AA5">
        <w:rPr>
          <w:rFonts w:ascii="Arial" w:hAnsi="Arial" w:cs="Arial"/>
          <w:szCs w:val="24"/>
        </w:rPr>
        <w:t xml:space="preserve"> financial year</w:t>
      </w:r>
      <w:r w:rsidR="0096161D" w:rsidRPr="00965AA5">
        <w:rPr>
          <w:rFonts w:ascii="Arial" w:hAnsi="Arial" w:cs="Arial"/>
          <w:szCs w:val="24"/>
        </w:rPr>
        <w:t>.</w:t>
      </w:r>
      <w:r w:rsidR="00F81D19" w:rsidRPr="00965AA5">
        <w:rPr>
          <w:rFonts w:ascii="Arial" w:hAnsi="Arial" w:cs="Arial"/>
          <w:szCs w:val="24"/>
        </w:rPr>
        <w:t xml:space="preserve"> Working4U Advice and Benefits service will need to balance increasing service demands and associated costs, driven by both the demography of the local population and against rising inflation and short-term funding settlements from the Scottish Government. As West Dunbartonshire’s older population increases overall population growth is lower than many other local authority areas which is likely to generate continued reductions in Scottish Government funding.</w:t>
      </w:r>
    </w:p>
    <w:p w14:paraId="766BBBF1" w14:textId="1FF8D634" w:rsidR="003B6B8C" w:rsidRPr="00965AA5" w:rsidRDefault="0096161D" w:rsidP="00965AA5">
      <w:pPr>
        <w:autoSpaceDE w:val="0"/>
        <w:autoSpaceDN w:val="0"/>
        <w:adjustRightInd w:val="0"/>
        <w:rPr>
          <w:rFonts w:ascii="Arial" w:hAnsi="Arial" w:cs="Arial"/>
          <w:szCs w:val="24"/>
        </w:rPr>
      </w:pPr>
      <w:r w:rsidRPr="00965AA5">
        <w:rPr>
          <w:rFonts w:ascii="Arial" w:hAnsi="Arial" w:cs="Arial"/>
          <w:szCs w:val="24"/>
        </w:rPr>
        <w:t xml:space="preserve">Macmillan are currently reviewing their funding model in Scotland and as a result there are likely to be implications for the benefits staff funded through Macmillan </w:t>
      </w:r>
      <w:r w:rsidR="000D4A98">
        <w:rPr>
          <w:rFonts w:ascii="Arial" w:hAnsi="Arial" w:cs="Arial"/>
          <w:szCs w:val="24"/>
        </w:rPr>
        <w:t>from May</w:t>
      </w:r>
      <w:r w:rsidRPr="00965AA5">
        <w:rPr>
          <w:rFonts w:ascii="Arial" w:hAnsi="Arial" w:cs="Arial"/>
          <w:szCs w:val="24"/>
        </w:rPr>
        <w:t xml:space="preserve"> 2026.</w:t>
      </w:r>
      <w:r w:rsidR="00277F93" w:rsidRPr="00965AA5">
        <w:rPr>
          <w:rFonts w:ascii="Arial" w:hAnsi="Arial" w:cs="Arial"/>
          <w:szCs w:val="24"/>
        </w:rPr>
        <w:t xml:space="preserve">  We are involved in national discussions about </w:t>
      </w:r>
      <w:r w:rsidR="003B6B8C" w:rsidRPr="00965AA5">
        <w:rPr>
          <w:rFonts w:ascii="Arial" w:hAnsi="Arial" w:cs="Arial"/>
          <w:szCs w:val="24"/>
        </w:rPr>
        <w:t>future funding</w:t>
      </w:r>
      <w:r w:rsidR="00277F93" w:rsidRPr="00965AA5">
        <w:rPr>
          <w:rFonts w:ascii="Arial" w:hAnsi="Arial" w:cs="Arial"/>
          <w:szCs w:val="24"/>
        </w:rPr>
        <w:t xml:space="preserve"> models and safeguarding services in West Dunbartonshire for residents and staff.  </w:t>
      </w:r>
    </w:p>
    <w:p w14:paraId="241B329C" w14:textId="0AD22CEB" w:rsidR="003B6B8C" w:rsidRPr="00965AA5" w:rsidRDefault="003B6B8C" w:rsidP="00965AA5">
      <w:pPr>
        <w:autoSpaceDE w:val="0"/>
        <w:autoSpaceDN w:val="0"/>
        <w:adjustRightInd w:val="0"/>
        <w:rPr>
          <w:rFonts w:ascii="Arial" w:hAnsi="Arial" w:cs="Arial"/>
          <w:szCs w:val="24"/>
        </w:rPr>
      </w:pPr>
      <w:r w:rsidRPr="00965AA5">
        <w:rPr>
          <w:rFonts w:ascii="Arial" w:hAnsi="Arial" w:cs="Arial"/>
          <w:szCs w:val="24"/>
        </w:rPr>
        <w:t xml:space="preserve">HSCP commit funding for one welfare rights worker to support unpaid carers – this </w:t>
      </w:r>
      <w:r w:rsidR="0093604D" w:rsidRPr="00965AA5">
        <w:rPr>
          <w:rFonts w:ascii="Arial" w:hAnsi="Arial" w:cs="Arial"/>
          <w:szCs w:val="24"/>
        </w:rPr>
        <w:t>3-year</w:t>
      </w:r>
      <w:r w:rsidRPr="00965AA5">
        <w:rPr>
          <w:rFonts w:ascii="Arial" w:hAnsi="Arial" w:cs="Arial"/>
          <w:szCs w:val="24"/>
        </w:rPr>
        <w:t xml:space="preserve"> commitment is </w:t>
      </w:r>
      <w:r w:rsidR="00142F9D">
        <w:rPr>
          <w:rFonts w:ascii="Arial" w:hAnsi="Arial" w:cs="Arial"/>
          <w:szCs w:val="24"/>
        </w:rPr>
        <w:t>in place until</w:t>
      </w:r>
      <w:r w:rsidRPr="00965AA5">
        <w:rPr>
          <w:rFonts w:ascii="Arial" w:hAnsi="Arial" w:cs="Arial"/>
          <w:szCs w:val="24"/>
        </w:rPr>
        <w:t xml:space="preserve"> March </w:t>
      </w:r>
      <w:r w:rsidR="00142F9D">
        <w:rPr>
          <w:rFonts w:ascii="Arial" w:hAnsi="Arial" w:cs="Arial"/>
          <w:szCs w:val="24"/>
        </w:rPr>
        <w:t>2028.</w:t>
      </w:r>
    </w:p>
    <w:p w14:paraId="74E19134" w14:textId="0D682E21" w:rsidR="003B6B8C" w:rsidRPr="00965AA5" w:rsidRDefault="003B6B8C" w:rsidP="00965AA5">
      <w:pPr>
        <w:autoSpaceDE w:val="0"/>
        <w:autoSpaceDN w:val="0"/>
        <w:adjustRightInd w:val="0"/>
        <w:rPr>
          <w:rFonts w:ascii="Arial" w:hAnsi="Arial" w:cs="Arial"/>
          <w:szCs w:val="24"/>
        </w:rPr>
      </w:pPr>
      <w:r w:rsidRPr="00965AA5">
        <w:rPr>
          <w:rFonts w:ascii="Arial" w:hAnsi="Arial" w:cs="Arial"/>
          <w:szCs w:val="24"/>
        </w:rPr>
        <w:t xml:space="preserve">There are substantial challenges planning for a </w:t>
      </w:r>
      <w:r w:rsidR="0093604D" w:rsidRPr="00965AA5">
        <w:rPr>
          <w:rFonts w:ascii="Arial" w:hAnsi="Arial" w:cs="Arial"/>
          <w:szCs w:val="24"/>
        </w:rPr>
        <w:t>3-year</w:t>
      </w:r>
      <w:r w:rsidRPr="00965AA5">
        <w:rPr>
          <w:rFonts w:ascii="Arial" w:hAnsi="Arial" w:cs="Arial"/>
          <w:szCs w:val="24"/>
        </w:rPr>
        <w:t xml:space="preserve"> period with uncertainty about funding streams – both council funding and Macmillan funding l</w:t>
      </w:r>
      <w:r w:rsidR="008A5E46" w:rsidRPr="00965AA5">
        <w:rPr>
          <w:rFonts w:ascii="Arial" w:hAnsi="Arial" w:cs="Arial"/>
          <w:szCs w:val="24"/>
        </w:rPr>
        <w:t>ikely to consider</w:t>
      </w:r>
      <w:r w:rsidRPr="00965AA5">
        <w:rPr>
          <w:rFonts w:ascii="Arial" w:hAnsi="Arial" w:cs="Arial"/>
          <w:szCs w:val="24"/>
        </w:rPr>
        <w:t xml:space="preserve"> </w:t>
      </w:r>
      <w:r w:rsidR="008A5E46" w:rsidRPr="00965AA5">
        <w:rPr>
          <w:rFonts w:ascii="Arial" w:hAnsi="Arial" w:cs="Arial"/>
          <w:szCs w:val="24"/>
        </w:rPr>
        <w:t>reducing budgets.</w:t>
      </w:r>
      <w:r w:rsidRPr="00965AA5">
        <w:rPr>
          <w:rFonts w:ascii="Arial" w:hAnsi="Arial" w:cs="Arial"/>
          <w:szCs w:val="24"/>
        </w:rPr>
        <w:t xml:space="preserve"> </w:t>
      </w:r>
    </w:p>
    <w:p w14:paraId="50582581" w14:textId="48439632" w:rsidR="00965283" w:rsidRPr="00DC1205" w:rsidRDefault="00A64FCB" w:rsidP="00965AA5">
      <w:pPr>
        <w:autoSpaceDE w:val="0"/>
        <w:autoSpaceDN w:val="0"/>
        <w:adjustRightInd w:val="0"/>
        <w:spacing w:before="0" w:after="0"/>
        <w:rPr>
          <w:rFonts w:ascii="Arial" w:hAnsi="Arial" w:cs="Arial"/>
          <w:szCs w:val="24"/>
        </w:rPr>
      </w:pPr>
      <w:r w:rsidRPr="00DC1205">
        <w:rPr>
          <w:rFonts w:ascii="Arial" w:hAnsi="Arial" w:cs="Arial"/>
          <w:szCs w:val="24"/>
        </w:rPr>
        <w:t xml:space="preserve">The total local authority investment in money and welfare rights advice services in 2023/24 was £680K.  </w:t>
      </w:r>
      <w:r w:rsidR="00965283" w:rsidRPr="00DC1205">
        <w:rPr>
          <w:rFonts w:ascii="Arial" w:hAnsi="Arial" w:cs="Arial"/>
          <w:szCs w:val="24"/>
        </w:rPr>
        <w:t xml:space="preserve">The ratio of individual financial gain to the level of local authority investment in 2023/24 suggests that there was </w:t>
      </w:r>
      <w:r w:rsidRPr="00DC1205">
        <w:rPr>
          <w:rFonts w:ascii="Arial" w:hAnsi="Arial" w:cs="Arial"/>
          <w:szCs w:val="24"/>
        </w:rPr>
        <w:t>just over</w:t>
      </w:r>
      <w:r w:rsidR="00965283" w:rsidRPr="00DC1205">
        <w:rPr>
          <w:rFonts w:ascii="Arial" w:hAnsi="Arial" w:cs="Arial"/>
          <w:szCs w:val="24"/>
        </w:rPr>
        <w:t xml:space="preserve"> £12 of financial gain for individuals for every £1 invested.</w:t>
      </w:r>
    </w:p>
    <w:p w14:paraId="034709B6" w14:textId="77777777" w:rsidR="003B6B8C" w:rsidRPr="00965AA5" w:rsidRDefault="003B6B8C" w:rsidP="00965AA5">
      <w:pPr>
        <w:autoSpaceDE w:val="0"/>
        <w:autoSpaceDN w:val="0"/>
        <w:adjustRightInd w:val="0"/>
        <w:rPr>
          <w:rFonts w:ascii="Arial" w:hAnsi="Arial" w:cs="Arial"/>
          <w:szCs w:val="24"/>
        </w:rPr>
      </w:pPr>
    </w:p>
    <w:p w14:paraId="14654274" w14:textId="2C60FC58" w:rsidR="003B6B8C" w:rsidRPr="00965AA5" w:rsidRDefault="003B6B8C" w:rsidP="00965AA5">
      <w:pPr>
        <w:autoSpaceDE w:val="0"/>
        <w:autoSpaceDN w:val="0"/>
        <w:adjustRightInd w:val="0"/>
        <w:rPr>
          <w:rFonts w:ascii="Arial" w:hAnsi="Arial" w:cs="Arial"/>
          <w:szCs w:val="24"/>
        </w:rPr>
        <w:sectPr w:rsidR="003B6B8C" w:rsidRPr="00965AA5" w:rsidSect="00003E0B">
          <w:footerReference w:type="default" r:id="rId28"/>
          <w:pgSz w:w="11906" w:h="16838"/>
          <w:pgMar w:top="1134" w:right="1440" w:bottom="1440" w:left="1276" w:header="708" w:footer="708" w:gutter="0"/>
          <w:pgNumType w:start="1"/>
          <w:cols w:space="708"/>
          <w:docGrid w:linePitch="360"/>
        </w:sectPr>
      </w:pPr>
    </w:p>
    <w:p w14:paraId="0BB32726" w14:textId="77777777" w:rsidR="002145DD" w:rsidRPr="002F79FF" w:rsidRDefault="002145DD" w:rsidP="00965AA5">
      <w:pPr>
        <w:pStyle w:val="Heading1"/>
        <w:numPr>
          <w:ilvl w:val="0"/>
          <w:numId w:val="30"/>
        </w:numPr>
        <w:ind w:left="567" w:hanging="567"/>
        <w:rPr>
          <w:rFonts w:ascii="Arial" w:hAnsi="Arial" w:cs="Arial"/>
          <w:color w:val="auto"/>
          <w:w w:val="90"/>
          <w:sz w:val="24"/>
          <w:szCs w:val="24"/>
        </w:rPr>
      </w:pPr>
      <w:bookmarkStart w:id="22" w:name="_Toc209089924"/>
      <w:r w:rsidRPr="002F79FF">
        <w:rPr>
          <w:rFonts w:ascii="Arial" w:hAnsi="Arial" w:cs="Arial"/>
          <w:color w:val="auto"/>
          <w:w w:val="90"/>
          <w:sz w:val="24"/>
          <w:szCs w:val="24"/>
        </w:rPr>
        <w:lastRenderedPageBreak/>
        <w:t>Measuring Success</w:t>
      </w:r>
      <w:bookmarkEnd w:id="22"/>
    </w:p>
    <w:p w14:paraId="4483EC03" w14:textId="15BEF402" w:rsidR="00B47CED" w:rsidRPr="00965AA5" w:rsidRDefault="00B47CED" w:rsidP="00C977FD">
      <w:pPr>
        <w:pStyle w:val="Caption"/>
      </w:pPr>
      <w:bookmarkStart w:id="23" w:name="_Toc205820909"/>
      <w:r w:rsidRPr="00965AA5">
        <w:t xml:space="preserve">Table </w:t>
      </w:r>
      <w:r w:rsidR="00E41811" w:rsidRPr="00965AA5">
        <w:t>2</w:t>
      </w:r>
      <w:r w:rsidR="00684FB8" w:rsidRPr="00965AA5">
        <w:t xml:space="preserve">: </w:t>
      </w:r>
      <w:r w:rsidRPr="00965AA5">
        <w:t>Key Performance Indicator Planning Estimates (202</w:t>
      </w:r>
      <w:r w:rsidR="00D13840" w:rsidRPr="00965AA5">
        <w:t>5</w:t>
      </w:r>
      <w:r w:rsidRPr="00965AA5">
        <w:t xml:space="preserve"> - 202</w:t>
      </w:r>
      <w:r w:rsidR="00D13840" w:rsidRPr="00965AA5">
        <w:t>8</w:t>
      </w:r>
      <w:r w:rsidRPr="00965AA5">
        <w:t>)</w:t>
      </w:r>
      <w:bookmarkEnd w:id="23"/>
    </w:p>
    <w:tbl>
      <w:tblPr>
        <w:tblW w:w="12191" w:type="dxa"/>
        <w:tblInd w:w="-10" w:type="dxa"/>
        <w:tblLook w:val="04A0" w:firstRow="1" w:lastRow="0" w:firstColumn="1" w:lastColumn="0" w:noHBand="0" w:noVBand="1"/>
        <w:tblCaption w:val="Table 8 Anticipated Performance indicators"/>
        <w:tblDescription w:val="from left to right we provide the name of each of our key indicators. In each subsequent columne we proovide theanticipated  number or rate of achievement for the length of the plan 2022 ro 2025."/>
      </w:tblPr>
      <w:tblGrid>
        <w:gridCol w:w="7088"/>
        <w:gridCol w:w="1843"/>
        <w:gridCol w:w="1842"/>
        <w:gridCol w:w="1418"/>
      </w:tblGrid>
      <w:tr w:rsidR="00D13840" w:rsidRPr="00965AA5" w14:paraId="471806CE" w14:textId="77777777" w:rsidTr="00D13840">
        <w:trPr>
          <w:trHeight w:val="645"/>
          <w:tblHeader/>
        </w:trPr>
        <w:tc>
          <w:tcPr>
            <w:tcW w:w="7088" w:type="dxa"/>
            <w:tcBorders>
              <w:top w:val="single" w:sz="8" w:space="0" w:color="auto"/>
              <w:left w:val="single" w:sz="8" w:space="0" w:color="auto"/>
              <w:bottom w:val="single" w:sz="8" w:space="0" w:color="auto"/>
              <w:right w:val="single" w:sz="8" w:space="0" w:color="auto"/>
            </w:tcBorders>
            <w:shd w:val="clear" w:color="000000" w:fill="DBE5F1"/>
            <w:vAlign w:val="center"/>
            <w:hideMark/>
          </w:tcPr>
          <w:p w14:paraId="140212F9" w14:textId="77777777" w:rsidR="00D13840" w:rsidRPr="00965AA5" w:rsidRDefault="00D13840" w:rsidP="00965AA5">
            <w:pPr>
              <w:spacing w:before="0" w:after="0"/>
              <w:rPr>
                <w:rFonts w:ascii="Arial" w:eastAsia="Times New Roman" w:hAnsi="Arial" w:cs="Arial"/>
                <w:b/>
                <w:bCs/>
                <w:color w:val="000000"/>
                <w:szCs w:val="24"/>
                <w:lang w:eastAsia="en-GB"/>
              </w:rPr>
            </w:pPr>
            <w:r w:rsidRPr="00965AA5">
              <w:rPr>
                <w:rFonts w:ascii="Arial" w:eastAsia="Times New Roman" w:hAnsi="Arial" w:cs="Arial"/>
                <w:b/>
                <w:bCs/>
                <w:color w:val="000000"/>
                <w:szCs w:val="24"/>
                <w:lang w:eastAsia="en-GB"/>
              </w:rPr>
              <w:t>Key Performance Indicators Estimates</w:t>
            </w:r>
          </w:p>
        </w:tc>
        <w:tc>
          <w:tcPr>
            <w:tcW w:w="1843" w:type="dxa"/>
            <w:tcBorders>
              <w:top w:val="single" w:sz="8" w:space="0" w:color="auto"/>
              <w:left w:val="nil"/>
              <w:bottom w:val="single" w:sz="8" w:space="0" w:color="auto"/>
              <w:right w:val="single" w:sz="8" w:space="0" w:color="auto"/>
            </w:tcBorders>
            <w:shd w:val="clear" w:color="000000" w:fill="DBE5F1"/>
            <w:vAlign w:val="center"/>
            <w:hideMark/>
          </w:tcPr>
          <w:p w14:paraId="7861021E" w14:textId="77777777" w:rsidR="00D13840" w:rsidRPr="00965AA5" w:rsidRDefault="00D13840" w:rsidP="00965AA5">
            <w:pPr>
              <w:spacing w:before="0" w:after="0"/>
              <w:rPr>
                <w:rFonts w:ascii="Arial" w:eastAsia="Times New Roman" w:hAnsi="Arial" w:cs="Arial"/>
                <w:b/>
                <w:bCs/>
                <w:color w:val="000000"/>
                <w:szCs w:val="24"/>
                <w:lang w:eastAsia="en-GB"/>
              </w:rPr>
            </w:pPr>
            <w:r w:rsidRPr="00965AA5">
              <w:rPr>
                <w:rFonts w:ascii="Arial" w:eastAsia="Times New Roman" w:hAnsi="Arial" w:cs="Arial"/>
                <w:b/>
                <w:bCs/>
                <w:color w:val="000000"/>
                <w:szCs w:val="24"/>
                <w:lang w:eastAsia="en-GB"/>
              </w:rPr>
              <w:t>2025/26</w:t>
            </w:r>
          </w:p>
          <w:p w14:paraId="2E9E92CE" w14:textId="6C382AC6" w:rsidR="00D13840" w:rsidRPr="00965AA5" w:rsidRDefault="00D13840" w:rsidP="00965AA5">
            <w:pPr>
              <w:spacing w:before="0" w:after="0"/>
              <w:rPr>
                <w:rFonts w:ascii="Arial" w:eastAsia="Times New Roman" w:hAnsi="Arial" w:cs="Arial"/>
                <w:b/>
                <w:bCs/>
                <w:color w:val="000000"/>
                <w:szCs w:val="24"/>
                <w:lang w:eastAsia="en-GB"/>
              </w:rPr>
            </w:pPr>
            <w:r w:rsidRPr="00965AA5">
              <w:rPr>
                <w:rFonts w:ascii="Arial" w:eastAsia="Times New Roman" w:hAnsi="Arial" w:cs="Arial"/>
                <w:b/>
                <w:bCs/>
                <w:color w:val="000000"/>
                <w:szCs w:val="24"/>
                <w:lang w:eastAsia="en-GB"/>
              </w:rPr>
              <w:t>Target</w:t>
            </w:r>
          </w:p>
        </w:tc>
        <w:tc>
          <w:tcPr>
            <w:tcW w:w="1842" w:type="dxa"/>
            <w:tcBorders>
              <w:top w:val="single" w:sz="8" w:space="0" w:color="auto"/>
              <w:left w:val="nil"/>
              <w:bottom w:val="single" w:sz="8" w:space="0" w:color="auto"/>
              <w:right w:val="single" w:sz="8" w:space="0" w:color="auto"/>
            </w:tcBorders>
            <w:shd w:val="clear" w:color="000000" w:fill="DBE5F1"/>
            <w:vAlign w:val="center"/>
            <w:hideMark/>
          </w:tcPr>
          <w:p w14:paraId="1472B318" w14:textId="6372DB69" w:rsidR="00D13840" w:rsidRPr="00965AA5" w:rsidRDefault="00D13840" w:rsidP="00965AA5">
            <w:pPr>
              <w:spacing w:before="0" w:after="0"/>
              <w:rPr>
                <w:rFonts w:ascii="Arial" w:eastAsia="Times New Roman" w:hAnsi="Arial" w:cs="Arial"/>
                <w:b/>
                <w:bCs/>
                <w:color w:val="000000"/>
                <w:szCs w:val="24"/>
                <w:lang w:eastAsia="en-GB"/>
              </w:rPr>
            </w:pPr>
            <w:r w:rsidRPr="00965AA5">
              <w:rPr>
                <w:rFonts w:ascii="Arial" w:eastAsia="Times New Roman" w:hAnsi="Arial" w:cs="Arial"/>
                <w:b/>
                <w:bCs/>
                <w:color w:val="000000"/>
                <w:szCs w:val="24"/>
                <w:lang w:eastAsia="en-GB"/>
              </w:rPr>
              <w:t>2026/27</w:t>
            </w:r>
            <w:r w:rsidRPr="00965AA5">
              <w:rPr>
                <w:rFonts w:ascii="Arial" w:eastAsia="Times New Roman" w:hAnsi="Arial" w:cs="Arial"/>
                <w:b/>
                <w:bCs/>
                <w:color w:val="000000"/>
                <w:szCs w:val="24"/>
                <w:lang w:eastAsia="en-GB"/>
              </w:rPr>
              <w:br/>
              <w:t>Estimate</w:t>
            </w:r>
          </w:p>
        </w:tc>
        <w:tc>
          <w:tcPr>
            <w:tcW w:w="1418" w:type="dxa"/>
            <w:tcBorders>
              <w:top w:val="single" w:sz="8" w:space="0" w:color="auto"/>
              <w:left w:val="nil"/>
              <w:bottom w:val="single" w:sz="8" w:space="0" w:color="auto"/>
              <w:right w:val="single" w:sz="8" w:space="0" w:color="auto"/>
            </w:tcBorders>
            <w:shd w:val="clear" w:color="000000" w:fill="DBE5F1"/>
            <w:vAlign w:val="center"/>
            <w:hideMark/>
          </w:tcPr>
          <w:p w14:paraId="0F4D536C" w14:textId="5ECE003F" w:rsidR="00D13840" w:rsidRPr="00965AA5" w:rsidRDefault="00D13840" w:rsidP="00965AA5">
            <w:pPr>
              <w:spacing w:before="0" w:after="0"/>
              <w:rPr>
                <w:rFonts w:ascii="Arial" w:eastAsia="Times New Roman" w:hAnsi="Arial" w:cs="Arial"/>
                <w:b/>
                <w:bCs/>
                <w:color w:val="000000"/>
                <w:szCs w:val="24"/>
                <w:lang w:eastAsia="en-GB"/>
              </w:rPr>
            </w:pPr>
            <w:r w:rsidRPr="00965AA5">
              <w:rPr>
                <w:rFonts w:ascii="Arial" w:eastAsia="Times New Roman" w:hAnsi="Arial" w:cs="Arial"/>
                <w:b/>
                <w:bCs/>
                <w:color w:val="000000"/>
                <w:szCs w:val="24"/>
                <w:lang w:eastAsia="en-GB"/>
              </w:rPr>
              <w:t>2027/28</w:t>
            </w:r>
            <w:r w:rsidRPr="00965AA5">
              <w:rPr>
                <w:rFonts w:ascii="Arial" w:eastAsia="Times New Roman" w:hAnsi="Arial" w:cs="Arial"/>
                <w:b/>
                <w:bCs/>
                <w:color w:val="000000"/>
                <w:szCs w:val="24"/>
                <w:lang w:eastAsia="en-GB"/>
              </w:rPr>
              <w:br/>
              <w:t>Estimate</w:t>
            </w:r>
          </w:p>
        </w:tc>
      </w:tr>
      <w:tr w:rsidR="00F10367" w:rsidRPr="00142F9D" w14:paraId="04360291" w14:textId="77777777" w:rsidTr="00CF110C">
        <w:trPr>
          <w:trHeight w:val="285"/>
        </w:trPr>
        <w:tc>
          <w:tcPr>
            <w:tcW w:w="7088" w:type="dxa"/>
            <w:tcBorders>
              <w:top w:val="nil"/>
              <w:left w:val="single" w:sz="8" w:space="0" w:color="auto"/>
              <w:bottom w:val="single" w:sz="8" w:space="0" w:color="auto"/>
              <w:right w:val="single" w:sz="8" w:space="0" w:color="auto"/>
            </w:tcBorders>
            <w:hideMark/>
          </w:tcPr>
          <w:p w14:paraId="7FC9DC2E" w14:textId="6CE07DAD" w:rsidR="00F10367" w:rsidRPr="00142F9D" w:rsidRDefault="00F10367" w:rsidP="00965AA5">
            <w:pPr>
              <w:spacing w:before="0" w:after="0"/>
              <w:rPr>
                <w:rFonts w:ascii="Arial" w:eastAsia="Times New Roman" w:hAnsi="Arial" w:cs="Arial"/>
                <w:color w:val="000000"/>
                <w:szCs w:val="24"/>
                <w:lang w:eastAsia="en-GB"/>
              </w:rPr>
            </w:pPr>
            <w:r w:rsidRPr="00142F9D">
              <w:rPr>
                <w:rFonts w:ascii="Arial" w:eastAsia="Times New Roman" w:hAnsi="Arial" w:cs="Arial"/>
                <w:color w:val="000000"/>
                <w:szCs w:val="24"/>
                <w:lang w:eastAsia="en-GB"/>
              </w:rPr>
              <w:t>Total Number of Cases supported by Working4U Money</w:t>
            </w:r>
          </w:p>
        </w:tc>
        <w:tc>
          <w:tcPr>
            <w:tcW w:w="1843" w:type="dxa"/>
            <w:tcBorders>
              <w:top w:val="nil"/>
              <w:left w:val="nil"/>
              <w:bottom w:val="single" w:sz="8" w:space="0" w:color="auto"/>
              <w:right w:val="single" w:sz="8" w:space="0" w:color="auto"/>
            </w:tcBorders>
            <w:hideMark/>
          </w:tcPr>
          <w:p w14:paraId="7E10DE9F" w14:textId="027B4685" w:rsidR="00F10367" w:rsidRPr="00142F9D" w:rsidRDefault="00F10367" w:rsidP="00142F9D">
            <w:pPr>
              <w:spacing w:before="0" w:after="0"/>
              <w:jc w:val="center"/>
              <w:rPr>
                <w:rFonts w:ascii="Arial" w:hAnsi="Arial" w:cs="Arial"/>
                <w:color w:val="000000"/>
                <w:szCs w:val="24"/>
              </w:rPr>
            </w:pPr>
            <w:r w:rsidRPr="00142F9D">
              <w:rPr>
                <w:rFonts w:ascii="Arial" w:hAnsi="Arial" w:cs="Arial"/>
                <w:color w:val="000000"/>
                <w:szCs w:val="24"/>
              </w:rPr>
              <w:t>4800</w:t>
            </w:r>
          </w:p>
        </w:tc>
        <w:tc>
          <w:tcPr>
            <w:tcW w:w="1842" w:type="dxa"/>
            <w:tcBorders>
              <w:top w:val="nil"/>
              <w:left w:val="nil"/>
              <w:bottom w:val="single" w:sz="8" w:space="0" w:color="auto"/>
              <w:right w:val="single" w:sz="8" w:space="0" w:color="auto"/>
            </w:tcBorders>
            <w:hideMark/>
          </w:tcPr>
          <w:p w14:paraId="68397B29" w14:textId="210F2004" w:rsidR="00F10367" w:rsidRPr="00142F9D" w:rsidRDefault="00F10367" w:rsidP="00142F9D">
            <w:pPr>
              <w:spacing w:before="0" w:after="0"/>
              <w:jc w:val="center"/>
              <w:rPr>
                <w:rFonts w:ascii="Arial" w:hAnsi="Arial" w:cs="Arial"/>
                <w:color w:val="000000"/>
                <w:szCs w:val="24"/>
              </w:rPr>
            </w:pPr>
            <w:r w:rsidRPr="00142F9D">
              <w:rPr>
                <w:rFonts w:ascii="Arial" w:hAnsi="Arial" w:cs="Arial"/>
                <w:szCs w:val="24"/>
              </w:rPr>
              <w:t>4800</w:t>
            </w:r>
          </w:p>
        </w:tc>
        <w:tc>
          <w:tcPr>
            <w:tcW w:w="1418" w:type="dxa"/>
            <w:tcBorders>
              <w:top w:val="nil"/>
              <w:left w:val="nil"/>
              <w:bottom w:val="single" w:sz="8" w:space="0" w:color="auto"/>
              <w:right w:val="single" w:sz="8" w:space="0" w:color="auto"/>
            </w:tcBorders>
            <w:hideMark/>
          </w:tcPr>
          <w:p w14:paraId="0036C86A" w14:textId="2755A3F6" w:rsidR="00F10367" w:rsidRPr="00142F9D" w:rsidRDefault="00F10367" w:rsidP="00142F9D">
            <w:pPr>
              <w:spacing w:before="0" w:after="0"/>
              <w:jc w:val="center"/>
              <w:rPr>
                <w:rFonts w:ascii="Arial" w:hAnsi="Arial" w:cs="Arial"/>
                <w:color w:val="000000"/>
                <w:szCs w:val="24"/>
              </w:rPr>
            </w:pPr>
            <w:r w:rsidRPr="00142F9D">
              <w:rPr>
                <w:rFonts w:ascii="Arial" w:hAnsi="Arial" w:cs="Arial"/>
                <w:szCs w:val="24"/>
              </w:rPr>
              <w:t>4800</w:t>
            </w:r>
          </w:p>
        </w:tc>
      </w:tr>
      <w:tr w:rsidR="00F10367" w:rsidRPr="00142F9D" w14:paraId="0B454599" w14:textId="77777777" w:rsidTr="0066436C">
        <w:trPr>
          <w:trHeight w:val="330"/>
        </w:trPr>
        <w:tc>
          <w:tcPr>
            <w:tcW w:w="7088" w:type="dxa"/>
            <w:tcBorders>
              <w:top w:val="nil"/>
              <w:left w:val="single" w:sz="8" w:space="0" w:color="auto"/>
              <w:bottom w:val="single" w:sz="8" w:space="0" w:color="auto"/>
              <w:right w:val="single" w:sz="8" w:space="0" w:color="auto"/>
            </w:tcBorders>
            <w:vAlign w:val="center"/>
          </w:tcPr>
          <w:p w14:paraId="270D16D8" w14:textId="77777777" w:rsidR="00F10367" w:rsidRPr="00142F9D" w:rsidRDefault="00F10367" w:rsidP="00965AA5">
            <w:pPr>
              <w:spacing w:before="0" w:after="0"/>
              <w:rPr>
                <w:rFonts w:ascii="Arial" w:eastAsia="Times New Roman" w:hAnsi="Arial" w:cs="Arial"/>
                <w:color w:val="000000"/>
                <w:szCs w:val="24"/>
                <w:lang w:eastAsia="en-GB"/>
              </w:rPr>
            </w:pPr>
            <w:r w:rsidRPr="00142F9D">
              <w:rPr>
                <w:rFonts w:ascii="Arial" w:eastAsia="Times New Roman" w:hAnsi="Arial" w:cs="Arial"/>
                <w:color w:val="000000"/>
                <w:szCs w:val="24"/>
                <w:lang w:eastAsia="en-GB"/>
              </w:rPr>
              <w:t>Number supported with Type 1 support</w:t>
            </w:r>
          </w:p>
        </w:tc>
        <w:tc>
          <w:tcPr>
            <w:tcW w:w="1843" w:type="dxa"/>
            <w:tcBorders>
              <w:top w:val="nil"/>
              <w:left w:val="nil"/>
              <w:bottom w:val="single" w:sz="8" w:space="0" w:color="auto"/>
              <w:right w:val="single" w:sz="8" w:space="0" w:color="auto"/>
            </w:tcBorders>
            <w:vAlign w:val="center"/>
          </w:tcPr>
          <w:p w14:paraId="3C322FB7" w14:textId="5DEB0F66" w:rsidR="00F10367" w:rsidRPr="00142F9D" w:rsidRDefault="00F10367" w:rsidP="00142F9D">
            <w:pPr>
              <w:spacing w:before="0" w:after="0"/>
              <w:jc w:val="center"/>
              <w:rPr>
                <w:rFonts w:ascii="Arial" w:hAnsi="Arial" w:cs="Arial"/>
                <w:color w:val="000000"/>
                <w:szCs w:val="24"/>
              </w:rPr>
            </w:pPr>
            <w:r w:rsidRPr="00142F9D">
              <w:rPr>
                <w:rFonts w:ascii="Arial" w:hAnsi="Arial" w:cs="Arial"/>
                <w:color w:val="000000"/>
                <w:szCs w:val="24"/>
              </w:rPr>
              <w:t>3200</w:t>
            </w:r>
          </w:p>
        </w:tc>
        <w:tc>
          <w:tcPr>
            <w:tcW w:w="1842" w:type="dxa"/>
            <w:tcBorders>
              <w:top w:val="nil"/>
              <w:left w:val="nil"/>
              <w:bottom w:val="single" w:sz="8" w:space="0" w:color="auto"/>
              <w:right w:val="single" w:sz="8" w:space="0" w:color="auto"/>
            </w:tcBorders>
          </w:tcPr>
          <w:p w14:paraId="6C5D51C0" w14:textId="1AAE9213" w:rsidR="00F10367" w:rsidRPr="00142F9D" w:rsidRDefault="00F10367" w:rsidP="00142F9D">
            <w:pPr>
              <w:spacing w:before="0" w:after="0"/>
              <w:jc w:val="center"/>
              <w:rPr>
                <w:rFonts w:ascii="Arial" w:hAnsi="Arial" w:cs="Arial"/>
                <w:color w:val="000000"/>
                <w:szCs w:val="24"/>
              </w:rPr>
            </w:pPr>
            <w:r w:rsidRPr="00142F9D">
              <w:rPr>
                <w:rFonts w:ascii="Arial" w:hAnsi="Arial" w:cs="Arial"/>
                <w:szCs w:val="24"/>
              </w:rPr>
              <w:t>3200</w:t>
            </w:r>
          </w:p>
        </w:tc>
        <w:tc>
          <w:tcPr>
            <w:tcW w:w="1418" w:type="dxa"/>
            <w:tcBorders>
              <w:top w:val="nil"/>
              <w:left w:val="nil"/>
              <w:bottom w:val="single" w:sz="8" w:space="0" w:color="auto"/>
              <w:right w:val="single" w:sz="8" w:space="0" w:color="auto"/>
            </w:tcBorders>
          </w:tcPr>
          <w:p w14:paraId="53161D86" w14:textId="1078B744" w:rsidR="00F10367" w:rsidRPr="00142F9D" w:rsidRDefault="00F10367" w:rsidP="00142F9D">
            <w:pPr>
              <w:spacing w:before="0" w:after="0"/>
              <w:jc w:val="center"/>
              <w:rPr>
                <w:rFonts w:ascii="Arial" w:hAnsi="Arial" w:cs="Arial"/>
                <w:color w:val="000000"/>
                <w:szCs w:val="24"/>
              </w:rPr>
            </w:pPr>
            <w:r w:rsidRPr="00142F9D">
              <w:rPr>
                <w:rFonts w:ascii="Arial" w:hAnsi="Arial" w:cs="Arial"/>
                <w:szCs w:val="24"/>
              </w:rPr>
              <w:t>3200</w:t>
            </w:r>
          </w:p>
        </w:tc>
      </w:tr>
      <w:tr w:rsidR="00F10367" w:rsidRPr="00142F9D" w14:paraId="46B24308" w14:textId="77777777" w:rsidTr="0066436C">
        <w:trPr>
          <w:trHeight w:val="330"/>
        </w:trPr>
        <w:tc>
          <w:tcPr>
            <w:tcW w:w="7088" w:type="dxa"/>
            <w:tcBorders>
              <w:top w:val="nil"/>
              <w:left w:val="single" w:sz="8" w:space="0" w:color="auto"/>
              <w:bottom w:val="single" w:sz="8" w:space="0" w:color="auto"/>
              <w:right w:val="single" w:sz="8" w:space="0" w:color="auto"/>
            </w:tcBorders>
            <w:vAlign w:val="center"/>
          </w:tcPr>
          <w:p w14:paraId="7B8BAA43" w14:textId="77777777" w:rsidR="00F10367" w:rsidRPr="00142F9D" w:rsidRDefault="00F10367" w:rsidP="00965AA5">
            <w:pPr>
              <w:spacing w:before="0" w:after="0"/>
              <w:rPr>
                <w:rFonts w:ascii="Arial" w:eastAsia="Times New Roman" w:hAnsi="Arial" w:cs="Arial"/>
                <w:color w:val="000000"/>
                <w:szCs w:val="24"/>
                <w:lang w:eastAsia="en-GB"/>
              </w:rPr>
            </w:pPr>
            <w:r w:rsidRPr="00142F9D">
              <w:rPr>
                <w:rFonts w:ascii="Arial" w:eastAsia="Times New Roman" w:hAnsi="Arial" w:cs="Arial"/>
                <w:color w:val="000000"/>
                <w:szCs w:val="24"/>
                <w:lang w:eastAsia="en-GB"/>
              </w:rPr>
              <w:t>Number supported with Type 2 support</w:t>
            </w:r>
          </w:p>
        </w:tc>
        <w:tc>
          <w:tcPr>
            <w:tcW w:w="1843" w:type="dxa"/>
            <w:tcBorders>
              <w:top w:val="nil"/>
              <w:left w:val="nil"/>
              <w:bottom w:val="single" w:sz="8" w:space="0" w:color="auto"/>
              <w:right w:val="single" w:sz="8" w:space="0" w:color="auto"/>
            </w:tcBorders>
            <w:vAlign w:val="center"/>
          </w:tcPr>
          <w:p w14:paraId="380FC892" w14:textId="610ADEE5" w:rsidR="00F10367" w:rsidRPr="00142F9D" w:rsidRDefault="00F10367" w:rsidP="00142F9D">
            <w:pPr>
              <w:spacing w:before="0" w:after="0"/>
              <w:jc w:val="center"/>
              <w:rPr>
                <w:rFonts w:ascii="Arial" w:hAnsi="Arial" w:cs="Arial"/>
                <w:color w:val="000000"/>
                <w:szCs w:val="24"/>
              </w:rPr>
            </w:pPr>
            <w:r w:rsidRPr="00142F9D">
              <w:rPr>
                <w:rFonts w:ascii="Arial" w:hAnsi="Arial" w:cs="Arial"/>
                <w:color w:val="000000"/>
                <w:szCs w:val="24"/>
              </w:rPr>
              <w:t>2400</w:t>
            </w:r>
          </w:p>
        </w:tc>
        <w:tc>
          <w:tcPr>
            <w:tcW w:w="1842" w:type="dxa"/>
            <w:tcBorders>
              <w:top w:val="nil"/>
              <w:left w:val="nil"/>
              <w:bottom w:val="single" w:sz="8" w:space="0" w:color="auto"/>
              <w:right w:val="single" w:sz="8" w:space="0" w:color="auto"/>
            </w:tcBorders>
          </w:tcPr>
          <w:p w14:paraId="508E692C" w14:textId="04D37157" w:rsidR="00F10367" w:rsidRPr="00142F9D" w:rsidRDefault="00F10367" w:rsidP="00142F9D">
            <w:pPr>
              <w:spacing w:before="0" w:after="0"/>
              <w:jc w:val="center"/>
              <w:rPr>
                <w:rFonts w:ascii="Arial" w:hAnsi="Arial" w:cs="Arial"/>
                <w:color w:val="000000"/>
                <w:szCs w:val="24"/>
              </w:rPr>
            </w:pPr>
            <w:r w:rsidRPr="00142F9D">
              <w:rPr>
                <w:rFonts w:ascii="Arial" w:hAnsi="Arial" w:cs="Arial"/>
                <w:szCs w:val="24"/>
              </w:rPr>
              <w:t>2400</w:t>
            </w:r>
          </w:p>
        </w:tc>
        <w:tc>
          <w:tcPr>
            <w:tcW w:w="1418" w:type="dxa"/>
            <w:tcBorders>
              <w:top w:val="nil"/>
              <w:left w:val="nil"/>
              <w:bottom w:val="single" w:sz="8" w:space="0" w:color="auto"/>
              <w:right w:val="single" w:sz="8" w:space="0" w:color="auto"/>
            </w:tcBorders>
          </w:tcPr>
          <w:p w14:paraId="0265988D" w14:textId="6DC648E6" w:rsidR="00F10367" w:rsidRPr="00142F9D" w:rsidRDefault="00F10367" w:rsidP="00142F9D">
            <w:pPr>
              <w:spacing w:before="0" w:after="0"/>
              <w:jc w:val="center"/>
              <w:rPr>
                <w:rFonts w:ascii="Arial" w:hAnsi="Arial" w:cs="Arial"/>
                <w:color w:val="000000"/>
                <w:szCs w:val="24"/>
              </w:rPr>
            </w:pPr>
            <w:r w:rsidRPr="00142F9D">
              <w:rPr>
                <w:rFonts w:ascii="Arial" w:hAnsi="Arial" w:cs="Arial"/>
                <w:szCs w:val="24"/>
              </w:rPr>
              <w:t>2400</w:t>
            </w:r>
          </w:p>
        </w:tc>
      </w:tr>
      <w:tr w:rsidR="00F10367" w:rsidRPr="00142F9D" w14:paraId="268688E7" w14:textId="77777777" w:rsidTr="0066436C">
        <w:trPr>
          <w:trHeight w:val="330"/>
        </w:trPr>
        <w:tc>
          <w:tcPr>
            <w:tcW w:w="7088" w:type="dxa"/>
            <w:tcBorders>
              <w:top w:val="nil"/>
              <w:left w:val="single" w:sz="8" w:space="0" w:color="auto"/>
              <w:bottom w:val="single" w:sz="8" w:space="0" w:color="auto"/>
              <w:right w:val="single" w:sz="8" w:space="0" w:color="auto"/>
            </w:tcBorders>
            <w:vAlign w:val="center"/>
          </w:tcPr>
          <w:p w14:paraId="3FC25163" w14:textId="77777777" w:rsidR="00F10367" w:rsidRPr="00142F9D" w:rsidRDefault="00F10367" w:rsidP="00965AA5">
            <w:pPr>
              <w:spacing w:before="0" w:after="0"/>
              <w:rPr>
                <w:rFonts w:ascii="Arial" w:eastAsia="Times New Roman" w:hAnsi="Arial" w:cs="Arial"/>
                <w:color w:val="000000"/>
                <w:szCs w:val="24"/>
                <w:lang w:eastAsia="en-GB"/>
              </w:rPr>
            </w:pPr>
            <w:r w:rsidRPr="00142F9D">
              <w:rPr>
                <w:rFonts w:ascii="Arial" w:eastAsia="Times New Roman" w:hAnsi="Arial" w:cs="Arial"/>
                <w:color w:val="000000"/>
                <w:szCs w:val="24"/>
                <w:lang w:eastAsia="en-GB"/>
              </w:rPr>
              <w:t>Number supported with Type 3 support</w:t>
            </w:r>
          </w:p>
        </w:tc>
        <w:tc>
          <w:tcPr>
            <w:tcW w:w="1843" w:type="dxa"/>
            <w:tcBorders>
              <w:top w:val="nil"/>
              <w:left w:val="nil"/>
              <w:bottom w:val="single" w:sz="8" w:space="0" w:color="auto"/>
              <w:right w:val="single" w:sz="8" w:space="0" w:color="auto"/>
            </w:tcBorders>
            <w:vAlign w:val="center"/>
          </w:tcPr>
          <w:p w14:paraId="1CB927BF" w14:textId="2C81DC0D" w:rsidR="00F10367" w:rsidRPr="00142F9D" w:rsidRDefault="00F10367" w:rsidP="00142F9D">
            <w:pPr>
              <w:spacing w:before="0" w:after="0"/>
              <w:jc w:val="center"/>
              <w:rPr>
                <w:rFonts w:ascii="Arial" w:hAnsi="Arial" w:cs="Arial"/>
                <w:color w:val="000000"/>
                <w:szCs w:val="24"/>
              </w:rPr>
            </w:pPr>
            <w:r w:rsidRPr="00142F9D">
              <w:rPr>
                <w:rFonts w:ascii="Arial" w:hAnsi="Arial" w:cs="Arial"/>
                <w:color w:val="000000"/>
                <w:szCs w:val="24"/>
              </w:rPr>
              <w:t>22</w:t>
            </w:r>
          </w:p>
        </w:tc>
        <w:tc>
          <w:tcPr>
            <w:tcW w:w="1842" w:type="dxa"/>
            <w:tcBorders>
              <w:top w:val="nil"/>
              <w:left w:val="nil"/>
              <w:bottom w:val="single" w:sz="8" w:space="0" w:color="auto"/>
              <w:right w:val="single" w:sz="8" w:space="0" w:color="auto"/>
            </w:tcBorders>
          </w:tcPr>
          <w:p w14:paraId="063689A1" w14:textId="7994D18A" w:rsidR="00F10367" w:rsidRPr="00142F9D" w:rsidRDefault="00F10367" w:rsidP="00142F9D">
            <w:pPr>
              <w:spacing w:before="0" w:after="0"/>
              <w:jc w:val="center"/>
              <w:rPr>
                <w:rFonts w:ascii="Arial" w:hAnsi="Arial" w:cs="Arial"/>
                <w:color w:val="000000"/>
                <w:szCs w:val="24"/>
              </w:rPr>
            </w:pPr>
            <w:r w:rsidRPr="00142F9D">
              <w:rPr>
                <w:rFonts w:ascii="Arial" w:hAnsi="Arial" w:cs="Arial"/>
                <w:szCs w:val="24"/>
              </w:rPr>
              <w:t>22</w:t>
            </w:r>
          </w:p>
        </w:tc>
        <w:tc>
          <w:tcPr>
            <w:tcW w:w="1418" w:type="dxa"/>
            <w:tcBorders>
              <w:top w:val="nil"/>
              <w:left w:val="nil"/>
              <w:bottom w:val="single" w:sz="8" w:space="0" w:color="auto"/>
              <w:right w:val="single" w:sz="8" w:space="0" w:color="auto"/>
            </w:tcBorders>
          </w:tcPr>
          <w:p w14:paraId="754AA4A6" w14:textId="5236862B" w:rsidR="00F10367" w:rsidRPr="00142F9D" w:rsidRDefault="00F10367" w:rsidP="00142F9D">
            <w:pPr>
              <w:spacing w:before="0" w:after="0"/>
              <w:jc w:val="center"/>
              <w:rPr>
                <w:rFonts w:ascii="Arial" w:hAnsi="Arial" w:cs="Arial"/>
                <w:color w:val="000000"/>
                <w:szCs w:val="24"/>
              </w:rPr>
            </w:pPr>
            <w:r w:rsidRPr="00142F9D">
              <w:rPr>
                <w:rFonts w:ascii="Arial" w:hAnsi="Arial" w:cs="Arial"/>
                <w:szCs w:val="24"/>
              </w:rPr>
              <w:t>22</w:t>
            </w:r>
          </w:p>
        </w:tc>
      </w:tr>
      <w:tr w:rsidR="00F10367" w:rsidRPr="00142F9D" w14:paraId="08A9E88A" w14:textId="77777777" w:rsidTr="0066436C">
        <w:trPr>
          <w:trHeight w:val="330"/>
        </w:trPr>
        <w:tc>
          <w:tcPr>
            <w:tcW w:w="7088" w:type="dxa"/>
            <w:tcBorders>
              <w:top w:val="nil"/>
              <w:left w:val="single" w:sz="8" w:space="0" w:color="auto"/>
              <w:bottom w:val="single" w:sz="8" w:space="0" w:color="auto"/>
              <w:right w:val="single" w:sz="8" w:space="0" w:color="auto"/>
            </w:tcBorders>
            <w:vAlign w:val="center"/>
          </w:tcPr>
          <w:p w14:paraId="123ECFCD" w14:textId="77777777" w:rsidR="00F10367" w:rsidRPr="00142F9D" w:rsidRDefault="00F10367" w:rsidP="00965AA5">
            <w:pPr>
              <w:spacing w:before="0" w:after="0"/>
              <w:rPr>
                <w:rFonts w:ascii="Arial" w:eastAsia="Times New Roman" w:hAnsi="Arial" w:cs="Arial"/>
                <w:color w:val="000000"/>
                <w:szCs w:val="24"/>
                <w:lang w:eastAsia="en-GB"/>
              </w:rPr>
            </w:pPr>
            <w:r w:rsidRPr="00142F9D">
              <w:rPr>
                <w:rFonts w:ascii="Arial" w:eastAsia="Times New Roman" w:hAnsi="Arial" w:cs="Arial"/>
                <w:color w:val="000000"/>
                <w:szCs w:val="24"/>
                <w:lang w:eastAsia="en-GB"/>
              </w:rPr>
              <w:t>Total Value (£) of Income Generated</w:t>
            </w:r>
          </w:p>
        </w:tc>
        <w:tc>
          <w:tcPr>
            <w:tcW w:w="1843" w:type="dxa"/>
            <w:tcBorders>
              <w:top w:val="nil"/>
              <w:left w:val="nil"/>
              <w:bottom w:val="single" w:sz="8" w:space="0" w:color="auto"/>
              <w:right w:val="single" w:sz="8" w:space="0" w:color="auto"/>
            </w:tcBorders>
          </w:tcPr>
          <w:p w14:paraId="0EB6A2B3" w14:textId="548DD87F" w:rsidR="00F10367" w:rsidRPr="00142F9D" w:rsidRDefault="00F10367" w:rsidP="00142F9D">
            <w:pPr>
              <w:spacing w:before="0" w:after="0"/>
              <w:jc w:val="center"/>
              <w:rPr>
                <w:rFonts w:ascii="Arial" w:eastAsia="Verdana" w:hAnsi="Arial" w:cs="Arial"/>
                <w:color w:val="000000"/>
                <w:szCs w:val="24"/>
              </w:rPr>
            </w:pPr>
            <w:r w:rsidRPr="00142F9D">
              <w:rPr>
                <w:rFonts w:ascii="Arial" w:eastAsia="Verdana" w:hAnsi="Arial" w:cs="Arial"/>
                <w:color w:val="000000"/>
                <w:szCs w:val="24"/>
              </w:rPr>
              <w:t>£7,000,000</w:t>
            </w:r>
          </w:p>
        </w:tc>
        <w:tc>
          <w:tcPr>
            <w:tcW w:w="1842" w:type="dxa"/>
            <w:tcBorders>
              <w:top w:val="nil"/>
              <w:left w:val="nil"/>
              <w:bottom w:val="single" w:sz="8" w:space="0" w:color="auto"/>
              <w:right w:val="single" w:sz="8" w:space="0" w:color="auto"/>
            </w:tcBorders>
          </w:tcPr>
          <w:p w14:paraId="0F8C5B7C" w14:textId="36AE6241" w:rsidR="00F10367" w:rsidRPr="00142F9D" w:rsidRDefault="00F10367" w:rsidP="00142F9D">
            <w:pPr>
              <w:spacing w:before="0" w:after="0"/>
              <w:jc w:val="center"/>
              <w:rPr>
                <w:rFonts w:ascii="Arial" w:hAnsi="Arial" w:cs="Arial"/>
                <w:color w:val="000000"/>
                <w:szCs w:val="24"/>
              </w:rPr>
            </w:pPr>
            <w:r w:rsidRPr="00142F9D">
              <w:rPr>
                <w:rFonts w:ascii="Arial" w:hAnsi="Arial" w:cs="Arial"/>
                <w:szCs w:val="24"/>
              </w:rPr>
              <w:t>£7,000,000</w:t>
            </w:r>
          </w:p>
        </w:tc>
        <w:tc>
          <w:tcPr>
            <w:tcW w:w="1418" w:type="dxa"/>
            <w:tcBorders>
              <w:top w:val="nil"/>
              <w:left w:val="nil"/>
              <w:bottom w:val="single" w:sz="8" w:space="0" w:color="auto"/>
              <w:right w:val="single" w:sz="8" w:space="0" w:color="auto"/>
            </w:tcBorders>
          </w:tcPr>
          <w:p w14:paraId="169E6F34" w14:textId="18615A20" w:rsidR="00F10367" w:rsidRPr="00142F9D" w:rsidRDefault="00F10367" w:rsidP="00142F9D">
            <w:pPr>
              <w:spacing w:before="0" w:after="0"/>
              <w:jc w:val="center"/>
              <w:rPr>
                <w:rFonts w:ascii="Arial" w:hAnsi="Arial" w:cs="Arial"/>
                <w:color w:val="000000"/>
                <w:szCs w:val="24"/>
              </w:rPr>
            </w:pPr>
            <w:r w:rsidRPr="00142F9D">
              <w:rPr>
                <w:rFonts w:ascii="Arial" w:hAnsi="Arial" w:cs="Arial"/>
                <w:szCs w:val="24"/>
              </w:rPr>
              <w:t>£7,000,000</w:t>
            </w:r>
          </w:p>
        </w:tc>
      </w:tr>
      <w:tr w:rsidR="00F10367" w:rsidRPr="00142F9D" w14:paraId="1E5C271D" w14:textId="77777777" w:rsidTr="0066436C">
        <w:trPr>
          <w:trHeight w:val="330"/>
        </w:trPr>
        <w:tc>
          <w:tcPr>
            <w:tcW w:w="7088" w:type="dxa"/>
            <w:tcBorders>
              <w:top w:val="nil"/>
              <w:left w:val="single" w:sz="8" w:space="0" w:color="auto"/>
              <w:bottom w:val="single" w:sz="8" w:space="0" w:color="auto"/>
              <w:right w:val="single" w:sz="8" w:space="0" w:color="auto"/>
            </w:tcBorders>
            <w:vAlign w:val="center"/>
            <w:hideMark/>
          </w:tcPr>
          <w:p w14:paraId="172FD61D" w14:textId="77777777" w:rsidR="00F10367" w:rsidRPr="00142F9D" w:rsidRDefault="00F10367" w:rsidP="00965AA5">
            <w:pPr>
              <w:spacing w:before="0" w:after="0"/>
              <w:rPr>
                <w:rFonts w:ascii="Arial" w:eastAsia="Times New Roman" w:hAnsi="Arial" w:cs="Arial"/>
                <w:color w:val="000000"/>
                <w:szCs w:val="24"/>
                <w:lang w:eastAsia="en-GB"/>
              </w:rPr>
            </w:pPr>
            <w:r w:rsidRPr="00142F9D">
              <w:rPr>
                <w:rFonts w:ascii="Arial" w:eastAsia="Times New Roman" w:hAnsi="Arial" w:cs="Arial"/>
                <w:color w:val="000000"/>
                <w:szCs w:val="24"/>
                <w:lang w:eastAsia="en-GB"/>
              </w:rPr>
              <w:t>Value (£) of new debt managed</w:t>
            </w:r>
          </w:p>
        </w:tc>
        <w:tc>
          <w:tcPr>
            <w:tcW w:w="1843" w:type="dxa"/>
            <w:tcBorders>
              <w:top w:val="nil"/>
              <w:left w:val="nil"/>
              <w:bottom w:val="single" w:sz="8" w:space="0" w:color="auto"/>
              <w:right w:val="single" w:sz="8" w:space="0" w:color="auto"/>
            </w:tcBorders>
            <w:hideMark/>
          </w:tcPr>
          <w:p w14:paraId="2135CC09" w14:textId="243CAEF0" w:rsidR="00F10367" w:rsidRPr="00142F9D" w:rsidRDefault="00F10367" w:rsidP="00142F9D">
            <w:pPr>
              <w:autoSpaceDE w:val="0"/>
              <w:autoSpaceDN w:val="0"/>
              <w:adjustRightInd w:val="0"/>
              <w:spacing w:before="0" w:after="0"/>
              <w:jc w:val="center"/>
              <w:rPr>
                <w:rFonts w:ascii="Arial" w:eastAsia="Verdana" w:hAnsi="Arial" w:cs="Arial"/>
                <w:color w:val="000000"/>
                <w:szCs w:val="24"/>
              </w:rPr>
            </w:pPr>
            <w:r w:rsidRPr="00142F9D">
              <w:rPr>
                <w:rFonts w:ascii="Arial" w:eastAsia="Verdana" w:hAnsi="Arial" w:cs="Arial"/>
                <w:color w:val="000000"/>
                <w:szCs w:val="24"/>
              </w:rPr>
              <w:t>£1,500,000</w:t>
            </w:r>
          </w:p>
        </w:tc>
        <w:tc>
          <w:tcPr>
            <w:tcW w:w="1842" w:type="dxa"/>
            <w:tcBorders>
              <w:top w:val="nil"/>
              <w:left w:val="nil"/>
              <w:bottom w:val="single" w:sz="8" w:space="0" w:color="auto"/>
              <w:right w:val="single" w:sz="8" w:space="0" w:color="auto"/>
            </w:tcBorders>
            <w:hideMark/>
          </w:tcPr>
          <w:p w14:paraId="27E14346" w14:textId="14058EBA" w:rsidR="00F10367" w:rsidRPr="00142F9D" w:rsidRDefault="00F10367" w:rsidP="00142F9D">
            <w:pPr>
              <w:spacing w:before="0" w:after="0"/>
              <w:jc w:val="center"/>
              <w:rPr>
                <w:rFonts w:ascii="Arial" w:hAnsi="Arial" w:cs="Arial"/>
                <w:color w:val="000000"/>
                <w:szCs w:val="24"/>
              </w:rPr>
            </w:pPr>
            <w:r w:rsidRPr="00142F9D">
              <w:rPr>
                <w:rFonts w:ascii="Arial" w:hAnsi="Arial" w:cs="Arial"/>
                <w:szCs w:val="24"/>
              </w:rPr>
              <w:t>£1,500,000</w:t>
            </w:r>
          </w:p>
        </w:tc>
        <w:tc>
          <w:tcPr>
            <w:tcW w:w="1418" w:type="dxa"/>
            <w:tcBorders>
              <w:top w:val="nil"/>
              <w:left w:val="nil"/>
              <w:bottom w:val="single" w:sz="8" w:space="0" w:color="auto"/>
              <w:right w:val="single" w:sz="8" w:space="0" w:color="auto"/>
            </w:tcBorders>
            <w:hideMark/>
          </w:tcPr>
          <w:p w14:paraId="07DE8B48" w14:textId="69CB3957" w:rsidR="00F10367" w:rsidRPr="00142F9D" w:rsidRDefault="00F10367" w:rsidP="00142F9D">
            <w:pPr>
              <w:spacing w:before="0" w:after="0"/>
              <w:jc w:val="center"/>
              <w:rPr>
                <w:rFonts w:ascii="Arial" w:hAnsi="Arial" w:cs="Arial"/>
                <w:color w:val="000000"/>
                <w:szCs w:val="24"/>
              </w:rPr>
            </w:pPr>
            <w:r w:rsidRPr="00142F9D">
              <w:rPr>
                <w:rFonts w:ascii="Arial" w:hAnsi="Arial" w:cs="Arial"/>
                <w:szCs w:val="24"/>
              </w:rPr>
              <w:t>£1,500,000</w:t>
            </w:r>
          </w:p>
        </w:tc>
      </w:tr>
    </w:tbl>
    <w:p w14:paraId="64D18EED" w14:textId="77777777" w:rsidR="00DA7465" w:rsidRPr="00965AA5" w:rsidRDefault="00DA7465" w:rsidP="00965AA5">
      <w:pPr>
        <w:rPr>
          <w:rFonts w:ascii="Arial" w:hAnsi="Arial" w:cs="Arial"/>
          <w:b/>
          <w:szCs w:val="24"/>
        </w:rPr>
      </w:pPr>
    </w:p>
    <w:p w14:paraId="36549A43" w14:textId="77777777" w:rsidR="00DA7465" w:rsidRDefault="00DA7465" w:rsidP="00965AA5">
      <w:pPr>
        <w:rPr>
          <w:rFonts w:ascii="Arial" w:hAnsi="Arial" w:cs="Arial"/>
          <w:szCs w:val="24"/>
        </w:rPr>
      </w:pPr>
    </w:p>
    <w:p w14:paraId="50553C68" w14:textId="00B18DD8" w:rsidR="00EE7509" w:rsidRPr="00965AA5" w:rsidRDefault="00EE7509" w:rsidP="00965AA5">
      <w:pPr>
        <w:rPr>
          <w:rFonts w:ascii="Arial" w:hAnsi="Arial" w:cs="Arial"/>
          <w:szCs w:val="24"/>
        </w:rPr>
        <w:sectPr w:rsidR="00EE7509" w:rsidRPr="00965AA5" w:rsidSect="003E42BD">
          <w:pgSz w:w="16838" w:h="11906" w:orient="landscape"/>
          <w:pgMar w:top="1440" w:right="1440" w:bottom="1440" w:left="1440" w:header="709" w:footer="709" w:gutter="0"/>
          <w:cols w:space="708"/>
          <w:docGrid w:linePitch="360"/>
        </w:sectPr>
      </w:pPr>
      <w:r>
        <w:rPr>
          <w:rFonts w:ascii="Arial" w:hAnsi="Arial" w:cs="Arial"/>
          <w:szCs w:val="24"/>
        </w:rPr>
        <w:t>Achievement of these forecast indicators is based on securing the level of funding we currently receive.</w:t>
      </w:r>
    </w:p>
    <w:p w14:paraId="6B1A87A3" w14:textId="77777777" w:rsidR="00F10367" w:rsidRPr="00DC1205" w:rsidRDefault="00AA56AC" w:rsidP="00965AA5">
      <w:pPr>
        <w:spacing w:before="0" w:after="200" w:line="276" w:lineRule="auto"/>
        <w:rPr>
          <w:rFonts w:ascii="Arial" w:hAnsi="Arial" w:cs="Arial"/>
          <w:szCs w:val="24"/>
        </w:rPr>
      </w:pPr>
      <w:bookmarkStart w:id="24" w:name="_Toc98748686"/>
      <w:r w:rsidRPr="00DC1205">
        <w:rPr>
          <w:rFonts w:ascii="Arial" w:eastAsiaTheme="majorEastAsia" w:hAnsi="Arial" w:cs="Arial"/>
          <w:b/>
          <w:bCs/>
          <w:w w:val="90"/>
          <w:szCs w:val="24"/>
        </w:rPr>
        <w:lastRenderedPageBreak/>
        <w:t>P</w:t>
      </w:r>
      <w:r w:rsidR="00E7250E" w:rsidRPr="00DC1205">
        <w:rPr>
          <w:rFonts w:ascii="Arial" w:eastAsiaTheme="majorEastAsia" w:hAnsi="Arial" w:cs="Arial"/>
          <w:b/>
          <w:bCs/>
          <w:w w:val="90"/>
          <w:szCs w:val="24"/>
        </w:rPr>
        <w:t>artnership</w:t>
      </w:r>
      <w:bookmarkEnd w:id="24"/>
      <w:r w:rsidR="002B1350" w:rsidRPr="00DC1205">
        <w:rPr>
          <w:rFonts w:ascii="Arial" w:eastAsiaTheme="majorEastAsia" w:hAnsi="Arial" w:cs="Arial"/>
          <w:b/>
          <w:bCs/>
          <w:w w:val="90"/>
          <w:szCs w:val="24"/>
        </w:rPr>
        <w:t xml:space="preserve"> Working in West Dunbartonshire</w:t>
      </w:r>
      <w:r w:rsidR="000E6AAC" w:rsidRPr="00DC1205">
        <w:rPr>
          <w:rFonts w:ascii="Arial" w:hAnsi="Arial" w:cs="Arial"/>
          <w:szCs w:val="24"/>
        </w:rPr>
        <w:t xml:space="preserve"> </w:t>
      </w:r>
    </w:p>
    <w:p w14:paraId="067D6EE4" w14:textId="731DDFE7" w:rsidR="00E7250E" w:rsidRPr="00965AA5" w:rsidRDefault="00142F9D" w:rsidP="00965AA5">
      <w:pPr>
        <w:autoSpaceDE w:val="0"/>
        <w:autoSpaceDN w:val="0"/>
        <w:adjustRightInd w:val="0"/>
        <w:rPr>
          <w:rFonts w:ascii="Arial" w:hAnsi="Arial" w:cs="Arial"/>
          <w:szCs w:val="24"/>
        </w:rPr>
      </w:pPr>
      <w:r>
        <w:rPr>
          <w:rFonts w:ascii="Arial" w:hAnsi="Arial" w:cs="Arial"/>
          <w:szCs w:val="24"/>
        </w:rPr>
        <w:t>Working4U</w:t>
      </w:r>
      <w:r w:rsidR="00E7250E" w:rsidRPr="00965AA5">
        <w:rPr>
          <w:rFonts w:ascii="Arial" w:hAnsi="Arial" w:cs="Arial"/>
          <w:szCs w:val="24"/>
        </w:rPr>
        <w:t xml:space="preserve"> maintain</w:t>
      </w:r>
      <w:r>
        <w:rPr>
          <w:rFonts w:ascii="Arial" w:hAnsi="Arial" w:cs="Arial"/>
          <w:szCs w:val="24"/>
        </w:rPr>
        <w:t>s</w:t>
      </w:r>
      <w:r w:rsidR="00E7250E" w:rsidRPr="00965AA5">
        <w:rPr>
          <w:rFonts w:ascii="Arial" w:hAnsi="Arial" w:cs="Arial"/>
          <w:szCs w:val="24"/>
        </w:rPr>
        <w:t xml:space="preserve"> regular contact with other providers in </w:t>
      </w:r>
      <w:r>
        <w:rPr>
          <w:rFonts w:ascii="Arial" w:hAnsi="Arial" w:cs="Arial"/>
          <w:szCs w:val="24"/>
        </w:rPr>
        <w:t>West Dunbartonshire</w:t>
      </w:r>
      <w:r w:rsidR="00E7250E" w:rsidRPr="00965AA5">
        <w:rPr>
          <w:rFonts w:ascii="Arial" w:hAnsi="Arial" w:cs="Arial"/>
          <w:szCs w:val="24"/>
        </w:rPr>
        <w:t xml:space="preserve">. Referral agreements </w:t>
      </w:r>
      <w:r>
        <w:rPr>
          <w:rFonts w:ascii="Arial" w:hAnsi="Arial" w:cs="Arial"/>
          <w:szCs w:val="24"/>
        </w:rPr>
        <w:t>are</w:t>
      </w:r>
      <w:r w:rsidR="00E7250E" w:rsidRPr="00965AA5">
        <w:rPr>
          <w:rFonts w:ascii="Arial" w:hAnsi="Arial" w:cs="Arial"/>
          <w:szCs w:val="24"/>
        </w:rPr>
        <w:t xml:space="preserve"> established between agencies to ensure that service users receive a consistent and seamless service.</w:t>
      </w:r>
    </w:p>
    <w:p w14:paraId="1513DB80" w14:textId="41169D25" w:rsidR="00E7250E" w:rsidRPr="00965AA5" w:rsidRDefault="0093604D" w:rsidP="00965AA5">
      <w:pPr>
        <w:autoSpaceDE w:val="0"/>
        <w:autoSpaceDN w:val="0"/>
        <w:adjustRightInd w:val="0"/>
        <w:rPr>
          <w:rFonts w:ascii="Arial" w:hAnsi="Arial" w:cs="Arial"/>
          <w:szCs w:val="24"/>
        </w:rPr>
      </w:pPr>
      <w:r w:rsidRPr="00965AA5">
        <w:rPr>
          <w:rFonts w:ascii="Arial" w:hAnsi="Arial" w:cs="Arial"/>
          <w:szCs w:val="24"/>
        </w:rPr>
        <w:t>To</w:t>
      </w:r>
      <w:r w:rsidR="00E7250E" w:rsidRPr="00965AA5">
        <w:rPr>
          <w:rFonts w:ascii="Arial" w:hAnsi="Arial" w:cs="Arial"/>
          <w:szCs w:val="24"/>
        </w:rPr>
        <w:t xml:space="preserve"> pursue these aims Working4U </w:t>
      </w:r>
      <w:r w:rsidR="00142F9D">
        <w:rPr>
          <w:rFonts w:ascii="Arial" w:hAnsi="Arial" w:cs="Arial"/>
          <w:szCs w:val="24"/>
        </w:rPr>
        <w:t xml:space="preserve">chairs </w:t>
      </w:r>
      <w:r w:rsidR="00E7250E" w:rsidRPr="00965AA5">
        <w:rPr>
          <w:rFonts w:ascii="Arial" w:hAnsi="Arial" w:cs="Arial"/>
          <w:szCs w:val="24"/>
        </w:rPr>
        <w:t>the West Dunbartonshire Information and Advice Partnership. The partnership brings together organisations that have:</w:t>
      </w:r>
    </w:p>
    <w:p w14:paraId="35D87998" w14:textId="505D2A39" w:rsidR="00E7250E" w:rsidRPr="00965AA5" w:rsidRDefault="00E7250E" w:rsidP="00965AA5">
      <w:pPr>
        <w:pStyle w:val="ListParagraph"/>
        <w:numPr>
          <w:ilvl w:val="0"/>
          <w:numId w:val="14"/>
        </w:numPr>
        <w:autoSpaceDE w:val="0"/>
        <w:autoSpaceDN w:val="0"/>
        <w:adjustRightInd w:val="0"/>
        <w:spacing w:before="80" w:after="80"/>
        <w:ind w:left="714" w:hanging="357"/>
        <w:rPr>
          <w:rFonts w:ascii="Arial" w:hAnsi="Arial" w:cs="Arial"/>
          <w:color w:val="auto"/>
        </w:rPr>
      </w:pPr>
      <w:r w:rsidRPr="00965AA5">
        <w:rPr>
          <w:rFonts w:ascii="Arial" w:hAnsi="Arial" w:cs="Arial"/>
          <w:color w:val="auto"/>
        </w:rPr>
        <w:t xml:space="preserve">a specific core function for </w:t>
      </w:r>
      <w:r w:rsidR="00115959" w:rsidRPr="00965AA5">
        <w:rPr>
          <w:rFonts w:ascii="Arial" w:hAnsi="Arial" w:cs="Arial"/>
          <w:color w:val="auto"/>
        </w:rPr>
        <w:t>the provision</w:t>
      </w:r>
      <w:r w:rsidRPr="00965AA5">
        <w:rPr>
          <w:rFonts w:ascii="Arial" w:hAnsi="Arial" w:cs="Arial"/>
          <w:color w:val="auto"/>
        </w:rPr>
        <w:t xml:space="preserve"> of benefits/debt information and advice </w:t>
      </w:r>
      <w:r w:rsidR="0093604D" w:rsidRPr="00965AA5">
        <w:rPr>
          <w:rFonts w:ascii="Arial" w:hAnsi="Arial" w:cs="Arial"/>
          <w:color w:val="auto"/>
        </w:rPr>
        <w:t>services.</w:t>
      </w:r>
    </w:p>
    <w:p w14:paraId="4CBD899F" w14:textId="77777777" w:rsidR="00E7250E" w:rsidRPr="00965AA5" w:rsidRDefault="00E7250E" w:rsidP="00965AA5">
      <w:pPr>
        <w:pStyle w:val="ListParagraph"/>
        <w:numPr>
          <w:ilvl w:val="0"/>
          <w:numId w:val="14"/>
        </w:numPr>
        <w:autoSpaceDE w:val="0"/>
        <w:autoSpaceDN w:val="0"/>
        <w:adjustRightInd w:val="0"/>
        <w:spacing w:before="80" w:after="80"/>
        <w:ind w:left="714" w:hanging="357"/>
        <w:rPr>
          <w:rFonts w:ascii="Arial" w:hAnsi="Arial" w:cs="Arial"/>
          <w:color w:val="auto"/>
        </w:rPr>
      </w:pPr>
      <w:r w:rsidRPr="00965AA5">
        <w:rPr>
          <w:rFonts w:ascii="Arial" w:hAnsi="Arial" w:cs="Arial"/>
          <w:color w:val="auto"/>
        </w:rPr>
        <w:t xml:space="preserve">a central of benefits/debt advice function, but provide advice on a range of advice issues, </w:t>
      </w:r>
    </w:p>
    <w:p w14:paraId="1E556497" w14:textId="77777777" w:rsidR="00E7250E" w:rsidRPr="00965AA5" w:rsidRDefault="00E7250E" w:rsidP="00965AA5">
      <w:pPr>
        <w:pStyle w:val="ListParagraph"/>
        <w:numPr>
          <w:ilvl w:val="0"/>
          <w:numId w:val="14"/>
        </w:numPr>
        <w:autoSpaceDE w:val="0"/>
        <w:autoSpaceDN w:val="0"/>
        <w:adjustRightInd w:val="0"/>
        <w:spacing w:before="80" w:after="80"/>
        <w:ind w:left="714" w:hanging="357"/>
        <w:rPr>
          <w:rFonts w:ascii="Arial" w:hAnsi="Arial" w:cs="Arial"/>
          <w:color w:val="auto"/>
        </w:rPr>
      </w:pPr>
      <w:r w:rsidRPr="00965AA5">
        <w:rPr>
          <w:rFonts w:ascii="Arial" w:hAnsi="Arial" w:cs="Arial"/>
          <w:color w:val="auto"/>
        </w:rPr>
        <w:t xml:space="preserve">have multiple functions, one of which is provision of benefits/debt advice or information and have dedicated staff for this task; and </w:t>
      </w:r>
    </w:p>
    <w:p w14:paraId="4D00C7CD" w14:textId="326E9CF1" w:rsidR="00E7250E" w:rsidRPr="00965AA5" w:rsidRDefault="00E7250E" w:rsidP="00965AA5">
      <w:pPr>
        <w:pStyle w:val="ListParagraph"/>
        <w:numPr>
          <w:ilvl w:val="0"/>
          <w:numId w:val="14"/>
        </w:numPr>
        <w:autoSpaceDE w:val="0"/>
        <w:autoSpaceDN w:val="0"/>
        <w:adjustRightInd w:val="0"/>
        <w:spacing w:before="80" w:after="80"/>
        <w:ind w:left="714" w:hanging="357"/>
        <w:rPr>
          <w:rFonts w:ascii="Arial" w:hAnsi="Arial" w:cs="Arial"/>
          <w:color w:val="auto"/>
        </w:rPr>
      </w:pPr>
      <w:r w:rsidRPr="00965AA5">
        <w:rPr>
          <w:rFonts w:ascii="Arial" w:hAnsi="Arial" w:cs="Arial"/>
          <w:color w:val="auto"/>
        </w:rPr>
        <w:t>multiple functions, and that have staff with generic roles, for example, housing or homelessness teams, or voluntary sector services that provide support to a particular client group across a range of issues and have a close interest in the provision of benefits/debt and other advice for their service users</w:t>
      </w:r>
      <w:r w:rsidR="00142F9D">
        <w:rPr>
          <w:rFonts w:ascii="Arial" w:hAnsi="Arial" w:cs="Arial"/>
          <w:color w:val="auto"/>
        </w:rPr>
        <w:t>.</w:t>
      </w:r>
    </w:p>
    <w:p w14:paraId="31FDE03C" w14:textId="77777777" w:rsidR="00B0429D" w:rsidRPr="00965AA5" w:rsidRDefault="00B0429D" w:rsidP="00965AA5">
      <w:pPr>
        <w:rPr>
          <w:rFonts w:ascii="Arial" w:hAnsi="Arial" w:cs="Arial"/>
          <w:szCs w:val="24"/>
        </w:rPr>
      </w:pPr>
      <w:r w:rsidRPr="00965AA5">
        <w:rPr>
          <w:rFonts w:ascii="Arial" w:hAnsi="Arial" w:cs="Arial"/>
          <w:szCs w:val="24"/>
        </w:rPr>
        <w:t>The partnership consists of:</w:t>
      </w:r>
    </w:p>
    <w:p w14:paraId="739032B0" w14:textId="0123661A" w:rsidR="00B0429D" w:rsidRPr="00965AA5" w:rsidRDefault="00B0429D" w:rsidP="00965AA5">
      <w:pPr>
        <w:pStyle w:val="ListParagraph"/>
        <w:numPr>
          <w:ilvl w:val="0"/>
          <w:numId w:val="16"/>
        </w:numPr>
        <w:rPr>
          <w:rFonts w:ascii="Arial" w:hAnsi="Arial" w:cs="Arial"/>
          <w:color w:val="auto"/>
        </w:rPr>
      </w:pPr>
      <w:r w:rsidRPr="00965AA5">
        <w:rPr>
          <w:rFonts w:ascii="Arial" w:hAnsi="Arial" w:cs="Arial"/>
          <w:color w:val="auto"/>
        </w:rPr>
        <w:t xml:space="preserve">Working4U </w:t>
      </w:r>
      <w:r w:rsidR="0093604D" w:rsidRPr="00965AA5">
        <w:rPr>
          <w:rFonts w:ascii="Arial" w:hAnsi="Arial" w:cs="Arial"/>
          <w:color w:val="auto"/>
        </w:rPr>
        <w:t>Money</w:t>
      </w:r>
    </w:p>
    <w:p w14:paraId="7DF5826B" w14:textId="59D079AD" w:rsidR="00B0429D" w:rsidRPr="00965AA5" w:rsidRDefault="00B0429D" w:rsidP="00965AA5">
      <w:pPr>
        <w:pStyle w:val="ListParagraph"/>
        <w:numPr>
          <w:ilvl w:val="0"/>
          <w:numId w:val="16"/>
        </w:numPr>
        <w:rPr>
          <w:rFonts w:ascii="Arial" w:hAnsi="Arial" w:cs="Arial"/>
          <w:color w:val="auto"/>
        </w:rPr>
      </w:pPr>
      <w:r w:rsidRPr="00965AA5">
        <w:rPr>
          <w:rFonts w:ascii="Arial" w:hAnsi="Arial" w:cs="Arial"/>
          <w:color w:val="auto"/>
        </w:rPr>
        <w:t>West Dunbartonshire Citizens Advice Bureau</w:t>
      </w:r>
    </w:p>
    <w:p w14:paraId="4E994612" w14:textId="4610A1D3" w:rsidR="00B0429D" w:rsidRPr="00965AA5" w:rsidRDefault="00B0429D" w:rsidP="00965AA5">
      <w:pPr>
        <w:pStyle w:val="ListParagraph"/>
        <w:numPr>
          <w:ilvl w:val="0"/>
          <w:numId w:val="16"/>
        </w:numPr>
        <w:rPr>
          <w:rFonts w:ascii="Arial" w:hAnsi="Arial" w:cs="Arial"/>
          <w:color w:val="auto"/>
        </w:rPr>
      </w:pPr>
      <w:r w:rsidRPr="00965AA5">
        <w:rPr>
          <w:rFonts w:ascii="Arial" w:hAnsi="Arial" w:cs="Arial"/>
          <w:color w:val="auto"/>
        </w:rPr>
        <w:t>Clydebank Asbestos Group</w:t>
      </w:r>
    </w:p>
    <w:p w14:paraId="4167ECC6" w14:textId="2CDB2079" w:rsidR="00115959" w:rsidRPr="00965AA5" w:rsidRDefault="00115959" w:rsidP="00965AA5">
      <w:pPr>
        <w:pStyle w:val="ListParagraph"/>
        <w:numPr>
          <w:ilvl w:val="0"/>
          <w:numId w:val="16"/>
        </w:numPr>
        <w:rPr>
          <w:rFonts w:ascii="Arial" w:hAnsi="Arial" w:cs="Arial"/>
          <w:color w:val="auto"/>
        </w:rPr>
      </w:pPr>
      <w:r w:rsidRPr="00965AA5">
        <w:rPr>
          <w:rFonts w:ascii="Arial" w:hAnsi="Arial" w:cs="Arial"/>
          <w:color w:val="auto"/>
        </w:rPr>
        <w:t>Department of Work and Pensions</w:t>
      </w:r>
      <w:r w:rsidR="007B7955" w:rsidRPr="00965AA5">
        <w:rPr>
          <w:rFonts w:ascii="Arial" w:hAnsi="Arial" w:cs="Arial"/>
          <w:color w:val="auto"/>
        </w:rPr>
        <w:t xml:space="preserve"> and</w:t>
      </w:r>
    </w:p>
    <w:p w14:paraId="47143E27" w14:textId="0B403A6A" w:rsidR="00115959" w:rsidRPr="00965AA5" w:rsidRDefault="00115959" w:rsidP="00965AA5">
      <w:pPr>
        <w:pStyle w:val="ListParagraph"/>
        <w:numPr>
          <w:ilvl w:val="0"/>
          <w:numId w:val="16"/>
        </w:numPr>
        <w:rPr>
          <w:rFonts w:ascii="Arial" w:hAnsi="Arial" w:cs="Arial"/>
          <w:color w:val="auto"/>
        </w:rPr>
      </w:pPr>
      <w:r w:rsidRPr="00965AA5">
        <w:rPr>
          <w:rFonts w:ascii="Arial" w:hAnsi="Arial" w:cs="Arial"/>
          <w:color w:val="auto"/>
        </w:rPr>
        <w:t xml:space="preserve">Scottish Social Security </w:t>
      </w:r>
    </w:p>
    <w:p w14:paraId="248D8231" w14:textId="77777777" w:rsidR="001D002D" w:rsidRPr="001D002D" w:rsidRDefault="001D002D" w:rsidP="001D002D">
      <w:pPr>
        <w:rPr>
          <w:rFonts w:ascii="Arial" w:eastAsia="Arial" w:hAnsi="Arial" w:cs="Arial"/>
          <w:szCs w:val="24"/>
        </w:rPr>
      </w:pPr>
      <w:r w:rsidRPr="001D002D">
        <w:rPr>
          <w:rFonts w:ascii="Arial" w:eastAsia="Arial" w:hAnsi="Arial" w:cs="Arial"/>
          <w:szCs w:val="24"/>
        </w:rPr>
        <w:t xml:space="preserve">Several national and local organisations have a significant interest in the effective delivery of advice and information services. Working4U will maintain strong and proactive relationships with other agencies operating within our geographical area.  We will undertake regular mapping of the locality to identify existing advice provision, specialist services, and emerging resources. This will include identifying any gaps in provision as well as identifying new services and relevant strategies as they become available.  We will work collaboratively to avoid duplication and develop coordinated referral pathways. Our approach will ensure that residents receive timely, accurate, and holistic support from the most appropriate service.  </w:t>
      </w:r>
    </w:p>
    <w:p w14:paraId="589D80D6" w14:textId="01DFD0F2" w:rsidR="00F10367" w:rsidRPr="00965AA5" w:rsidRDefault="0093604D" w:rsidP="00965AA5">
      <w:pPr>
        <w:rPr>
          <w:rFonts w:ascii="Arial" w:eastAsia="Arial" w:hAnsi="Arial" w:cs="Arial"/>
          <w:szCs w:val="24"/>
        </w:rPr>
      </w:pPr>
      <w:r w:rsidRPr="00965AA5">
        <w:rPr>
          <w:rFonts w:ascii="Arial" w:eastAsia="Arial" w:hAnsi="Arial" w:cs="Arial"/>
          <w:szCs w:val="24"/>
        </w:rPr>
        <w:t>Several</w:t>
      </w:r>
      <w:r w:rsidR="00B0429D" w:rsidRPr="00965AA5">
        <w:rPr>
          <w:rFonts w:ascii="Arial" w:eastAsia="Arial" w:hAnsi="Arial" w:cs="Arial"/>
          <w:szCs w:val="24"/>
        </w:rPr>
        <w:t xml:space="preserve"> national and local organisations have a significant interest in the effective delivery of advice and information services. </w:t>
      </w:r>
      <w:r w:rsidR="001D002D" w:rsidRPr="001D002D">
        <w:rPr>
          <w:rFonts w:ascii="Arial" w:eastAsia="Arial" w:hAnsi="Arial" w:cs="Arial"/>
          <w:szCs w:val="24"/>
        </w:rPr>
        <w:t xml:space="preserve">Appendix 3 provides a list of examples of local and national stakeholders.  </w:t>
      </w:r>
      <w:r w:rsidR="00F10367" w:rsidRPr="00965AA5">
        <w:rPr>
          <w:rFonts w:ascii="Arial" w:eastAsia="Arial" w:hAnsi="Arial" w:cs="Arial"/>
          <w:szCs w:val="24"/>
        </w:rPr>
        <w:t xml:space="preserve">Working4U will maintain strong and proactive relationships with other agencies operating within our geographical area.  We will undertake regular mapping of the locality to identify existing advice provision, specialist services, and emerging resources. This will include identifying any gaps in provision as well as identifying new services and relevant strategies as they become available.  We will work collaboratively to avoid duplication and develop coordinated referral pathways. Our approach will ensure that residents receive timely, accurate, and holistic support from the most appropriate service.  </w:t>
      </w:r>
    </w:p>
    <w:p w14:paraId="091A098D" w14:textId="77777777" w:rsidR="00E7250E" w:rsidRPr="00965AA5" w:rsidRDefault="00E7250E" w:rsidP="00965AA5">
      <w:pPr>
        <w:rPr>
          <w:rFonts w:ascii="Arial" w:eastAsia="Arial" w:hAnsi="Arial" w:cs="Arial"/>
          <w:szCs w:val="24"/>
        </w:rPr>
      </w:pPr>
      <w:r w:rsidRPr="00965AA5">
        <w:rPr>
          <w:rFonts w:ascii="Arial" w:eastAsia="Arial" w:hAnsi="Arial" w:cs="Arial"/>
          <w:szCs w:val="24"/>
        </w:rPr>
        <w:t>The Rationale for the Partnership is to:</w:t>
      </w:r>
    </w:p>
    <w:p w14:paraId="46ED2BC2" w14:textId="00B5B40C" w:rsidR="00E7250E" w:rsidRPr="00965AA5" w:rsidRDefault="00E7250E" w:rsidP="00965AA5">
      <w:pPr>
        <w:pStyle w:val="ListParagraph"/>
        <w:numPr>
          <w:ilvl w:val="0"/>
          <w:numId w:val="15"/>
        </w:numPr>
        <w:spacing w:before="120" w:after="120"/>
        <w:rPr>
          <w:rFonts w:ascii="Arial" w:hAnsi="Arial" w:cs="Arial"/>
          <w:color w:val="auto"/>
        </w:rPr>
      </w:pPr>
      <w:r w:rsidRPr="00965AA5">
        <w:rPr>
          <w:rFonts w:ascii="Arial" w:hAnsi="Arial" w:cs="Arial"/>
          <w:color w:val="auto"/>
        </w:rPr>
        <w:t xml:space="preserve">co-ordinate existing services to identify and </w:t>
      </w:r>
      <w:r w:rsidR="00115959" w:rsidRPr="00965AA5">
        <w:rPr>
          <w:rFonts w:ascii="Arial" w:hAnsi="Arial" w:cs="Arial"/>
          <w:color w:val="auto"/>
        </w:rPr>
        <w:t>pursue more</w:t>
      </w:r>
      <w:r w:rsidRPr="00965AA5">
        <w:rPr>
          <w:rFonts w:ascii="Arial" w:hAnsi="Arial" w:cs="Arial"/>
          <w:color w:val="auto"/>
        </w:rPr>
        <w:t xml:space="preserve"> effective and efficient </w:t>
      </w:r>
      <w:r w:rsidR="0093604D" w:rsidRPr="00965AA5">
        <w:rPr>
          <w:rFonts w:ascii="Arial" w:hAnsi="Arial" w:cs="Arial"/>
          <w:color w:val="auto"/>
        </w:rPr>
        <w:t>services.</w:t>
      </w:r>
    </w:p>
    <w:p w14:paraId="13B47A89" w14:textId="1777734E" w:rsidR="00E7250E" w:rsidRPr="00965AA5" w:rsidRDefault="00E7250E" w:rsidP="00965AA5">
      <w:pPr>
        <w:pStyle w:val="ListParagraph"/>
        <w:numPr>
          <w:ilvl w:val="0"/>
          <w:numId w:val="15"/>
        </w:numPr>
        <w:spacing w:before="120" w:after="120"/>
        <w:rPr>
          <w:rFonts w:ascii="Arial" w:eastAsia="Arial" w:hAnsi="Arial" w:cs="Arial"/>
          <w:color w:val="auto"/>
        </w:rPr>
      </w:pPr>
      <w:r w:rsidRPr="00965AA5">
        <w:rPr>
          <w:rFonts w:ascii="Arial" w:eastAsia="Arial" w:hAnsi="Arial" w:cs="Arial"/>
          <w:color w:val="auto"/>
        </w:rPr>
        <w:t xml:space="preserve">collaborate on the delivery of information and advice </w:t>
      </w:r>
      <w:r w:rsidR="0093604D" w:rsidRPr="00965AA5">
        <w:rPr>
          <w:rFonts w:ascii="Arial" w:eastAsia="Arial" w:hAnsi="Arial" w:cs="Arial"/>
          <w:color w:val="auto"/>
        </w:rPr>
        <w:t>services.</w:t>
      </w:r>
    </w:p>
    <w:p w14:paraId="0DCD9112" w14:textId="7D97E624" w:rsidR="00E7250E" w:rsidRPr="00965AA5" w:rsidRDefault="00E7250E" w:rsidP="00965AA5">
      <w:pPr>
        <w:pStyle w:val="ListParagraph"/>
        <w:numPr>
          <w:ilvl w:val="0"/>
          <w:numId w:val="15"/>
        </w:numPr>
        <w:spacing w:before="120" w:after="120"/>
        <w:rPr>
          <w:rFonts w:ascii="Arial" w:eastAsia="Arial" w:hAnsi="Arial" w:cs="Arial"/>
          <w:color w:val="auto"/>
        </w:rPr>
      </w:pPr>
      <w:r w:rsidRPr="00965AA5">
        <w:rPr>
          <w:rFonts w:ascii="Arial" w:eastAsia="Arial" w:hAnsi="Arial" w:cs="Arial"/>
          <w:color w:val="auto"/>
        </w:rPr>
        <w:lastRenderedPageBreak/>
        <w:t xml:space="preserve">promote diversity and innovation in service </w:t>
      </w:r>
      <w:r w:rsidR="0093604D" w:rsidRPr="00965AA5">
        <w:rPr>
          <w:rFonts w:ascii="Arial" w:eastAsia="Arial" w:hAnsi="Arial" w:cs="Arial"/>
          <w:color w:val="auto"/>
        </w:rPr>
        <w:t>provision.</w:t>
      </w:r>
    </w:p>
    <w:p w14:paraId="224314F7" w14:textId="07B05914" w:rsidR="00E7250E" w:rsidRPr="00965AA5" w:rsidRDefault="00E7250E" w:rsidP="00965AA5">
      <w:pPr>
        <w:pStyle w:val="ListParagraph"/>
        <w:numPr>
          <w:ilvl w:val="0"/>
          <w:numId w:val="15"/>
        </w:numPr>
        <w:spacing w:before="120" w:after="120"/>
        <w:rPr>
          <w:rFonts w:ascii="Arial" w:eastAsia="Arial" w:hAnsi="Arial" w:cs="Arial"/>
          <w:color w:val="auto"/>
        </w:rPr>
      </w:pPr>
      <w:r w:rsidRPr="00965AA5">
        <w:rPr>
          <w:rFonts w:ascii="Arial" w:eastAsia="Arial" w:hAnsi="Arial" w:cs="Arial"/>
          <w:color w:val="auto"/>
        </w:rPr>
        <w:t xml:space="preserve">lead on collaborative projects across the voluntary and public </w:t>
      </w:r>
      <w:r w:rsidR="0093604D" w:rsidRPr="00965AA5">
        <w:rPr>
          <w:rFonts w:ascii="Arial" w:eastAsia="Arial" w:hAnsi="Arial" w:cs="Arial"/>
          <w:color w:val="auto"/>
        </w:rPr>
        <w:t>sector.</w:t>
      </w:r>
    </w:p>
    <w:p w14:paraId="02880EC4" w14:textId="667C754E" w:rsidR="00E7250E" w:rsidRPr="00965AA5" w:rsidRDefault="00E7250E" w:rsidP="00965AA5">
      <w:pPr>
        <w:pStyle w:val="ListParagraph"/>
        <w:numPr>
          <w:ilvl w:val="0"/>
          <w:numId w:val="15"/>
        </w:numPr>
        <w:spacing w:before="120" w:after="120"/>
        <w:rPr>
          <w:rFonts w:ascii="Arial" w:eastAsia="Arial" w:hAnsi="Arial" w:cs="Arial"/>
          <w:color w:val="auto"/>
        </w:rPr>
      </w:pPr>
      <w:r w:rsidRPr="00965AA5">
        <w:rPr>
          <w:rFonts w:ascii="Arial" w:eastAsia="Arial" w:hAnsi="Arial" w:cs="Arial"/>
          <w:color w:val="auto"/>
        </w:rPr>
        <w:t xml:space="preserve">conduct and contribute to research and policy </w:t>
      </w:r>
      <w:r w:rsidR="0093604D" w:rsidRPr="00965AA5">
        <w:rPr>
          <w:rFonts w:ascii="Arial" w:eastAsia="Arial" w:hAnsi="Arial" w:cs="Arial"/>
          <w:color w:val="auto"/>
        </w:rPr>
        <w:t>analysis.</w:t>
      </w:r>
    </w:p>
    <w:p w14:paraId="38AB302C" w14:textId="36B7DD78" w:rsidR="00E7250E" w:rsidRPr="00965AA5" w:rsidRDefault="00E7250E" w:rsidP="00965AA5">
      <w:pPr>
        <w:pStyle w:val="ListParagraph"/>
        <w:numPr>
          <w:ilvl w:val="0"/>
          <w:numId w:val="15"/>
        </w:numPr>
        <w:spacing w:before="120" w:after="120"/>
        <w:rPr>
          <w:rFonts w:ascii="Arial" w:eastAsia="Arial" w:hAnsi="Arial" w:cs="Arial"/>
          <w:color w:val="auto"/>
        </w:rPr>
      </w:pPr>
      <w:r w:rsidRPr="00965AA5">
        <w:rPr>
          <w:rFonts w:ascii="Arial" w:eastAsia="Arial" w:hAnsi="Arial" w:cs="Arial"/>
          <w:color w:val="auto"/>
        </w:rPr>
        <w:t>conduct media activity and campaigns to raise awarenes</w:t>
      </w:r>
      <w:r w:rsidR="00142F9D">
        <w:rPr>
          <w:rFonts w:ascii="Arial" w:eastAsia="Arial" w:hAnsi="Arial" w:cs="Arial"/>
          <w:color w:val="auto"/>
        </w:rPr>
        <w:t>s of services</w:t>
      </w:r>
      <w:r w:rsidR="0093604D" w:rsidRPr="00965AA5">
        <w:rPr>
          <w:rFonts w:ascii="Arial" w:eastAsia="Arial" w:hAnsi="Arial" w:cs="Arial"/>
          <w:color w:val="auto"/>
        </w:rPr>
        <w:t>.</w:t>
      </w:r>
    </w:p>
    <w:p w14:paraId="1A63DFF5" w14:textId="77777777" w:rsidR="00E7250E" w:rsidRPr="00965AA5" w:rsidRDefault="00E7250E" w:rsidP="00965AA5">
      <w:pPr>
        <w:pStyle w:val="ListParagraph"/>
        <w:numPr>
          <w:ilvl w:val="0"/>
          <w:numId w:val="15"/>
        </w:numPr>
        <w:spacing w:before="120" w:after="120"/>
        <w:rPr>
          <w:rFonts w:ascii="Arial" w:eastAsia="Arial" w:hAnsi="Arial" w:cs="Arial"/>
          <w:color w:val="auto"/>
        </w:rPr>
      </w:pPr>
      <w:r w:rsidRPr="00965AA5">
        <w:rPr>
          <w:rFonts w:ascii="Arial" w:eastAsia="Arial" w:hAnsi="Arial" w:cs="Arial"/>
          <w:color w:val="auto"/>
        </w:rPr>
        <w:t>liaise with and lobby government at all levels in the promotion of welfare issues; and</w:t>
      </w:r>
    </w:p>
    <w:p w14:paraId="04936790" w14:textId="1CB08359" w:rsidR="00E7250E" w:rsidRPr="00965AA5" w:rsidRDefault="00E7250E" w:rsidP="00965AA5">
      <w:pPr>
        <w:pStyle w:val="ListParagraph"/>
        <w:numPr>
          <w:ilvl w:val="0"/>
          <w:numId w:val="15"/>
        </w:numPr>
        <w:spacing w:before="120" w:after="120"/>
        <w:rPr>
          <w:rFonts w:ascii="Arial" w:eastAsia="Arial" w:hAnsi="Arial" w:cs="Arial"/>
          <w:color w:val="auto"/>
        </w:rPr>
      </w:pPr>
      <w:r w:rsidRPr="00965AA5">
        <w:rPr>
          <w:rFonts w:ascii="Arial" w:eastAsia="Arial" w:hAnsi="Arial" w:cs="Arial"/>
          <w:color w:val="auto"/>
        </w:rPr>
        <w:t>explore opportunities for maximising access to external resources</w:t>
      </w:r>
      <w:r w:rsidR="00142F9D">
        <w:rPr>
          <w:rFonts w:ascii="Arial" w:eastAsia="Arial" w:hAnsi="Arial" w:cs="Arial"/>
          <w:color w:val="auto"/>
        </w:rPr>
        <w:t>.</w:t>
      </w:r>
    </w:p>
    <w:p w14:paraId="0AAD777A" w14:textId="77777777" w:rsidR="00142F9D" w:rsidRDefault="00142F9D" w:rsidP="00965AA5">
      <w:pPr>
        <w:rPr>
          <w:rFonts w:ascii="Arial" w:hAnsi="Arial" w:cs="Arial"/>
          <w:b/>
          <w:szCs w:val="24"/>
        </w:rPr>
      </w:pPr>
    </w:p>
    <w:p w14:paraId="25F8C393" w14:textId="0F715A9A" w:rsidR="00B0429D" w:rsidRPr="00965AA5" w:rsidRDefault="00B0429D" w:rsidP="00965AA5">
      <w:pPr>
        <w:rPr>
          <w:rFonts w:ascii="Arial" w:hAnsi="Arial" w:cs="Arial"/>
          <w:b/>
          <w:szCs w:val="24"/>
        </w:rPr>
      </w:pPr>
      <w:r w:rsidRPr="00965AA5">
        <w:rPr>
          <w:rFonts w:ascii="Arial" w:hAnsi="Arial" w:cs="Arial"/>
          <w:b/>
          <w:szCs w:val="24"/>
        </w:rPr>
        <w:t>Partnership Actions</w:t>
      </w:r>
    </w:p>
    <w:p w14:paraId="5373A416" w14:textId="77777777" w:rsidR="00E7250E" w:rsidRPr="00965AA5" w:rsidRDefault="00E7250E" w:rsidP="00965AA5">
      <w:pPr>
        <w:rPr>
          <w:rFonts w:ascii="Arial" w:eastAsia="Arial" w:hAnsi="Arial" w:cs="Arial"/>
          <w:szCs w:val="24"/>
        </w:rPr>
      </w:pPr>
      <w:r w:rsidRPr="00965AA5">
        <w:rPr>
          <w:rFonts w:ascii="Arial" w:eastAsia="Arial" w:hAnsi="Arial" w:cs="Arial"/>
          <w:szCs w:val="24"/>
        </w:rPr>
        <w:t>The Partnership will commit to effective communication; consultation; cooperation and collaboration by:</w:t>
      </w:r>
    </w:p>
    <w:p w14:paraId="166AB6FD" w14:textId="4C07709F" w:rsidR="00E7250E" w:rsidRPr="00965AA5" w:rsidRDefault="00E7250E" w:rsidP="00965AA5">
      <w:pPr>
        <w:pStyle w:val="ListParagraph"/>
        <w:numPr>
          <w:ilvl w:val="0"/>
          <w:numId w:val="15"/>
        </w:numPr>
        <w:spacing w:before="120" w:after="120"/>
        <w:rPr>
          <w:rFonts w:ascii="Arial" w:eastAsia="Arial" w:hAnsi="Arial" w:cs="Arial"/>
          <w:color w:val="auto"/>
        </w:rPr>
      </w:pPr>
      <w:r w:rsidRPr="00965AA5">
        <w:rPr>
          <w:rFonts w:ascii="Arial" w:eastAsia="Arial" w:hAnsi="Arial" w:cs="Arial"/>
          <w:color w:val="auto"/>
        </w:rPr>
        <w:t xml:space="preserve">Communicating on an ongoing basis on any matters pertaining to the </w:t>
      </w:r>
      <w:r w:rsidR="00115959" w:rsidRPr="00965AA5">
        <w:rPr>
          <w:rFonts w:ascii="Arial" w:eastAsia="Arial" w:hAnsi="Arial" w:cs="Arial"/>
          <w:color w:val="auto"/>
        </w:rPr>
        <w:t>day-to-day</w:t>
      </w:r>
      <w:r w:rsidRPr="00965AA5">
        <w:rPr>
          <w:rFonts w:ascii="Arial" w:eastAsia="Arial" w:hAnsi="Arial" w:cs="Arial"/>
          <w:color w:val="auto"/>
        </w:rPr>
        <w:t xml:space="preserve"> delivery of services where mutual support is </w:t>
      </w:r>
      <w:r w:rsidR="0093604D" w:rsidRPr="00965AA5">
        <w:rPr>
          <w:rFonts w:ascii="Arial" w:eastAsia="Arial" w:hAnsi="Arial" w:cs="Arial"/>
          <w:color w:val="auto"/>
        </w:rPr>
        <w:t>required.</w:t>
      </w:r>
    </w:p>
    <w:p w14:paraId="16FAB6F8" w14:textId="2A9178C3" w:rsidR="00E7250E" w:rsidRPr="00965AA5" w:rsidRDefault="00E7250E" w:rsidP="00965AA5">
      <w:pPr>
        <w:pStyle w:val="ListParagraph"/>
        <w:numPr>
          <w:ilvl w:val="0"/>
          <w:numId w:val="15"/>
        </w:numPr>
        <w:spacing w:before="120" w:after="120"/>
        <w:rPr>
          <w:rFonts w:ascii="Arial" w:eastAsia="Arial" w:hAnsi="Arial" w:cs="Arial"/>
          <w:color w:val="auto"/>
        </w:rPr>
      </w:pPr>
      <w:r w:rsidRPr="00965AA5">
        <w:rPr>
          <w:rFonts w:ascii="Arial" w:eastAsia="Arial" w:hAnsi="Arial" w:cs="Arial"/>
          <w:color w:val="auto"/>
        </w:rPr>
        <w:t xml:space="preserve">Consult with each other on proposed changes to practice where this may impact on the delivery of </w:t>
      </w:r>
      <w:r w:rsidR="0093604D" w:rsidRPr="00965AA5">
        <w:rPr>
          <w:rFonts w:ascii="Arial" w:eastAsia="Arial" w:hAnsi="Arial" w:cs="Arial"/>
          <w:color w:val="auto"/>
        </w:rPr>
        <w:t>services.</w:t>
      </w:r>
    </w:p>
    <w:p w14:paraId="2B49FE45" w14:textId="10F651E1" w:rsidR="00E7250E" w:rsidRPr="00965AA5" w:rsidRDefault="00E7250E" w:rsidP="00965AA5">
      <w:pPr>
        <w:pStyle w:val="ListParagraph"/>
        <w:numPr>
          <w:ilvl w:val="0"/>
          <w:numId w:val="15"/>
        </w:numPr>
        <w:spacing w:before="120" w:after="120"/>
        <w:rPr>
          <w:rFonts w:ascii="Arial" w:eastAsia="Arial" w:hAnsi="Arial" w:cs="Arial"/>
          <w:color w:val="auto"/>
        </w:rPr>
      </w:pPr>
      <w:r w:rsidRPr="00965AA5">
        <w:rPr>
          <w:rFonts w:ascii="Arial" w:eastAsia="Arial" w:hAnsi="Arial" w:cs="Arial"/>
          <w:color w:val="auto"/>
        </w:rPr>
        <w:t xml:space="preserve">Collaborate through sharing ideas for innovation and improvement within overall service </w:t>
      </w:r>
      <w:r w:rsidR="0093604D" w:rsidRPr="00965AA5">
        <w:rPr>
          <w:rFonts w:ascii="Arial" w:eastAsia="Arial" w:hAnsi="Arial" w:cs="Arial"/>
          <w:color w:val="auto"/>
        </w:rPr>
        <w:t>delivery.</w:t>
      </w:r>
    </w:p>
    <w:p w14:paraId="50AC5D0E" w14:textId="1990E1B7" w:rsidR="00E7250E" w:rsidRPr="00965AA5" w:rsidRDefault="00E7250E" w:rsidP="00965AA5">
      <w:pPr>
        <w:pStyle w:val="ListParagraph"/>
        <w:numPr>
          <w:ilvl w:val="0"/>
          <w:numId w:val="15"/>
        </w:numPr>
        <w:spacing w:before="120" w:after="120"/>
        <w:rPr>
          <w:rFonts w:ascii="Arial" w:eastAsia="Arial" w:hAnsi="Arial" w:cs="Arial"/>
          <w:color w:val="auto"/>
        </w:rPr>
      </w:pPr>
      <w:r w:rsidRPr="00965AA5">
        <w:rPr>
          <w:rFonts w:ascii="Arial" w:eastAsia="Arial" w:hAnsi="Arial" w:cs="Arial"/>
          <w:color w:val="auto"/>
        </w:rPr>
        <w:t>Commit to periodical meetings to review strategic and operational issues</w:t>
      </w:r>
      <w:r w:rsidR="00E452D6" w:rsidRPr="00965AA5">
        <w:rPr>
          <w:rFonts w:ascii="Arial" w:eastAsia="Arial" w:hAnsi="Arial" w:cs="Arial"/>
          <w:color w:val="auto"/>
        </w:rPr>
        <w:t>.</w:t>
      </w:r>
    </w:p>
    <w:p w14:paraId="3185C839" w14:textId="77777777" w:rsidR="006B250B" w:rsidRDefault="00E452D6" w:rsidP="006B250B">
      <w:pPr>
        <w:autoSpaceDE w:val="0"/>
        <w:autoSpaceDN w:val="0"/>
        <w:adjustRightInd w:val="0"/>
        <w:rPr>
          <w:rFonts w:ascii="Arial" w:hAnsi="Arial" w:cs="Arial"/>
          <w:w w:val="90"/>
          <w:szCs w:val="24"/>
        </w:rPr>
      </w:pPr>
      <w:r w:rsidRPr="00965AA5">
        <w:rPr>
          <w:rFonts w:ascii="Arial" w:hAnsi="Arial" w:cs="Arial"/>
          <w:szCs w:val="24"/>
        </w:rPr>
        <w:t>The partnership terms of reference and membership will be reviewed on an annual basis.</w:t>
      </w:r>
    </w:p>
    <w:p w14:paraId="7D01A22D" w14:textId="14D3F40A" w:rsidR="00E452D6" w:rsidRPr="006B250B" w:rsidRDefault="00E452D6" w:rsidP="006B250B">
      <w:pPr>
        <w:pStyle w:val="Heading2"/>
        <w:rPr>
          <w:rFonts w:ascii="Arial" w:hAnsi="Arial" w:cs="Arial"/>
          <w:sz w:val="24"/>
          <w:szCs w:val="24"/>
        </w:rPr>
      </w:pPr>
      <w:bookmarkStart w:id="25" w:name="_Toc209089925"/>
      <w:r w:rsidRPr="006B250B">
        <w:rPr>
          <w:rFonts w:ascii="Arial" w:hAnsi="Arial" w:cs="Arial"/>
          <w:sz w:val="24"/>
          <w:szCs w:val="24"/>
        </w:rPr>
        <w:t>Continuous Improvement Actions</w:t>
      </w:r>
      <w:r w:rsidR="006B250B">
        <w:rPr>
          <w:rFonts w:ascii="Arial" w:hAnsi="Arial" w:cs="Arial"/>
          <w:sz w:val="24"/>
          <w:szCs w:val="24"/>
        </w:rPr>
        <w:t xml:space="preserve"> - </w:t>
      </w:r>
      <w:r w:rsidRPr="006B250B">
        <w:rPr>
          <w:rFonts w:ascii="Arial" w:hAnsi="Arial" w:cs="Arial"/>
          <w:sz w:val="24"/>
          <w:szCs w:val="24"/>
        </w:rPr>
        <w:t>Standards for Planning</w:t>
      </w:r>
      <w:bookmarkEnd w:id="25"/>
    </w:p>
    <w:p w14:paraId="42B7843F" w14:textId="6C0F6234" w:rsidR="00E50251" w:rsidRPr="00965AA5" w:rsidRDefault="00E452D6" w:rsidP="00965AA5">
      <w:pPr>
        <w:rPr>
          <w:rFonts w:ascii="Arial" w:hAnsi="Arial" w:cs="Arial"/>
          <w:w w:val="105"/>
          <w:szCs w:val="24"/>
        </w:rPr>
      </w:pPr>
      <w:r w:rsidRPr="00965AA5">
        <w:rPr>
          <w:rFonts w:ascii="Arial" w:hAnsi="Arial" w:cs="Arial"/>
          <w:w w:val="105"/>
          <w:szCs w:val="24"/>
        </w:rPr>
        <w:t>The planning of services is a key component of developing a quality service</w:t>
      </w:r>
      <w:r w:rsidR="00E50251" w:rsidRPr="00965AA5">
        <w:rPr>
          <w:rFonts w:ascii="Arial" w:hAnsi="Arial" w:cs="Arial"/>
          <w:w w:val="105"/>
          <w:szCs w:val="24"/>
        </w:rPr>
        <w:t xml:space="preserve">. </w:t>
      </w:r>
    </w:p>
    <w:p w14:paraId="19445437" w14:textId="7EF758AA" w:rsidR="00E50251" w:rsidRPr="006B250B" w:rsidRDefault="00E50251" w:rsidP="006B250B">
      <w:pPr>
        <w:pStyle w:val="ListParagraph"/>
        <w:numPr>
          <w:ilvl w:val="0"/>
          <w:numId w:val="19"/>
        </w:numPr>
        <w:rPr>
          <w:rFonts w:ascii="Arial" w:eastAsia="Calibri" w:hAnsi="Arial" w:cs="Arial"/>
          <w:color w:val="auto"/>
        </w:rPr>
      </w:pPr>
      <w:r w:rsidRPr="00965AA5">
        <w:rPr>
          <w:rFonts w:ascii="Arial" w:hAnsi="Arial" w:cs="Arial"/>
          <w:color w:val="auto"/>
          <w:spacing w:val="-2"/>
          <w:w w:val="105"/>
        </w:rPr>
        <w:t xml:space="preserve">We will publish a West Dunbartonshire Three-year plan identifying all those </w:t>
      </w:r>
      <w:r w:rsidRPr="006B250B">
        <w:rPr>
          <w:rFonts w:ascii="Arial" w:hAnsi="Arial" w:cs="Arial"/>
          <w:color w:val="auto"/>
          <w:spacing w:val="-2"/>
          <w:w w:val="105"/>
        </w:rPr>
        <w:t>involved in the planning, management and delivery of the service</w:t>
      </w:r>
      <w:r w:rsidR="006B250B">
        <w:rPr>
          <w:rFonts w:ascii="Arial" w:hAnsi="Arial" w:cs="Arial"/>
          <w:color w:val="auto"/>
          <w:spacing w:val="-2"/>
          <w:w w:val="105"/>
        </w:rPr>
        <w:t>.</w:t>
      </w:r>
      <w:r w:rsidRPr="006B250B">
        <w:rPr>
          <w:rFonts w:ascii="Arial" w:hAnsi="Arial" w:cs="Arial"/>
          <w:color w:val="auto"/>
          <w:spacing w:val="-2"/>
          <w:w w:val="105"/>
        </w:rPr>
        <w:t xml:space="preserve"> </w:t>
      </w:r>
      <w:r w:rsidR="006B250B">
        <w:rPr>
          <w:rFonts w:ascii="Arial" w:hAnsi="Arial" w:cs="Arial"/>
          <w:color w:val="auto"/>
          <w:spacing w:val="-2"/>
          <w:w w:val="105"/>
        </w:rPr>
        <w:t>T</w:t>
      </w:r>
      <w:r w:rsidRPr="006B250B">
        <w:rPr>
          <w:rFonts w:ascii="Arial" w:hAnsi="Arial" w:cs="Arial"/>
          <w:color w:val="auto"/>
          <w:spacing w:val="-2"/>
          <w:w w:val="105"/>
        </w:rPr>
        <w:t>his will include</w:t>
      </w:r>
      <w:r w:rsidR="006B250B" w:rsidRPr="006B250B">
        <w:rPr>
          <w:rFonts w:ascii="Arial" w:hAnsi="Arial" w:cs="Arial"/>
          <w:color w:val="auto"/>
          <w:spacing w:val="-2"/>
          <w:w w:val="105"/>
        </w:rPr>
        <w:t xml:space="preserve"> d</w:t>
      </w:r>
      <w:r w:rsidRPr="006B250B">
        <w:rPr>
          <w:rFonts w:ascii="Arial" w:hAnsi="Arial" w:cs="Arial"/>
          <w:color w:val="auto"/>
          <w:spacing w:val="-2"/>
          <w:w w:val="105"/>
        </w:rPr>
        <w:t>etails of anticipated future demand, availability of resources and make provision for changes in advice patterns</w:t>
      </w:r>
    </w:p>
    <w:p w14:paraId="6D5F7767" w14:textId="70B65D57" w:rsidR="00E50251" w:rsidRPr="00965AA5" w:rsidRDefault="00E50251" w:rsidP="00965AA5">
      <w:pPr>
        <w:pStyle w:val="ListParagraph"/>
        <w:numPr>
          <w:ilvl w:val="0"/>
          <w:numId w:val="19"/>
        </w:numPr>
        <w:rPr>
          <w:rFonts w:ascii="Arial" w:eastAsia="Calibri" w:hAnsi="Arial" w:cs="Arial"/>
          <w:color w:val="auto"/>
        </w:rPr>
      </w:pPr>
      <w:r w:rsidRPr="00965AA5">
        <w:rPr>
          <w:rFonts w:ascii="Arial" w:hAnsi="Arial" w:cs="Arial"/>
          <w:color w:val="auto"/>
          <w:spacing w:val="-2"/>
          <w:w w:val="105"/>
        </w:rPr>
        <w:t xml:space="preserve">We will review the service annually and publish an on-line report </w:t>
      </w:r>
      <w:r w:rsidR="00DB01F4" w:rsidRPr="00965AA5">
        <w:rPr>
          <w:rFonts w:ascii="Arial" w:hAnsi="Arial" w:cs="Arial"/>
          <w:color w:val="auto"/>
          <w:spacing w:val="-2"/>
          <w:w w:val="105"/>
        </w:rPr>
        <w:t>that demonstrates</w:t>
      </w:r>
      <w:r w:rsidRPr="00965AA5">
        <w:rPr>
          <w:rFonts w:ascii="Arial" w:hAnsi="Arial" w:cs="Arial"/>
          <w:color w:val="auto"/>
          <w:spacing w:val="-2"/>
          <w:w w:val="105"/>
        </w:rPr>
        <w:t xml:space="preserve"> progress against our aims and objectives. </w:t>
      </w:r>
    </w:p>
    <w:p w14:paraId="027497D1" w14:textId="527FA569" w:rsidR="00E50251" w:rsidRPr="00965AA5" w:rsidRDefault="00E50251" w:rsidP="00965AA5">
      <w:pPr>
        <w:pStyle w:val="ListParagraph"/>
        <w:numPr>
          <w:ilvl w:val="0"/>
          <w:numId w:val="19"/>
        </w:numPr>
        <w:rPr>
          <w:rFonts w:ascii="Arial" w:eastAsia="Calibri" w:hAnsi="Arial" w:cs="Arial"/>
          <w:color w:val="auto"/>
        </w:rPr>
      </w:pPr>
      <w:r w:rsidRPr="00965AA5">
        <w:rPr>
          <w:rFonts w:ascii="Arial" w:hAnsi="Arial" w:cs="Arial"/>
          <w:color w:val="auto"/>
          <w:spacing w:val="-2"/>
          <w:w w:val="105"/>
        </w:rPr>
        <w:t xml:space="preserve">Working4U </w:t>
      </w:r>
      <w:r w:rsidR="0092536D" w:rsidRPr="00965AA5">
        <w:rPr>
          <w:rFonts w:ascii="Arial" w:hAnsi="Arial" w:cs="Arial"/>
          <w:color w:val="auto"/>
          <w:spacing w:val="-2"/>
          <w:w w:val="105"/>
        </w:rPr>
        <w:t>Compliance</w:t>
      </w:r>
      <w:r w:rsidRPr="00965AA5">
        <w:rPr>
          <w:rFonts w:ascii="Arial" w:hAnsi="Arial" w:cs="Arial"/>
          <w:color w:val="auto"/>
          <w:spacing w:val="-2"/>
          <w:w w:val="105"/>
        </w:rPr>
        <w:t xml:space="preserve"> team will gather information</w:t>
      </w:r>
      <w:r w:rsidR="00B8308C" w:rsidRPr="00965AA5">
        <w:rPr>
          <w:rFonts w:ascii="Arial" w:hAnsi="Arial" w:cs="Arial"/>
          <w:color w:val="auto"/>
          <w:spacing w:val="-2"/>
          <w:w w:val="105"/>
        </w:rPr>
        <w:t>; including performance information and service user satisfaction surveys</w:t>
      </w:r>
      <w:r w:rsidRPr="00965AA5">
        <w:rPr>
          <w:rFonts w:ascii="Arial" w:hAnsi="Arial" w:cs="Arial"/>
          <w:color w:val="auto"/>
          <w:spacing w:val="-2"/>
          <w:w w:val="105"/>
        </w:rPr>
        <w:t xml:space="preserve"> that will contribute to </w:t>
      </w:r>
      <w:r w:rsidR="0092536D" w:rsidRPr="00965AA5">
        <w:rPr>
          <w:rFonts w:ascii="Arial" w:hAnsi="Arial" w:cs="Arial"/>
          <w:color w:val="auto"/>
          <w:spacing w:val="-2"/>
          <w:w w:val="105"/>
        </w:rPr>
        <w:t xml:space="preserve">an annual </w:t>
      </w:r>
      <w:r w:rsidRPr="00965AA5">
        <w:rPr>
          <w:rFonts w:ascii="Arial" w:hAnsi="Arial" w:cs="Arial"/>
          <w:color w:val="auto"/>
          <w:spacing w:val="-2"/>
          <w:w w:val="105"/>
        </w:rPr>
        <w:t>independent review and evaluation.</w:t>
      </w:r>
    </w:p>
    <w:p w14:paraId="4DF0E7E5" w14:textId="77777777" w:rsidR="00E50251" w:rsidRPr="00965AA5" w:rsidRDefault="00E50251" w:rsidP="00965AA5">
      <w:pPr>
        <w:pStyle w:val="ListParagraph"/>
        <w:numPr>
          <w:ilvl w:val="0"/>
          <w:numId w:val="19"/>
        </w:numPr>
        <w:rPr>
          <w:rFonts w:ascii="Arial" w:eastAsia="Calibri" w:hAnsi="Arial" w:cs="Arial"/>
          <w:color w:val="auto"/>
        </w:rPr>
      </w:pPr>
      <w:r w:rsidRPr="00965AA5">
        <w:rPr>
          <w:rFonts w:ascii="Arial" w:hAnsi="Arial" w:cs="Arial"/>
          <w:color w:val="auto"/>
          <w:spacing w:val="-2"/>
          <w:w w:val="105"/>
        </w:rPr>
        <w:t xml:space="preserve">We will gather and review the views of service users </w:t>
      </w:r>
      <w:r w:rsidR="00B8308C" w:rsidRPr="00965AA5">
        <w:rPr>
          <w:rFonts w:ascii="Arial" w:hAnsi="Arial" w:cs="Arial"/>
          <w:color w:val="auto"/>
          <w:spacing w:val="-2"/>
          <w:w w:val="105"/>
        </w:rPr>
        <w:t xml:space="preserve">annually </w:t>
      </w:r>
      <w:r w:rsidRPr="00965AA5">
        <w:rPr>
          <w:rFonts w:ascii="Arial" w:hAnsi="Arial" w:cs="Arial"/>
          <w:color w:val="auto"/>
          <w:spacing w:val="-2"/>
          <w:w w:val="105"/>
        </w:rPr>
        <w:t xml:space="preserve">and incorporate these views into our service provision. </w:t>
      </w:r>
    </w:p>
    <w:p w14:paraId="2DFD1429" w14:textId="77777777" w:rsidR="00E452D6" w:rsidRPr="00965AA5" w:rsidRDefault="009E2955" w:rsidP="00965AA5">
      <w:pPr>
        <w:pStyle w:val="Heading2"/>
        <w:rPr>
          <w:rFonts w:ascii="Arial" w:hAnsi="Arial" w:cs="Arial"/>
          <w:sz w:val="24"/>
          <w:szCs w:val="24"/>
        </w:rPr>
      </w:pPr>
      <w:bookmarkStart w:id="26" w:name="_Toc209089926"/>
      <w:r w:rsidRPr="00965AA5">
        <w:rPr>
          <w:rFonts w:ascii="Arial" w:hAnsi="Arial" w:cs="Arial"/>
          <w:sz w:val="24"/>
          <w:szCs w:val="24"/>
        </w:rPr>
        <w:t>3</w:t>
      </w:r>
      <w:r w:rsidRPr="00965AA5">
        <w:rPr>
          <w:rFonts w:ascii="Arial" w:hAnsi="Arial" w:cs="Arial"/>
          <w:sz w:val="24"/>
          <w:szCs w:val="24"/>
        </w:rPr>
        <w:tab/>
      </w:r>
      <w:r w:rsidR="00E452D6" w:rsidRPr="00965AA5">
        <w:rPr>
          <w:rFonts w:ascii="Arial" w:hAnsi="Arial" w:cs="Arial"/>
          <w:sz w:val="24"/>
          <w:szCs w:val="24"/>
        </w:rPr>
        <w:t>Accessibility and Customer Care</w:t>
      </w:r>
      <w:bookmarkEnd w:id="26"/>
    </w:p>
    <w:p w14:paraId="60FB3CD0" w14:textId="2292B903" w:rsidR="00E452D6" w:rsidRPr="00965AA5" w:rsidRDefault="00E452D6" w:rsidP="00965AA5">
      <w:pPr>
        <w:rPr>
          <w:rFonts w:ascii="Arial" w:hAnsi="Arial" w:cs="Arial"/>
          <w:w w:val="105"/>
          <w:szCs w:val="24"/>
        </w:rPr>
      </w:pPr>
      <w:r w:rsidRPr="00965AA5">
        <w:rPr>
          <w:rFonts w:ascii="Arial" w:hAnsi="Arial" w:cs="Arial"/>
          <w:w w:val="105"/>
          <w:szCs w:val="24"/>
        </w:rPr>
        <w:t>To ensure services are accessible to all members of the community and operate with the highest standards of customer care</w:t>
      </w:r>
      <w:r w:rsidR="006B250B">
        <w:rPr>
          <w:rFonts w:ascii="Arial" w:hAnsi="Arial" w:cs="Arial"/>
          <w:w w:val="105"/>
          <w:szCs w:val="24"/>
        </w:rPr>
        <w:t>:</w:t>
      </w:r>
    </w:p>
    <w:p w14:paraId="2158E230" w14:textId="77777777" w:rsidR="00DB01F4" w:rsidRPr="00965AA5" w:rsidRDefault="00DB01F4" w:rsidP="00965AA5">
      <w:pPr>
        <w:pStyle w:val="ListParagraph"/>
        <w:numPr>
          <w:ilvl w:val="0"/>
          <w:numId w:val="19"/>
        </w:numPr>
        <w:rPr>
          <w:rFonts w:ascii="Arial" w:hAnsi="Arial" w:cs="Arial"/>
          <w:color w:val="auto"/>
          <w:spacing w:val="-2"/>
          <w:w w:val="105"/>
        </w:rPr>
      </w:pPr>
      <w:r w:rsidRPr="00965AA5">
        <w:rPr>
          <w:rFonts w:ascii="Arial" w:hAnsi="Arial" w:cs="Arial"/>
          <w:color w:val="auto"/>
          <w:spacing w:val="-2"/>
          <w:w w:val="105"/>
        </w:rPr>
        <w:t>We will work with service departments and partners to obtain the views about the effectiveness of our delivery.</w:t>
      </w:r>
    </w:p>
    <w:p w14:paraId="69EA111E" w14:textId="05F97FCB" w:rsidR="00DB01F4" w:rsidRPr="00965AA5" w:rsidRDefault="00DB01F4" w:rsidP="00965AA5">
      <w:pPr>
        <w:pStyle w:val="ListParagraph"/>
        <w:numPr>
          <w:ilvl w:val="0"/>
          <w:numId w:val="19"/>
        </w:numPr>
        <w:rPr>
          <w:rFonts w:ascii="Arial" w:hAnsi="Arial" w:cs="Arial"/>
          <w:color w:val="auto"/>
          <w:spacing w:val="-2"/>
          <w:w w:val="105"/>
        </w:rPr>
      </w:pPr>
      <w:r w:rsidRPr="00965AA5">
        <w:rPr>
          <w:rFonts w:ascii="Arial" w:hAnsi="Arial" w:cs="Arial"/>
          <w:color w:val="auto"/>
          <w:spacing w:val="-2"/>
          <w:w w:val="105"/>
        </w:rPr>
        <w:t>We will ensure that we carry out satisfaction surveys in a systematic way and use service user input to test the results</w:t>
      </w:r>
      <w:r w:rsidR="009E2955" w:rsidRPr="00965AA5">
        <w:rPr>
          <w:rFonts w:ascii="Arial" w:hAnsi="Arial" w:cs="Arial"/>
          <w:color w:val="auto"/>
          <w:spacing w:val="-2"/>
          <w:w w:val="105"/>
        </w:rPr>
        <w:t>.</w:t>
      </w:r>
    </w:p>
    <w:p w14:paraId="2F2CF808" w14:textId="77777777" w:rsidR="00124CD2" w:rsidRPr="00965AA5" w:rsidRDefault="009E2955" w:rsidP="00965AA5">
      <w:pPr>
        <w:pStyle w:val="Heading2"/>
        <w:rPr>
          <w:rFonts w:ascii="Arial" w:hAnsi="Arial" w:cs="Arial"/>
          <w:sz w:val="24"/>
          <w:szCs w:val="24"/>
        </w:rPr>
      </w:pPr>
      <w:bookmarkStart w:id="27" w:name="_Toc209089927"/>
      <w:r w:rsidRPr="00965AA5">
        <w:rPr>
          <w:rFonts w:ascii="Arial" w:hAnsi="Arial" w:cs="Arial"/>
          <w:sz w:val="24"/>
          <w:szCs w:val="24"/>
        </w:rPr>
        <w:t>4</w:t>
      </w:r>
      <w:r w:rsidRPr="00965AA5">
        <w:rPr>
          <w:rFonts w:ascii="Arial" w:hAnsi="Arial" w:cs="Arial"/>
          <w:sz w:val="24"/>
          <w:szCs w:val="24"/>
        </w:rPr>
        <w:tab/>
      </w:r>
      <w:r w:rsidR="00E452D6" w:rsidRPr="00965AA5">
        <w:rPr>
          <w:rFonts w:ascii="Arial" w:hAnsi="Arial" w:cs="Arial"/>
          <w:sz w:val="24"/>
          <w:szCs w:val="24"/>
        </w:rPr>
        <w:t>Providing the Service</w:t>
      </w:r>
      <w:bookmarkEnd w:id="27"/>
    </w:p>
    <w:p w14:paraId="6B342771" w14:textId="6350EBB5" w:rsidR="00124CD2" w:rsidRPr="00965AA5" w:rsidRDefault="00124CD2" w:rsidP="00965AA5">
      <w:pPr>
        <w:rPr>
          <w:rFonts w:ascii="Arial" w:hAnsi="Arial" w:cs="Arial"/>
          <w:w w:val="105"/>
          <w:szCs w:val="24"/>
        </w:rPr>
      </w:pPr>
      <w:r w:rsidRPr="00965AA5">
        <w:rPr>
          <w:rFonts w:ascii="Arial" w:hAnsi="Arial" w:cs="Arial"/>
          <w:w w:val="105"/>
          <w:szCs w:val="24"/>
        </w:rPr>
        <w:t>To ensure an effective and efficient service for their users</w:t>
      </w:r>
      <w:r w:rsidR="006B250B">
        <w:rPr>
          <w:rFonts w:ascii="Arial" w:hAnsi="Arial" w:cs="Arial"/>
          <w:w w:val="105"/>
          <w:szCs w:val="24"/>
        </w:rPr>
        <w:t xml:space="preserve"> we will:</w:t>
      </w:r>
    </w:p>
    <w:p w14:paraId="4ADA0067" w14:textId="033E5903" w:rsidR="009E2955" w:rsidRPr="00965AA5" w:rsidRDefault="006B250B" w:rsidP="00965AA5">
      <w:pPr>
        <w:pStyle w:val="ListParagraph"/>
        <w:numPr>
          <w:ilvl w:val="0"/>
          <w:numId w:val="27"/>
        </w:numPr>
        <w:rPr>
          <w:rFonts w:ascii="Arial" w:hAnsi="Arial" w:cs="Arial"/>
          <w:color w:val="auto"/>
          <w:w w:val="105"/>
        </w:rPr>
      </w:pPr>
      <w:r>
        <w:rPr>
          <w:rFonts w:ascii="Arial" w:hAnsi="Arial" w:cs="Arial"/>
          <w:color w:val="auto"/>
          <w:w w:val="105"/>
        </w:rPr>
        <w:lastRenderedPageBreak/>
        <w:t>Review</w:t>
      </w:r>
      <w:r w:rsidR="009E2955" w:rsidRPr="00965AA5">
        <w:rPr>
          <w:rFonts w:ascii="Arial" w:hAnsi="Arial" w:cs="Arial"/>
          <w:color w:val="auto"/>
          <w:w w:val="105"/>
        </w:rPr>
        <w:t xml:space="preserve"> all referral processes to ensure there are clear grounds for acceptance/rejection with information about responsibilities of the referring </w:t>
      </w:r>
      <w:r w:rsidR="0093604D" w:rsidRPr="00965AA5">
        <w:rPr>
          <w:rFonts w:ascii="Arial" w:hAnsi="Arial" w:cs="Arial"/>
          <w:color w:val="auto"/>
          <w:w w:val="105"/>
        </w:rPr>
        <w:t>agency.</w:t>
      </w:r>
    </w:p>
    <w:p w14:paraId="284E4E0E" w14:textId="226C4F27" w:rsidR="009E2955" w:rsidRPr="00965AA5" w:rsidRDefault="006B250B" w:rsidP="00965AA5">
      <w:pPr>
        <w:pStyle w:val="ListParagraph"/>
        <w:numPr>
          <w:ilvl w:val="0"/>
          <w:numId w:val="27"/>
        </w:numPr>
        <w:rPr>
          <w:rFonts w:ascii="Arial" w:hAnsi="Arial" w:cs="Arial"/>
          <w:color w:val="auto"/>
          <w:w w:val="105"/>
        </w:rPr>
      </w:pPr>
      <w:r>
        <w:rPr>
          <w:rFonts w:ascii="Arial" w:hAnsi="Arial" w:cs="Arial"/>
          <w:color w:val="auto"/>
          <w:w w:val="105"/>
        </w:rPr>
        <w:t>Ensure</w:t>
      </w:r>
      <w:r w:rsidR="009E2955" w:rsidRPr="00965AA5">
        <w:rPr>
          <w:rFonts w:ascii="Arial" w:hAnsi="Arial" w:cs="Arial"/>
          <w:color w:val="auto"/>
          <w:w w:val="105"/>
        </w:rPr>
        <w:t xml:space="preserve"> that we gather all required information to complete the required returns for the common advice performance management reporting framework. </w:t>
      </w:r>
    </w:p>
    <w:p w14:paraId="4B3A44B2" w14:textId="0C100944" w:rsidR="009E2955" w:rsidRPr="00965AA5" w:rsidRDefault="006B250B" w:rsidP="00965AA5">
      <w:pPr>
        <w:pStyle w:val="ListParagraph"/>
        <w:numPr>
          <w:ilvl w:val="0"/>
          <w:numId w:val="27"/>
        </w:numPr>
        <w:rPr>
          <w:rFonts w:ascii="Arial" w:hAnsi="Arial" w:cs="Arial"/>
          <w:color w:val="auto"/>
          <w:w w:val="105"/>
        </w:rPr>
      </w:pPr>
      <w:r>
        <w:rPr>
          <w:rFonts w:ascii="Arial" w:hAnsi="Arial" w:cs="Arial"/>
          <w:color w:val="auto"/>
          <w:w w:val="105"/>
        </w:rPr>
        <w:t>Conduct case load r</w:t>
      </w:r>
      <w:r w:rsidR="009E2955" w:rsidRPr="00965AA5">
        <w:rPr>
          <w:rFonts w:ascii="Arial" w:hAnsi="Arial" w:cs="Arial"/>
          <w:color w:val="auto"/>
          <w:w w:val="105"/>
        </w:rPr>
        <w:t>eviews</w:t>
      </w:r>
      <w:r w:rsidR="0002257C" w:rsidRPr="00965AA5">
        <w:rPr>
          <w:rFonts w:ascii="Arial" w:hAnsi="Arial" w:cs="Arial"/>
          <w:color w:val="auto"/>
          <w:w w:val="105"/>
        </w:rPr>
        <w:t xml:space="preserve"> with staff</w:t>
      </w:r>
      <w:r w:rsidR="009E2955" w:rsidRPr="00965AA5">
        <w:rPr>
          <w:rFonts w:ascii="Arial" w:hAnsi="Arial" w:cs="Arial"/>
          <w:color w:val="auto"/>
          <w:w w:val="105"/>
        </w:rPr>
        <w:t>, consistent with policy guidelines</w:t>
      </w:r>
      <w:r>
        <w:rPr>
          <w:rFonts w:ascii="Arial" w:hAnsi="Arial" w:cs="Arial"/>
          <w:color w:val="auto"/>
          <w:w w:val="105"/>
        </w:rPr>
        <w:t>.</w:t>
      </w:r>
      <w:r w:rsidR="009E2955" w:rsidRPr="00965AA5">
        <w:rPr>
          <w:rFonts w:ascii="Arial" w:hAnsi="Arial" w:cs="Arial"/>
          <w:color w:val="auto"/>
          <w:w w:val="105"/>
        </w:rPr>
        <w:t xml:space="preserve"> </w:t>
      </w:r>
    </w:p>
    <w:p w14:paraId="156A46DF" w14:textId="77777777" w:rsidR="00E452D6" w:rsidRPr="00965AA5" w:rsidRDefault="009E2955" w:rsidP="00965AA5">
      <w:pPr>
        <w:pStyle w:val="Heading2"/>
        <w:rPr>
          <w:rFonts w:ascii="Arial" w:hAnsi="Arial" w:cs="Arial"/>
          <w:sz w:val="24"/>
          <w:szCs w:val="24"/>
        </w:rPr>
      </w:pPr>
      <w:bookmarkStart w:id="28" w:name="_Toc209089928"/>
      <w:r w:rsidRPr="00965AA5">
        <w:rPr>
          <w:rFonts w:ascii="Arial" w:hAnsi="Arial" w:cs="Arial"/>
          <w:sz w:val="24"/>
          <w:szCs w:val="24"/>
        </w:rPr>
        <w:t>5</w:t>
      </w:r>
      <w:r w:rsidRPr="00965AA5">
        <w:rPr>
          <w:rFonts w:ascii="Arial" w:hAnsi="Arial" w:cs="Arial"/>
          <w:sz w:val="24"/>
          <w:szCs w:val="24"/>
        </w:rPr>
        <w:tab/>
      </w:r>
      <w:r w:rsidR="00E452D6" w:rsidRPr="00965AA5">
        <w:rPr>
          <w:rFonts w:ascii="Arial" w:hAnsi="Arial" w:cs="Arial"/>
          <w:sz w:val="24"/>
          <w:szCs w:val="24"/>
        </w:rPr>
        <w:t>Competences</w:t>
      </w:r>
      <w:bookmarkEnd w:id="28"/>
    </w:p>
    <w:p w14:paraId="292D8333" w14:textId="2F17E0AF" w:rsidR="00124CD2" w:rsidRPr="00965AA5" w:rsidRDefault="00124CD2" w:rsidP="00965AA5">
      <w:pPr>
        <w:rPr>
          <w:rFonts w:ascii="Arial" w:hAnsi="Arial" w:cs="Arial"/>
          <w:w w:val="105"/>
          <w:szCs w:val="24"/>
        </w:rPr>
      </w:pPr>
      <w:r w:rsidRPr="00965AA5">
        <w:rPr>
          <w:rFonts w:ascii="Arial" w:hAnsi="Arial" w:cs="Arial"/>
          <w:w w:val="105"/>
          <w:szCs w:val="24"/>
        </w:rPr>
        <w:t>To ensure that all staff gain, maintain and develop the skills and knowledge necessary to meet the needs of their service users.</w:t>
      </w:r>
      <w:r w:rsidR="006B250B">
        <w:rPr>
          <w:rFonts w:ascii="Arial" w:hAnsi="Arial" w:cs="Arial"/>
          <w:w w:val="105"/>
          <w:szCs w:val="24"/>
        </w:rPr>
        <w:t xml:space="preserve">  We will:</w:t>
      </w:r>
    </w:p>
    <w:p w14:paraId="520EF91E" w14:textId="77777777" w:rsidR="009D6063" w:rsidRPr="00965AA5" w:rsidRDefault="009D6063" w:rsidP="00965AA5">
      <w:pPr>
        <w:pStyle w:val="ListParagraph"/>
        <w:numPr>
          <w:ilvl w:val="0"/>
          <w:numId w:val="27"/>
        </w:numPr>
        <w:rPr>
          <w:rFonts w:ascii="Arial" w:hAnsi="Arial" w:cs="Arial"/>
          <w:color w:val="auto"/>
          <w:w w:val="105"/>
        </w:rPr>
      </w:pPr>
      <w:r w:rsidRPr="00965AA5">
        <w:rPr>
          <w:rFonts w:ascii="Arial" w:hAnsi="Arial" w:cs="Arial"/>
          <w:color w:val="auto"/>
          <w:w w:val="105"/>
        </w:rPr>
        <w:t>Review findings of the Scottish National Standards Information Advice Providers Peer Review with clear actions implemented to address case management recommendations and minimum recording requirements.</w:t>
      </w:r>
    </w:p>
    <w:p w14:paraId="47E2C8E6" w14:textId="660CEEE2" w:rsidR="0002257C" w:rsidRPr="00965AA5" w:rsidRDefault="006B250B" w:rsidP="00965AA5">
      <w:pPr>
        <w:pStyle w:val="ListParagraph"/>
        <w:numPr>
          <w:ilvl w:val="0"/>
          <w:numId w:val="27"/>
        </w:numPr>
        <w:rPr>
          <w:rFonts w:ascii="Arial" w:hAnsi="Arial" w:cs="Arial"/>
          <w:color w:val="auto"/>
          <w:w w:val="105"/>
        </w:rPr>
      </w:pPr>
      <w:r>
        <w:rPr>
          <w:rFonts w:ascii="Arial" w:hAnsi="Arial" w:cs="Arial"/>
          <w:color w:val="auto"/>
          <w:w w:val="105"/>
        </w:rPr>
        <w:t>Ensure r</w:t>
      </w:r>
      <w:r w:rsidR="0002257C" w:rsidRPr="00965AA5">
        <w:rPr>
          <w:rFonts w:ascii="Arial" w:hAnsi="Arial" w:cs="Arial"/>
          <w:color w:val="auto"/>
          <w:w w:val="105"/>
        </w:rPr>
        <w:t>ecords of participation in development and learning are maintained and up to date.</w:t>
      </w:r>
    </w:p>
    <w:p w14:paraId="6241F9FE" w14:textId="4057B026" w:rsidR="00E452D6" w:rsidRPr="00965AA5" w:rsidRDefault="00E452D6" w:rsidP="006B250B">
      <w:pPr>
        <w:pStyle w:val="Heading2"/>
        <w:numPr>
          <w:ilvl w:val="0"/>
          <w:numId w:val="36"/>
        </w:numPr>
        <w:rPr>
          <w:rFonts w:ascii="Arial" w:hAnsi="Arial" w:cs="Arial"/>
          <w:sz w:val="24"/>
          <w:szCs w:val="24"/>
        </w:rPr>
      </w:pPr>
      <w:bookmarkStart w:id="29" w:name="_Toc209089929"/>
      <w:r w:rsidRPr="00965AA5">
        <w:rPr>
          <w:rFonts w:ascii="Arial" w:hAnsi="Arial" w:cs="Arial"/>
          <w:sz w:val="24"/>
          <w:szCs w:val="24"/>
        </w:rPr>
        <w:t>Resourcing</w:t>
      </w:r>
      <w:r w:rsidR="00115959" w:rsidRPr="00965AA5">
        <w:rPr>
          <w:rFonts w:ascii="Arial" w:hAnsi="Arial" w:cs="Arial"/>
          <w:sz w:val="24"/>
          <w:szCs w:val="24"/>
        </w:rPr>
        <w:t xml:space="preserve"> review and move to future demands</w:t>
      </w:r>
      <w:bookmarkEnd w:id="29"/>
    </w:p>
    <w:p w14:paraId="45BEAA5C" w14:textId="77777777" w:rsidR="006B250B" w:rsidRDefault="00124CD2" w:rsidP="006B250B">
      <w:pPr>
        <w:rPr>
          <w:rFonts w:ascii="Arial" w:hAnsi="Arial" w:cs="Arial"/>
          <w:w w:val="105"/>
          <w:szCs w:val="24"/>
        </w:rPr>
      </w:pPr>
      <w:r w:rsidRPr="00965AA5">
        <w:rPr>
          <w:rFonts w:ascii="Arial" w:hAnsi="Arial" w:cs="Arial"/>
          <w:w w:val="105"/>
          <w:szCs w:val="24"/>
        </w:rPr>
        <w:t>To ensure the resources necessary to underpin the delivery of the service</w:t>
      </w:r>
      <w:r w:rsidR="006B250B">
        <w:rPr>
          <w:rFonts w:ascii="Arial" w:hAnsi="Arial" w:cs="Arial"/>
          <w:w w:val="105"/>
          <w:szCs w:val="24"/>
        </w:rPr>
        <w:t xml:space="preserve"> we will:</w:t>
      </w:r>
    </w:p>
    <w:p w14:paraId="65AFF6F3" w14:textId="3A574942" w:rsidR="001501C7" w:rsidRPr="006B250B" w:rsidRDefault="006B250B" w:rsidP="006B250B">
      <w:pPr>
        <w:pStyle w:val="ListParagraph"/>
        <w:numPr>
          <w:ilvl w:val="0"/>
          <w:numId w:val="39"/>
        </w:numPr>
        <w:rPr>
          <w:rFonts w:ascii="Arial" w:hAnsi="Arial" w:cs="Arial"/>
          <w:color w:val="auto"/>
          <w:w w:val="105"/>
        </w:rPr>
      </w:pPr>
      <w:r>
        <w:rPr>
          <w:rFonts w:ascii="Arial" w:hAnsi="Arial" w:cs="Arial"/>
          <w:color w:val="auto"/>
          <w:w w:val="105"/>
        </w:rPr>
        <w:t>C</w:t>
      </w:r>
      <w:r w:rsidR="00D74DB8" w:rsidRPr="006B250B">
        <w:rPr>
          <w:rFonts w:ascii="Arial" w:hAnsi="Arial" w:cs="Arial"/>
          <w:color w:val="auto"/>
          <w:w w:val="105"/>
        </w:rPr>
        <w:t>onduct an annual review of the service and resources</w:t>
      </w:r>
      <w:r>
        <w:rPr>
          <w:rFonts w:ascii="Arial" w:hAnsi="Arial" w:cs="Arial"/>
          <w:color w:val="auto"/>
          <w:w w:val="105"/>
        </w:rPr>
        <w:t>.</w:t>
      </w:r>
    </w:p>
    <w:p w14:paraId="5C4DF30C" w14:textId="1D8E7249" w:rsidR="001501C7" w:rsidRPr="006B250B" w:rsidRDefault="006B250B" w:rsidP="006B250B">
      <w:pPr>
        <w:pStyle w:val="ListParagraph"/>
        <w:numPr>
          <w:ilvl w:val="0"/>
          <w:numId w:val="39"/>
        </w:numPr>
        <w:rPr>
          <w:rFonts w:ascii="Arial" w:hAnsi="Arial" w:cs="Arial"/>
          <w:color w:val="auto"/>
          <w:w w:val="105"/>
        </w:rPr>
      </w:pPr>
      <w:r w:rsidRPr="006B250B">
        <w:rPr>
          <w:rFonts w:ascii="Arial" w:hAnsi="Arial" w:cs="Arial"/>
          <w:color w:val="auto"/>
          <w:w w:val="105"/>
        </w:rPr>
        <w:t xml:space="preserve">Review </w:t>
      </w:r>
      <w:r w:rsidR="001501C7" w:rsidRPr="006B250B">
        <w:rPr>
          <w:rFonts w:ascii="Arial" w:hAnsi="Arial" w:cs="Arial"/>
          <w:color w:val="auto"/>
          <w:w w:val="105"/>
        </w:rPr>
        <w:t>trend analysis of previous service usage (e.g. volume of referrals, volume of cases, caseload data, people supported.</w:t>
      </w:r>
      <w:r w:rsidR="001501C7" w:rsidRPr="006B250B">
        <w:rPr>
          <w:rFonts w:ascii="Arial" w:hAnsi="Arial" w:cs="Arial"/>
          <w:color w:val="auto"/>
        </w:rPr>
        <w:t xml:space="preserve"> </w:t>
      </w:r>
    </w:p>
    <w:p w14:paraId="647BD3D3" w14:textId="34B2CB7A" w:rsidR="001501C7" w:rsidRPr="006B250B" w:rsidRDefault="001501C7" w:rsidP="006B250B">
      <w:pPr>
        <w:pStyle w:val="ListParagraph"/>
        <w:numPr>
          <w:ilvl w:val="0"/>
          <w:numId w:val="39"/>
        </w:numPr>
        <w:rPr>
          <w:rFonts w:ascii="Arial" w:hAnsi="Arial" w:cs="Arial"/>
          <w:color w:val="auto"/>
          <w:w w:val="105"/>
        </w:rPr>
      </w:pPr>
      <w:r w:rsidRPr="006B250B">
        <w:rPr>
          <w:rFonts w:ascii="Arial" w:hAnsi="Arial" w:cs="Arial"/>
          <w:color w:val="auto"/>
          <w:w w:val="105"/>
        </w:rPr>
        <w:t>Use local socioeconomic data (poverty rates, employment figures, health inequalities, housing pressures) to forecast areas of rising need.</w:t>
      </w:r>
    </w:p>
    <w:p w14:paraId="7D7A2A47" w14:textId="039DE88F" w:rsidR="001501C7" w:rsidRPr="006B250B" w:rsidRDefault="006B250B" w:rsidP="006B250B">
      <w:pPr>
        <w:pStyle w:val="ListParagraph"/>
        <w:numPr>
          <w:ilvl w:val="0"/>
          <w:numId w:val="39"/>
        </w:numPr>
        <w:rPr>
          <w:rFonts w:ascii="Arial" w:hAnsi="Arial" w:cs="Arial"/>
          <w:color w:val="auto"/>
          <w:w w:val="105"/>
        </w:rPr>
      </w:pPr>
      <w:r w:rsidRPr="006B250B">
        <w:rPr>
          <w:rFonts w:ascii="Arial" w:hAnsi="Arial" w:cs="Arial"/>
          <w:color w:val="auto"/>
          <w:w w:val="105"/>
        </w:rPr>
        <w:t xml:space="preserve">Use </w:t>
      </w:r>
      <w:r w:rsidR="001501C7" w:rsidRPr="006B250B">
        <w:rPr>
          <w:rFonts w:ascii="Arial" w:hAnsi="Arial" w:cs="Arial"/>
          <w:color w:val="auto"/>
          <w:w w:val="105"/>
        </w:rPr>
        <w:t>Predictive modelling based on policy changes (e.g. migration to Universal Credit, cost-of-living impact).</w:t>
      </w:r>
    </w:p>
    <w:p w14:paraId="52B4E3D2" w14:textId="6E490953" w:rsidR="001501C7" w:rsidRPr="006B250B" w:rsidRDefault="006B250B" w:rsidP="006B250B">
      <w:pPr>
        <w:pStyle w:val="ListParagraph"/>
        <w:numPr>
          <w:ilvl w:val="0"/>
          <w:numId w:val="39"/>
        </w:numPr>
        <w:rPr>
          <w:rFonts w:ascii="Arial" w:hAnsi="Arial" w:cs="Arial"/>
          <w:color w:val="auto"/>
          <w:w w:val="105"/>
        </w:rPr>
      </w:pPr>
      <w:r w:rsidRPr="006B250B">
        <w:rPr>
          <w:rFonts w:ascii="Arial" w:hAnsi="Arial" w:cs="Arial"/>
          <w:color w:val="auto"/>
          <w:w w:val="105"/>
        </w:rPr>
        <w:t>Review c</w:t>
      </w:r>
      <w:r w:rsidR="001501C7" w:rsidRPr="006B250B">
        <w:rPr>
          <w:rFonts w:ascii="Arial" w:hAnsi="Arial" w:cs="Arial"/>
          <w:color w:val="auto"/>
          <w:w w:val="105"/>
        </w:rPr>
        <w:t>onsultation findings from communities and partner organisations identifying emerging issues.</w:t>
      </w:r>
    </w:p>
    <w:p w14:paraId="6FAF481B" w14:textId="6203CF38" w:rsidR="0002257C" w:rsidRPr="006B250B" w:rsidRDefault="006B250B" w:rsidP="00965AA5">
      <w:pPr>
        <w:pStyle w:val="ListParagraph"/>
        <w:numPr>
          <w:ilvl w:val="0"/>
          <w:numId w:val="29"/>
        </w:numPr>
        <w:rPr>
          <w:rFonts w:ascii="Arial" w:hAnsi="Arial" w:cs="Arial"/>
          <w:color w:val="auto"/>
          <w:w w:val="105"/>
        </w:rPr>
      </w:pPr>
      <w:r w:rsidRPr="006B250B">
        <w:rPr>
          <w:rFonts w:ascii="Arial" w:hAnsi="Arial" w:cs="Arial"/>
          <w:color w:val="auto"/>
          <w:w w:val="105"/>
        </w:rPr>
        <w:t>Review</w:t>
      </w:r>
      <w:r w:rsidR="00D74DB8" w:rsidRPr="006B250B">
        <w:rPr>
          <w:rFonts w:ascii="Arial" w:hAnsi="Arial" w:cs="Arial"/>
          <w:color w:val="auto"/>
          <w:w w:val="105"/>
        </w:rPr>
        <w:t xml:space="preserve"> premises and methods for access to services on an annual basis, more frequently if response to external events required.</w:t>
      </w:r>
      <w:r w:rsidR="0002257C" w:rsidRPr="006B250B">
        <w:rPr>
          <w:rFonts w:ascii="Arial" w:hAnsi="Arial" w:cs="Arial"/>
          <w:color w:val="auto"/>
          <w:w w:val="105"/>
        </w:rPr>
        <w:t xml:space="preserve"> </w:t>
      </w:r>
    </w:p>
    <w:bookmarkEnd w:id="17"/>
    <w:p w14:paraId="224CB347" w14:textId="0A768E19" w:rsidR="001501C7" w:rsidRPr="00965AA5" w:rsidRDefault="00806DD9" w:rsidP="00965AA5">
      <w:pPr>
        <w:rPr>
          <w:rFonts w:ascii="Arial" w:hAnsi="Arial" w:cs="Arial"/>
          <w:szCs w:val="24"/>
        </w:rPr>
      </w:pPr>
      <w:r w:rsidRPr="00965AA5">
        <w:rPr>
          <w:rFonts w:ascii="Arial" w:hAnsi="Arial" w:cs="Arial"/>
          <w:szCs w:val="24"/>
        </w:rPr>
        <w:br w:type="page"/>
      </w:r>
    </w:p>
    <w:p w14:paraId="0851BC6E" w14:textId="7DBCEB73" w:rsidR="00F47C25" w:rsidRPr="00965AA5" w:rsidRDefault="00E41811" w:rsidP="00965AA5">
      <w:pPr>
        <w:pStyle w:val="Heading2"/>
        <w:rPr>
          <w:rFonts w:ascii="Arial" w:hAnsi="Arial" w:cs="Arial"/>
          <w:sz w:val="24"/>
          <w:szCs w:val="24"/>
        </w:rPr>
      </w:pPr>
      <w:bookmarkStart w:id="30" w:name="_Toc209089930"/>
      <w:r w:rsidRPr="00965AA5">
        <w:rPr>
          <w:rFonts w:ascii="Arial" w:hAnsi="Arial" w:cs="Arial"/>
          <w:sz w:val="24"/>
          <w:szCs w:val="24"/>
        </w:rPr>
        <w:lastRenderedPageBreak/>
        <w:t xml:space="preserve">Appendix 1 - </w:t>
      </w:r>
      <w:r w:rsidR="00F47C25" w:rsidRPr="00965AA5">
        <w:rPr>
          <w:rFonts w:ascii="Arial" w:hAnsi="Arial" w:cs="Arial"/>
          <w:sz w:val="24"/>
          <w:szCs w:val="24"/>
        </w:rPr>
        <w:t xml:space="preserve">West Dunbartonshire </w:t>
      </w:r>
      <w:r w:rsidRPr="00965AA5">
        <w:rPr>
          <w:rFonts w:ascii="Arial" w:hAnsi="Arial" w:cs="Arial"/>
          <w:sz w:val="24"/>
          <w:szCs w:val="24"/>
        </w:rPr>
        <w:t>Demographics</w:t>
      </w:r>
      <w:bookmarkEnd w:id="30"/>
    </w:p>
    <w:p w14:paraId="42B68E05" w14:textId="3CAFC6D0" w:rsidR="00F47C25" w:rsidRPr="00965AA5" w:rsidRDefault="00F47C25" w:rsidP="00965AA5">
      <w:pPr>
        <w:spacing w:before="0" w:after="160" w:line="259" w:lineRule="auto"/>
        <w:rPr>
          <w:rFonts w:ascii="Arial" w:eastAsia="Calibri" w:hAnsi="Arial" w:cs="Arial"/>
          <w:b/>
          <w:szCs w:val="24"/>
        </w:rPr>
      </w:pPr>
      <w:r w:rsidRPr="00965AA5">
        <w:rPr>
          <w:rFonts w:ascii="Arial" w:eastAsia="Calibri" w:hAnsi="Arial" w:cs="Arial"/>
          <w:szCs w:val="24"/>
        </w:rPr>
        <w:t>Total population at the 2022 Census was 88,399 showing a steady decline in population.</w:t>
      </w:r>
    </w:p>
    <w:p w14:paraId="25C1C04C" w14:textId="703C4925" w:rsidR="00F47C25" w:rsidRPr="00965AA5" w:rsidRDefault="0093604D" w:rsidP="00965AA5">
      <w:pPr>
        <w:spacing w:before="0" w:after="160" w:line="259" w:lineRule="auto"/>
        <w:rPr>
          <w:rFonts w:ascii="Arial" w:eastAsia="Calibri" w:hAnsi="Arial" w:cs="Arial"/>
          <w:b/>
          <w:szCs w:val="24"/>
        </w:rPr>
      </w:pPr>
      <w:r w:rsidRPr="00965AA5">
        <w:rPr>
          <w:rFonts w:ascii="Arial" w:eastAsia="Calibri" w:hAnsi="Arial" w:cs="Arial"/>
          <w:b/>
          <w:szCs w:val="24"/>
        </w:rPr>
        <w:t>Ethnicity</w:t>
      </w:r>
      <w:r w:rsidRPr="00965AA5">
        <w:rPr>
          <w:rFonts w:ascii="Arial" w:eastAsia="Calibri" w:hAnsi="Arial" w:cs="Arial"/>
          <w:szCs w:val="24"/>
        </w:rPr>
        <w:t xml:space="preserve"> -</w:t>
      </w:r>
      <w:r w:rsidR="00BA0BEC" w:rsidRPr="00965AA5">
        <w:rPr>
          <w:rFonts w:ascii="Arial" w:eastAsia="Calibri" w:hAnsi="Arial" w:cs="Arial"/>
          <w:szCs w:val="24"/>
        </w:rPr>
        <w:t xml:space="preserve"> </w:t>
      </w:r>
      <w:r w:rsidR="00F47C25" w:rsidRPr="00965AA5">
        <w:rPr>
          <w:rFonts w:ascii="Arial" w:eastAsia="Calibri" w:hAnsi="Arial" w:cs="Arial"/>
          <w:szCs w:val="24"/>
        </w:rPr>
        <w:t>96.8% of the population are from White ethnic groups and 3.2% of the population are from Black minority ethnic (BME) groups</w:t>
      </w:r>
      <w:r w:rsidR="00BA0BEC" w:rsidRPr="00965AA5">
        <w:rPr>
          <w:rFonts w:ascii="Arial" w:eastAsia="Calibri" w:hAnsi="Arial" w:cs="Arial"/>
          <w:szCs w:val="24"/>
        </w:rPr>
        <w:t>.</w:t>
      </w:r>
    </w:p>
    <w:p w14:paraId="00FB3EE6" w14:textId="188EDCDC" w:rsidR="00BA0BEC" w:rsidRPr="00965AA5" w:rsidRDefault="00BA0BEC" w:rsidP="00965AA5">
      <w:pPr>
        <w:rPr>
          <w:rFonts w:ascii="Arial" w:hAnsi="Arial" w:cs="Arial"/>
          <w:szCs w:val="24"/>
        </w:rPr>
      </w:pPr>
      <w:r w:rsidRPr="00965AA5">
        <w:rPr>
          <w:rFonts w:ascii="Arial" w:hAnsi="Arial" w:cs="Arial"/>
          <w:b/>
          <w:bCs/>
          <w:szCs w:val="24"/>
        </w:rPr>
        <w:t>Age</w:t>
      </w:r>
      <w:r w:rsidRPr="00965AA5">
        <w:rPr>
          <w:rFonts w:ascii="Arial" w:hAnsi="Arial" w:cs="Arial"/>
          <w:szCs w:val="24"/>
        </w:rPr>
        <w:t xml:space="preserve"> range: </w:t>
      </w:r>
      <w:r w:rsidRPr="00965AA5">
        <w:rPr>
          <w:rFonts w:ascii="Arial" w:hAnsi="Arial" w:cs="Arial"/>
          <w:szCs w:val="24"/>
        </w:rPr>
        <w:tab/>
        <w:t xml:space="preserve">0-15 </w:t>
      </w:r>
      <w:r w:rsidR="00D85EF7">
        <w:rPr>
          <w:rFonts w:ascii="Arial" w:hAnsi="Arial" w:cs="Arial"/>
          <w:szCs w:val="24"/>
        </w:rPr>
        <w:t>years</w:t>
      </w:r>
      <w:r w:rsidR="00D85EF7">
        <w:rPr>
          <w:rFonts w:ascii="Arial" w:hAnsi="Arial" w:cs="Arial"/>
          <w:szCs w:val="24"/>
        </w:rPr>
        <w:tab/>
        <w:t>-</w:t>
      </w:r>
      <w:r w:rsidRPr="00965AA5">
        <w:rPr>
          <w:rFonts w:ascii="Arial" w:hAnsi="Arial" w:cs="Arial"/>
          <w:szCs w:val="24"/>
        </w:rPr>
        <w:t xml:space="preserve"> 17%</w:t>
      </w:r>
    </w:p>
    <w:p w14:paraId="7F461575" w14:textId="09DCA035" w:rsidR="00BA0BEC" w:rsidRPr="00965AA5" w:rsidRDefault="00BA0BEC" w:rsidP="00965AA5">
      <w:pPr>
        <w:rPr>
          <w:rFonts w:ascii="Arial" w:hAnsi="Arial" w:cs="Arial"/>
          <w:szCs w:val="24"/>
        </w:rPr>
      </w:pPr>
      <w:r w:rsidRPr="00965AA5">
        <w:rPr>
          <w:rFonts w:ascii="Arial" w:hAnsi="Arial" w:cs="Arial"/>
          <w:szCs w:val="24"/>
        </w:rPr>
        <w:tab/>
      </w:r>
      <w:r w:rsidRPr="00965AA5">
        <w:rPr>
          <w:rFonts w:ascii="Arial" w:hAnsi="Arial" w:cs="Arial"/>
          <w:szCs w:val="24"/>
        </w:rPr>
        <w:tab/>
        <w:t>16-64</w:t>
      </w:r>
      <w:r w:rsidR="00D85EF7">
        <w:rPr>
          <w:rFonts w:ascii="Arial" w:hAnsi="Arial" w:cs="Arial"/>
          <w:szCs w:val="24"/>
        </w:rPr>
        <w:t xml:space="preserve"> years </w:t>
      </w:r>
      <w:r w:rsidR="00D85EF7">
        <w:rPr>
          <w:rFonts w:ascii="Arial" w:hAnsi="Arial" w:cs="Arial"/>
          <w:szCs w:val="24"/>
        </w:rPr>
        <w:tab/>
        <w:t xml:space="preserve">- </w:t>
      </w:r>
      <w:r w:rsidRPr="00965AA5">
        <w:rPr>
          <w:rFonts w:ascii="Arial" w:hAnsi="Arial" w:cs="Arial"/>
          <w:szCs w:val="24"/>
        </w:rPr>
        <w:t>63%</w:t>
      </w:r>
    </w:p>
    <w:p w14:paraId="7DC10DFB" w14:textId="046DD3AF" w:rsidR="00BA0BEC" w:rsidRDefault="00BA0BEC" w:rsidP="00965AA5">
      <w:pPr>
        <w:ind w:left="720" w:firstLine="720"/>
        <w:rPr>
          <w:rFonts w:ascii="Arial" w:hAnsi="Arial" w:cs="Arial"/>
          <w:szCs w:val="24"/>
        </w:rPr>
      </w:pPr>
      <w:r w:rsidRPr="00965AA5">
        <w:rPr>
          <w:rFonts w:ascii="Arial" w:hAnsi="Arial" w:cs="Arial"/>
          <w:szCs w:val="24"/>
        </w:rPr>
        <w:t xml:space="preserve">65 </w:t>
      </w:r>
      <w:r w:rsidR="00D85EF7">
        <w:rPr>
          <w:rFonts w:ascii="Arial" w:hAnsi="Arial" w:cs="Arial"/>
          <w:szCs w:val="24"/>
        </w:rPr>
        <w:t xml:space="preserve">years </w:t>
      </w:r>
      <w:r w:rsidRPr="00965AA5">
        <w:rPr>
          <w:rFonts w:ascii="Arial" w:hAnsi="Arial" w:cs="Arial"/>
          <w:szCs w:val="24"/>
        </w:rPr>
        <w:t xml:space="preserve">plus </w:t>
      </w:r>
      <w:r w:rsidR="00D85EF7">
        <w:rPr>
          <w:rFonts w:ascii="Arial" w:hAnsi="Arial" w:cs="Arial"/>
          <w:szCs w:val="24"/>
        </w:rPr>
        <w:t xml:space="preserve">- </w:t>
      </w:r>
      <w:r w:rsidRPr="00965AA5">
        <w:rPr>
          <w:rFonts w:ascii="Arial" w:hAnsi="Arial" w:cs="Arial"/>
          <w:szCs w:val="24"/>
        </w:rPr>
        <w:t>20%</w:t>
      </w:r>
    </w:p>
    <w:p w14:paraId="19964625" w14:textId="1DB78C22" w:rsidR="00433674" w:rsidRDefault="00433674" w:rsidP="00433674">
      <w:pPr>
        <w:rPr>
          <w:rFonts w:ascii="Arial" w:hAnsi="Arial" w:cs="Arial"/>
          <w:b/>
          <w:bCs/>
          <w:szCs w:val="24"/>
        </w:rPr>
      </w:pPr>
      <w:r>
        <w:rPr>
          <w:rFonts w:ascii="Arial" w:hAnsi="Arial" w:cs="Arial"/>
          <w:b/>
          <w:bCs/>
          <w:szCs w:val="24"/>
        </w:rPr>
        <w:t xml:space="preserve">Table </w:t>
      </w:r>
      <w:r w:rsidR="002F79FF">
        <w:rPr>
          <w:rFonts w:ascii="Arial" w:hAnsi="Arial" w:cs="Arial"/>
          <w:b/>
          <w:bCs/>
          <w:szCs w:val="24"/>
        </w:rPr>
        <w:t>3</w:t>
      </w:r>
      <w:r>
        <w:rPr>
          <w:rFonts w:ascii="Arial" w:hAnsi="Arial" w:cs="Arial"/>
          <w:b/>
          <w:bCs/>
          <w:szCs w:val="24"/>
        </w:rPr>
        <w:t xml:space="preserve"> - </w:t>
      </w:r>
      <w:r w:rsidRPr="00433674">
        <w:rPr>
          <w:rFonts w:ascii="Arial" w:hAnsi="Arial" w:cs="Arial"/>
          <w:b/>
          <w:bCs/>
          <w:szCs w:val="24"/>
        </w:rPr>
        <w:t xml:space="preserve">Households in West Dunbartonshire </w:t>
      </w:r>
    </w:p>
    <w:tbl>
      <w:tblPr>
        <w:tblpPr w:leftFromText="180" w:rightFromText="180" w:vertAnchor="page" w:horzAnchor="margin" w:tblpY="4871"/>
        <w:tblW w:w="9209" w:type="dxa"/>
        <w:tblLook w:val="04A0" w:firstRow="1" w:lastRow="0" w:firstColumn="1" w:lastColumn="0" w:noHBand="0" w:noVBand="1"/>
      </w:tblPr>
      <w:tblGrid>
        <w:gridCol w:w="6358"/>
        <w:gridCol w:w="2851"/>
      </w:tblGrid>
      <w:tr w:rsidR="00433674" w:rsidRPr="00965AA5" w14:paraId="6562DECB" w14:textId="77777777" w:rsidTr="00433674">
        <w:trPr>
          <w:trHeight w:val="290"/>
        </w:trPr>
        <w:tc>
          <w:tcPr>
            <w:tcW w:w="6358"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6FDF9CE9" w14:textId="77777777" w:rsidR="00433674" w:rsidRPr="00965AA5" w:rsidRDefault="00433674" w:rsidP="00433674">
            <w:pPr>
              <w:spacing w:before="0" w:after="0"/>
              <w:jc w:val="center"/>
              <w:rPr>
                <w:rFonts w:ascii="Arial" w:eastAsia="Times New Roman" w:hAnsi="Arial" w:cs="Arial"/>
                <w:b/>
                <w:bCs/>
                <w:color w:val="000000"/>
                <w:szCs w:val="24"/>
                <w:lang w:eastAsia="en-GB"/>
              </w:rPr>
            </w:pPr>
            <w:r w:rsidRPr="00965AA5">
              <w:rPr>
                <w:rFonts w:ascii="Arial" w:eastAsia="Times New Roman" w:hAnsi="Arial" w:cs="Arial"/>
                <w:b/>
                <w:bCs/>
                <w:color w:val="000000"/>
                <w:szCs w:val="24"/>
                <w:lang w:eastAsia="en-GB"/>
              </w:rPr>
              <w:t>Indicator</w:t>
            </w:r>
          </w:p>
        </w:tc>
        <w:tc>
          <w:tcPr>
            <w:tcW w:w="2851" w:type="dxa"/>
            <w:tcBorders>
              <w:top w:val="single" w:sz="4" w:space="0" w:color="auto"/>
              <w:left w:val="nil"/>
              <w:bottom w:val="single" w:sz="4" w:space="0" w:color="auto"/>
              <w:right w:val="single" w:sz="4" w:space="0" w:color="auto"/>
            </w:tcBorders>
            <w:shd w:val="clear" w:color="000000" w:fill="DAE9F8"/>
            <w:noWrap/>
            <w:vAlign w:val="bottom"/>
            <w:hideMark/>
          </w:tcPr>
          <w:p w14:paraId="70937E58" w14:textId="77777777" w:rsidR="00433674" w:rsidRPr="00965AA5" w:rsidRDefault="00433674" w:rsidP="00433674">
            <w:pPr>
              <w:spacing w:before="0" w:after="0"/>
              <w:jc w:val="center"/>
              <w:rPr>
                <w:rFonts w:ascii="Arial" w:eastAsia="Times New Roman" w:hAnsi="Arial" w:cs="Arial"/>
                <w:b/>
                <w:bCs/>
                <w:color w:val="000000"/>
                <w:szCs w:val="24"/>
                <w:lang w:eastAsia="en-GB"/>
              </w:rPr>
            </w:pPr>
            <w:r w:rsidRPr="00965AA5">
              <w:rPr>
                <w:rFonts w:ascii="Arial" w:eastAsia="Times New Roman" w:hAnsi="Arial" w:cs="Arial"/>
                <w:b/>
                <w:bCs/>
                <w:color w:val="000000"/>
                <w:szCs w:val="24"/>
                <w:lang w:eastAsia="en-GB"/>
              </w:rPr>
              <w:t>West Dunbartonshire</w:t>
            </w:r>
          </w:p>
        </w:tc>
      </w:tr>
      <w:tr w:rsidR="00433674" w:rsidRPr="00965AA5" w14:paraId="00F71517" w14:textId="77777777" w:rsidTr="00433674">
        <w:trPr>
          <w:trHeight w:val="290"/>
        </w:trPr>
        <w:tc>
          <w:tcPr>
            <w:tcW w:w="6358" w:type="dxa"/>
            <w:tcBorders>
              <w:top w:val="nil"/>
              <w:left w:val="single" w:sz="4" w:space="0" w:color="auto"/>
              <w:bottom w:val="single" w:sz="4" w:space="0" w:color="auto"/>
              <w:right w:val="single" w:sz="4" w:space="0" w:color="auto"/>
            </w:tcBorders>
            <w:noWrap/>
            <w:vAlign w:val="bottom"/>
            <w:hideMark/>
          </w:tcPr>
          <w:p w14:paraId="1D09F015" w14:textId="77777777" w:rsidR="00433674" w:rsidRPr="00965AA5" w:rsidRDefault="00433674" w:rsidP="00433674">
            <w:pPr>
              <w:spacing w:before="0" w:after="0"/>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Number of households on Universal Credit </w:t>
            </w:r>
          </w:p>
        </w:tc>
        <w:tc>
          <w:tcPr>
            <w:tcW w:w="2851" w:type="dxa"/>
            <w:tcBorders>
              <w:top w:val="nil"/>
              <w:left w:val="nil"/>
              <w:bottom w:val="single" w:sz="4" w:space="0" w:color="auto"/>
              <w:right w:val="single" w:sz="4" w:space="0" w:color="auto"/>
            </w:tcBorders>
            <w:noWrap/>
            <w:vAlign w:val="bottom"/>
            <w:hideMark/>
          </w:tcPr>
          <w:p w14:paraId="214C2368" w14:textId="77777777" w:rsidR="00433674" w:rsidRPr="00965AA5" w:rsidRDefault="00433674" w:rsidP="00433674">
            <w:pPr>
              <w:spacing w:before="0" w:after="0"/>
              <w:jc w:val="center"/>
              <w:rPr>
                <w:rFonts w:ascii="Arial" w:eastAsia="Times New Roman" w:hAnsi="Arial" w:cs="Arial"/>
                <w:color w:val="000000"/>
                <w:szCs w:val="24"/>
                <w:lang w:eastAsia="en-GB"/>
              </w:rPr>
            </w:pPr>
            <w:r w:rsidRPr="00553652">
              <w:rPr>
                <w:rFonts w:ascii="Arial" w:eastAsia="Times New Roman" w:hAnsi="Arial" w:cs="Arial"/>
                <w:color w:val="000000"/>
                <w:szCs w:val="24"/>
                <w:lang w:eastAsia="en-GB"/>
              </w:rPr>
              <w:t>11,279</w:t>
            </w:r>
          </w:p>
        </w:tc>
      </w:tr>
      <w:tr w:rsidR="00433674" w:rsidRPr="00553652" w14:paraId="58B92F4F" w14:textId="77777777" w:rsidTr="00433674">
        <w:trPr>
          <w:trHeight w:val="290"/>
        </w:trPr>
        <w:tc>
          <w:tcPr>
            <w:tcW w:w="6358" w:type="dxa"/>
            <w:tcBorders>
              <w:top w:val="nil"/>
              <w:left w:val="single" w:sz="4" w:space="0" w:color="auto"/>
              <w:bottom w:val="single" w:sz="4" w:space="0" w:color="auto"/>
              <w:right w:val="single" w:sz="4" w:space="0" w:color="auto"/>
            </w:tcBorders>
            <w:noWrap/>
            <w:vAlign w:val="bottom"/>
          </w:tcPr>
          <w:p w14:paraId="21F0D1B3" w14:textId="77777777" w:rsidR="00433674" w:rsidRDefault="00433674" w:rsidP="00433674">
            <w:pPr>
              <w:spacing w:before="0" w:after="0"/>
              <w:rPr>
                <w:rFonts w:ascii="Arial" w:eastAsia="Times New Roman" w:hAnsi="Arial" w:cs="Arial"/>
                <w:color w:val="000000"/>
                <w:szCs w:val="24"/>
                <w:lang w:eastAsia="en-GB"/>
              </w:rPr>
            </w:pPr>
            <w:r w:rsidRPr="00433674">
              <w:rPr>
                <w:rFonts w:ascii="Arial" w:eastAsia="Times New Roman" w:hAnsi="Arial" w:cs="Arial"/>
                <w:color w:val="000000"/>
                <w:szCs w:val="24"/>
                <w:lang w:eastAsia="en-GB"/>
              </w:rPr>
              <w:t>The number of households in private rented accommodation on UC</w:t>
            </w:r>
          </w:p>
        </w:tc>
        <w:tc>
          <w:tcPr>
            <w:tcW w:w="2851" w:type="dxa"/>
            <w:tcBorders>
              <w:top w:val="nil"/>
              <w:left w:val="nil"/>
              <w:bottom w:val="single" w:sz="4" w:space="0" w:color="auto"/>
              <w:right w:val="single" w:sz="4" w:space="0" w:color="auto"/>
            </w:tcBorders>
            <w:noWrap/>
            <w:vAlign w:val="bottom"/>
          </w:tcPr>
          <w:p w14:paraId="2EA9784D" w14:textId="77777777" w:rsidR="00433674" w:rsidRPr="00433674" w:rsidRDefault="00433674" w:rsidP="00433674">
            <w:pPr>
              <w:spacing w:before="0" w:after="0"/>
              <w:jc w:val="center"/>
              <w:rPr>
                <w:rFonts w:ascii="Arial" w:eastAsia="Times New Roman" w:hAnsi="Arial" w:cs="Arial"/>
                <w:color w:val="000000"/>
                <w:szCs w:val="24"/>
                <w:lang w:eastAsia="en-GB"/>
              </w:rPr>
            </w:pPr>
            <w:r w:rsidRPr="00433674">
              <w:rPr>
                <w:rFonts w:ascii="Arial" w:eastAsia="Times New Roman" w:hAnsi="Arial" w:cs="Arial"/>
                <w:color w:val="000000"/>
                <w:szCs w:val="24"/>
                <w:lang w:eastAsia="en-GB"/>
              </w:rPr>
              <w:t xml:space="preserve">943 </w:t>
            </w:r>
          </w:p>
          <w:p w14:paraId="3678F0C3" w14:textId="77777777" w:rsidR="00433674" w:rsidRPr="00553652" w:rsidRDefault="00433674" w:rsidP="00433674">
            <w:pPr>
              <w:spacing w:before="0" w:after="0"/>
              <w:jc w:val="center"/>
              <w:rPr>
                <w:rFonts w:ascii="Arial" w:eastAsia="Times New Roman" w:hAnsi="Arial" w:cs="Arial"/>
                <w:color w:val="000000"/>
                <w:szCs w:val="24"/>
                <w:lang w:eastAsia="en-GB"/>
              </w:rPr>
            </w:pPr>
          </w:p>
        </w:tc>
      </w:tr>
      <w:tr w:rsidR="00433674" w:rsidRPr="00553652" w14:paraId="0DE1B188" w14:textId="77777777" w:rsidTr="00433674">
        <w:trPr>
          <w:trHeight w:val="290"/>
        </w:trPr>
        <w:tc>
          <w:tcPr>
            <w:tcW w:w="6358" w:type="dxa"/>
            <w:tcBorders>
              <w:top w:val="nil"/>
              <w:left w:val="single" w:sz="4" w:space="0" w:color="auto"/>
              <w:bottom w:val="single" w:sz="4" w:space="0" w:color="auto"/>
              <w:right w:val="single" w:sz="4" w:space="0" w:color="auto"/>
            </w:tcBorders>
            <w:noWrap/>
            <w:vAlign w:val="bottom"/>
          </w:tcPr>
          <w:p w14:paraId="5358D05A" w14:textId="77777777" w:rsidR="00433674" w:rsidRDefault="00433674" w:rsidP="00433674">
            <w:pPr>
              <w:spacing w:before="0" w:after="0"/>
              <w:rPr>
                <w:rFonts w:ascii="Arial" w:eastAsia="Times New Roman" w:hAnsi="Arial" w:cs="Arial"/>
                <w:color w:val="000000"/>
                <w:szCs w:val="24"/>
                <w:lang w:eastAsia="en-GB"/>
              </w:rPr>
            </w:pPr>
            <w:r w:rsidRPr="00433674">
              <w:rPr>
                <w:rFonts w:ascii="Arial" w:eastAsia="Times New Roman" w:hAnsi="Arial" w:cs="Arial"/>
                <w:color w:val="000000"/>
                <w:szCs w:val="24"/>
                <w:lang w:eastAsia="en-GB"/>
              </w:rPr>
              <w:t>the number of households in social housing on UC</w:t>
            </w:r>
          </w:p>
        </w:tc>
        <w:tc>
          <w:tcPr>
            <w:tcW w:w="2851" w:type="dxa"/>
            <w:tcBorders>
              <w:top w:val="nil"/>
              <w:left w:val="nil"/>
              <w:bottom w:val="single" w:sz="4" w:space="0" w:color="auto"/>
              <w:right w:val="single" w:sz="4" w:space="0" w:color="auto"/>
            </w:tcBorders>
            <w:noWrap/>
            <w:vAlign w:val="bottom"/>
          </w:tcPr>
          <w:p w14:paraId="113DE0B1" w14:textId="77777777" w:rsidR="00433674" w:rsidRPr="00553652" w:rsidRDefault="00433674" w:rsidP="00433674">
            <w:pPr>
              <w:spacing w:before="0" w:after="0"/>
              <w:jc w:val="center"/>
              <w:rPr>
                <w:rFonts w:ascii="Arial" w:eastAsia="Times New Roman" w:hAnsi="Arial" w:cs="Arial"/>
                <w:color w:val="000000"/>
                <w:szCs w:val="24"/>
                <w:lang w:eastAsia="en-GB"/>
              </w:rPr>
            </w:pPr>
            <w:r w:rsidRPr="00433674">
              <w:rPr>
                <w:rFonts w:ascii="Arial" w:eastAsia="Times New Roman" w:hAnsi="Arial" w:cs="Arial"/>
                <w:color w:val="000000"/>
                <w:szCs w:val="24"/>
                <w:lang w:eastAsia="en-GB"/>
              </w:rPr>
              <w:t>7,632</w:t>
            </w:r>
          </w:p>
        </w:tc>
      </w:tr>
      <w:tr w:rsidR="00433674" w:rsidRPr="00553652" w14:paraId="043D04C5" w14:textId="77777777" w:rsidTr="00433674">
        <w:trPr>
          <w:trHeight w:val="290"/>
        </w:trPr>
        <w:tc>
          <w:tcPr>
            <w:tcW w:w="6358" w:type="dxa"/>
            <w:tcBorders>
              <w:top w:val="nil"/>
              <w:left w:val="single" w:sz="4" w:space="0" w:color="auto"/>
              <w:bottom w:val="single" w:sz="4" w:space="0" w:color="auto"/>
              <w:right w:val="single" w:sz="4" w:space="0" w:color="auto"/>
            </w:tcBorders>
            <w:noWrap/>
            <w:vAlign w:val="bottom"/>
          </w:tcPr>
          <w:p w14:paraId="26646FF8" w14:textId="77777777" w:rsidR="00433674" w:rsidRDefault="00433674" w:rsidP="00433674">
            <w:pPr>
              <w:spacing w:before="0" w:after="0"/>
              <w:rPr>
                <w:rFonts w:ascii="Arial" w:eastAsia="Times New Roman" w:hAnsi="Arial" w:cs="Arial"/>
                <w:color w:val="000000"/>
                <w:szCs w:val="24"/>
                <w:lang w:eastAsia="en-GB"/>
              </w:rPr>
            </w:pPr>
            <w:r w:rsidRPr="00433674">
              <w:rPr>
                <w:rFonts w:ascii="Arial" w:eastAsia="Times New Roman" w:hAnsi="Arial" w:cs="Arial"/>
                <w:color w:val="000000"/>
                <w:szCs w:val="24"/>
                <w:lang w:eastAsia="en-GB"/>
              </w:rPr>
              <w:t>the number of single households</w:t>
            </w:r>
          </w:p>
        </w:tc>
        <w:tc>
          <w:tcPr>
            <w:tcW w:w="2851" w:type="dxa"/>
            <w:tcBorders>
              <w:top w:val="nil"/>
              <w:left w:val="nil"/>
              <w:bottom w:val="single" w:sz="4" w:space="0" w:color="auto"/>
              <w:right w:val="single" w:sz="4" w:space="0" w:color="auto"/>
            </w:tcBorders>
            <w:noWrap/>
            <w:vAlign w:val="bottom"/>
          </w:tcPr>
          <w:p w14:paraId="76285475" w14:textId="77777777" w:rsidR="00433674" w:rsidRPr="00553652" w:rsidRDefault="00433674" w:rsidP="00433674">
            <w:pPr>
              <w:spacing w:before="0" w:after="0"/>
              <w:jc w:val="center"/>
              <w:rPr>
                <w:rFonts w:ascii="Arial" w:eastAsia="Times New Roman" w:hAnsi="Arial" w:cs="Arial"/>
                <w:color w:val="000000"/>
                <w:szCs w:val="24"/>
                <w:lang w:eastAsia="en-GB"/>
              </w:rPr>
            </w:pPr>
            <w:r w:rsidRPr="00433674">
              <w:rPr>
                <w:rFonts w:ascii="Arial" w:eastAsia="Times New Roman" w:hAnsi="Arial" w:cs="Arial"/>
                <w:color w:val="000000"/>
                <w:szCs w:val="24"/>
                <w:lang w:eastAsia="en-GB"/>
              </w:rPr>
              <w:t>10680</w:t>
            </w:r>
          </w:p>
        </w:tc>
      </w:tr>
    </w:tbl>
    <w:p w14:paraId="24F8AC61" w14:textId="77777777" w:rsidR="00433674" w:rsidRDefault="00433674" w:rsidP="00433674">
      <w:pPr>
        <w:rPr>
          <w:rFonts w:ascii="Arial" w:hAnsi="Arial" w:cs="Arial"/>
          <w:b/>
          <w:bCs/>
          <w:szCs w:val="24"/>
        </w:rPr>
      </w:pPr>
    </w:p>
    <w:p w14:paraId="0598F5F0" w14:textId="60975DAD" w:rsidR="00433674" w:rsidRDefault="00433674" w:rsidP="00433674">
      <w:pPr>
        <w:rPr>
          <w:rFonts w:ascii="Arial" w:hAnsi="Arial" w:cs="Arial"/>
          <w:b/>
          <w:bCs/>
          <w:szCs w:val="24"/>
        </w:rPr>
      </w:pPr>
      <w:r w:rsidRPr="00433674">
        <w:rPr>
          <w:rFonts w:ascii="Arial" w:hAnsi="Arial" w:cs="Arial"/>
          <w:b/>
          <w:bCs/>
          <w:szCs w:val="24"/>
        </w:rPr>
        <w:t xml:space="preserve">Table </w:t>
      </w:r>
      <w:r w:rsidR="002F79FF">
        <w:rPr>
          <w:rFonts w:ascii="Arial" w:hAnsi="Arial" w:cs="Arial"/>
          <w:b/>
          <w:bCs/>
          <w:szCs w:val="24"/>
        </w:rPr>
        <w:t>4</w:t>
      </w:r>
      <w:r w:rsidRPr="00433674">
        <w:rPr>
          <w:rFonts w:ascii="Arial" w:hAnsi="Arial" w:cs="Arial"/>
          <w:b/>
          <w:bCs/>
          <w:szCs w:val="24"/>
        </w:rPr>
        <w:t xml:space="preserve">: Benefit rates in West Dunbartonshire compared to Glasgow City region and Scotland </w:t>
      </w:r>
    </w:p>
    <w:tbl>
      <w:tblPr>
        <w:tblpPr w:leftFromText="180" w:rightFromText="180" w:vertAnchor="page" w:horzAnchor="margin" w:tblpY="7931"/>
        <w:tblW w:w="9267" w:type="dxa"/>
        <w:tblLook w:val="04A0" w:firstRow="1" w:lastRow="0" w:firstColumn="1" w:lastColumn="0" w:noHBand="0" w:noVBand="1"/>
      </w:tblPr>
      <w:tblGrid>
        <w:gridCol w:w="4466"/>
        <w:gridCol w:w="2003"/>
        <w:gridCol w:w="1408"/>
        <w:gridCol w:w="1390"/>
      </w:tblGrid>
      <w:tr w:rsidR="00433674" w:rsidRPr="00965AA5" w14:paraId="56CDBCF7" w14:textId="77777777" w:rsidTr="00433674">
        <w:trPr>
          <w:trHeight w:val="290"/>
        </w:trPr>
        <w:tc>
          <w:tcPr>
            <w:tcW w:w="4466" w:type="dxa"/>
            <w:tcBorders>
              <w:top w:val="single" w:sz="4" w:space="0" w:color="auto"/>
              <w:left w:val="single" w:sz="4" w:space="0" w:color="auto"/>
              <w:bottom w:val="single" w:sz="4" w:space="0" w:color="auto"/>
              <w:right w:val="single" w:sz="4" w:space="0" w:color="auto"/>
            </w:tcBorders>
            <w:shd w:val="clear" w:color="000000" w:fill="DAE9F8"/>
            <w:noWrap/>
          </w:tcPr>
          <w:p w14:paraId="602658C6" w14:textId="77777777" w:rsidR="00433674" w:rsidRPr="00965AA5" w:rsidRDefault="00433674" w:rsidP="00433674">
            <w:pPr>
              <w:spacing w:before="0" w:after="0"/>
              <w:jc w:val="center"/>
              <w:rPr>
                <w:rFonts w:ascii="Arial" w:eastAsia="Times New Roman" w:hAnsi="Arial" w:cs="Arial"/>
                <w:b/>
                <w:bCs/>
                <w:color w:val="000000"/>
                <w:szCs w:val="24"/>
                <w:lang w:eastAsia="en-GB"/>
              </w:rPr>
            </w:pPr>
            <w:r w:rsidRPr="00433674">
              <w:rPr>
                <w:rFonts w:ascii="Arial" w:eastAsia="Times New Roman" w:hAnsi="Arial" w:cs="Arial"/>
                <w:b/>
                <w:bCs/>
                <w:color w:val="000000"/>
                <w:szCs w:val="24"/>
                <w:lang w:eastAsia="en-GB"/>
              </w:rPr>
              <w:t>Indicator</w:t>
            </w:r>
          </w:p>
        </w:tc>
        <w:tc>
          <w:tcPr>
            <w:tcW w:w="2003" w:type="dxa"/>
            <w:tcBorders>
              <w:top w:val="single" w:sz="4" w:space="0" w:color="auto"/>
              <w:left w:val="nil"/>
              <w:bottom w:val="single" w:sz="4" w:space="0" w:color="auto"/>
              <w:right w:val="single" w:sz="4" w:space="0" w:color="auto"/>
            </w:tcBorders>
            <w:shd w:val="clear" w:color="000000" w:fill="DAE9F8"/>
            <w:noWrap/>
          </w:tcPr>
          <w:p w14:paraId="3A28912D" w14:textId="77777777" w:rsidR="00433674" w:rsidRPr="00965AA5" w:rsidRDefault="00433674" w:rsidP="00433674">
            <w:pPr>
              <w:spacing w:before="0" w:after="0"/>
              <w:jc w:val="center"/>
              <w:rPr>
                <w:rFonts w:ascii="Arial" w:eastAsia="Times New Roman" w:hAnsi="Arial" w:cs="Arial"/>
                <w:b/>
                <w:bCs/>
                <w:color w:val="000000"/>
                <w:szCs w:val="24"/>
                <w:lang w:eastAsia="en-GB"/>
              </w:rPr>
            </w:pPr>
            <w:r w:rsidRPr="00433674">
              <w:rPr>
                <w:rFonts w:ascii="Arial" w:eastAsia="Times New Roman" w:hAnsi="Arial" w:cs="Arial"/>
                <w:b/>
                <w:bCs/>
                <w:color w:val="000000"/>
                <w:szCs w:val="24"/>
                <w:lang w:eastAsia="en-GB"/>
              </w:rPr>
              <w:t>West Dunbartonshire</w:t>
            </w:r>
          </w:p>
        </w:tc>
        <w:tc>
          <w:tcPr>
            <w:tcW w:w="1408" w:type="dxa"/>
            <w:tcBorders>
              <w:top w:val="single" w:sz="4" w:space="0" w:color="auto"/>
              <w:left w:val="nil"/>
              <w:bottom w:val="single" w:sz="4" w:space="0" w:color="auto"/>
              <w:right w:val="single" w:sz="4" w:space="0" w:color="auto"/>
            </w:tcBorders>
            <w:shd w:val="clear" w:color="000000" w:fill="DAE9F8"/>
            <w:noWrap/>
            <w:vAlign w:val="bottom"/>
            <w:hideMark/>
          </w:tcPr>
          <w:p w14:paraId="41563EBE" w14:textId="77777777" w:rsidR="00433674" w:rsidRPr="00965AA5" w:rsidRDefault="00433674" w:rsidP="00433674">
            <w:pPr>
              <w:spacing w:before="0" w:after="0"/>
              <w:jc w:val="center"/>
              <w:rPr>
                <w:rFonts w:ascii="Arial" w:eastAsia="Times New Roman" w:hAnsi="Arial" w:cs="Arial"/>
                <w:b/>
                <w:bCs/>
                <w:color w:val="000000"/>
                <w:szCs w:val="24"/>
                <w:lang w:eastAsia="en-GB"/>
              </w:rPr>
            </w:pPr>
            <w:r w:rsidRPr="00965AA5">
              <w:rPr>
                <w:rFonts w:ascii="Arial" w:eastAsia="Times New Roman" w:hAnsi="Arial" w:cs="Arial"/>
                <w:b/>
                <w:bCs/>
                <w:color w:val="000000"/>
                <w:szCs w:val="24"/>
                <w:lang w:eastAsia="en-GB"/>
              </w:rPr>
              <w:t>Glasgow City Region</w:t>
            </w:r>
          </w:p>
        </w:tc>
        <w:tc>
          <w:tcPr>
            <w:tcW w:w="1390" w:type="dxa"/>
            <w:tcBorders>
              <w:top w:val="single" w:sz="4" w:space="0" w:color="auto"/>
              <w:left w:val="nil"/>
              <w:bottom w:val="single" w:sz="4" w:space="0" w:color="auto"/>
              <w:right w:val="single" w:sz="4" w:space="0" w:color="auto"/>
            </w:tcBorders>
            <w:shd w:val="clear" w:color="000000" w:fill="DAE9F8"/>
            <w:noWrap/>
            <w:vAlign w:val="bottom"/>
            <w:hideMark/>
          </w:tcPr>
          <w:p w14:paraId="24B1DF3C" w14:textId="77777777" w:rsidR="00433674" w:rsidRPr="00965AA5" w:rsidRDefault="00433674" w:rsidP="00433674">
            <w:pPr>
              <w:spacing w:before="0" w:after="0"/>
              <w:jc w:val="center"/>
              <w:rPr>
                <w:rFonts w:ascii="Arial" w:eastAsia="Times New Roman" w:hAnsi="Arial" w:cs="Arial"/>
                <w:b/>
                <w:bCs/>
                <w:color w:val="000000"/>
                <w:szCs w:val="24"/>
                <w:lang w:eastAsia="en-GB"/>
              </w:rPr>
            </w:pPr>
            <w:r w:rsidRPr="00965AA5">
              <w:rPr>
                <w:rFonts w:ascii="Arial" w:eastAsia="Times New Roman" w:hAnsi="Arial" w:cs="Arial"/>
                <w:b/>
                <w:bCs/>
                <w:color w:val="000000"/>
                <w:szCs w:val="24"/>
                <w:lang w:eastAsia="en-GB"/>
              </w:rPr>
              <w:t>Scotland</w:t>
            </w:r>
          </w:p>
        </w:tc>
      </w:tr>
      <w:tr w:rsidR="00433674" w:rsidRPr="00965AA5" w14:paraId="661992F4" w14:textId="77777777" w:rsidTr="00433674">
        <w:trPr>
          <w:trHeight w:val="290"/>
        </w:trPr>
        <w:tc>
          <w:tcPr>
            <w:tcW w:w="4466" w:type="dxa"/>
            <w:tcBorders>
              <w:top w:val="nil"/>
              <w:left w:val="single" w:sz="4" w:space="0" w:color="auto"/>
              <w:bottom w:val="single" w:sz="4" w:space="0" w:color="auto"/>
              <w:right w:val="single" w:sz="4" w:space="0" w:color="auto"/>
            </w:tcBorders>
            <w:noWrap/>
            <w:vAlign w:val="bottom"/>
            <w:hideMark/>
          </w:tcPr>
          <w:p w14:paraId="2DD7241A" w14:textId="77777777" w:rsidR="00433674" w:rsidRPr="00965AA5" w:rsidRDefault="00433674" w:rsidP="00433674">
            <w:pPr>
              <w:spacing w:before="0" w:after="0"/>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Household on Universal Credit (%)</w:t>
            </w:r>
          </w:p>
        </w:tc>
        <w:tc>
          <w:tcPr>
            <w:tcW w:w="2003" w:type="dxa"/>
            <w:tcBorders>
              <w:top w:val="nil"/>
              <w:left w:val="nil"/>
              <w:bottom w:val="single" w:sz="4" w:space="0" w:color="auto"/>
              <w:right w:val="single" w:sz="4" w:space="0" w:color="auto"/>
            </w:tcBorders>
            <w:noWrap/>
            <w:vAlign w:val="bottom"/>
            <w:hideMark/>
          </w:tcPr>
          <w:p w14:paraId="3190C127"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24.7</w:t>
            </w:r>
          </w:p>
        </w:tc>
        <w:tc>
          <w:tcPr>
            <w:tcW w:w="1408" w:type="dxa"/>
            <w:tcBorders>
              <w:top w:val="nil"/>
              <w:left w:val="nil"/>
              <w:bottom w:val="single" w:sz="4" w:space="0" w:color="auto"/>
              <w:right w:val="single" w:sz="4" w:space="0" w:color="auto"/>
            </w:tcBorders>
            <w:noWrap/>
            <w:vAlign w:val="bottom"/>
            <w:hideMark/>
          </w:tcPr>
          <w:p w14:paraId="194EC87E"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21.9</w:t>
            </w:r>
          </w:p>
        </w:tc>
        <w:tc>
          <w:tcPr>
            <w:tcW w:w="1390" w:type="dxa"/>
            <w:tcBorders>
              <w:top w:val="nil"/>
              <w:left w:val="nil"/>
              <w:bottom w:val="single" w:sz="4" w:space="0" w:color="auto"/>
              <w:right w:val="single" w:sz="4" w:space="0" w:color="auto"/>
            </w:tcBorders>
            <w:noWrap/>
            <w:vAlign w:val="bottom"/>
            <w:hideMark/>
          </w:tcPr>
          <w:p w14:paraId="7E6E3CA5"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18.7</w:t>
            </w:r>
          </w:p>
        </w:tc>
      </w:tr>
      <w:tr w:rsidR="00433674" w:rsidRPr="00965AA5" w14:paraId="79C384C7" w14:textId="77777777" w:rsidTr="00433674">
        <w:trPr>
          <w:trHeight w:val="290"/>
        </w:trPr>
        <w:tc>
          <w:tcPr>
            <w:tcW w:w="4466" w:type="dxa"/>
            <w:tcBorders>
              <w:top w:val="nil"/>
              <w:left w:val="single" w:sz="4" w:space="0" w:color="auto"/>
              <w:bottom w:val="single" w:sz="4" w:space="0" w:color="auto"/>
              <w:right w:val="single" w:sz="4" w:space="0" w:color="auto"/>
            </w:tcBorders>
            <w:noWrap/>
            <w:vAlign w:val="bottom"/>
            <w:hideMark/>
          </w:tcPr>
          <w:p w14:paraId="7E279525" w14:textId="77777777" w:rsidR="00433674" w:rsidRPr="00965AA5" w:rsidRDefault="00433674" w:rsidP="00433674">
            <w:pPr>
              <w:spacing w:before="0" w:after="0"/>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Claimant Count Rate (%)</w:t>
            </w:r>
          </w:p>
        </w:tc>
        <w:tc>
          <w:tcPr>
            <w:tcW w:w="2003" w:type="dxa"/>
            <w:tcBorders>
              <w:top w:val="nil"/>
              <w:left w:val="nil"/>
              <w:bottom w:val="single" w:sz="4" w:space="0" w:color="auto"/>
              <w:right w:val="single" w:sz="4" w:space="0" w:color="auto"/>
            </w:tcBorders>
            <w:noWrap/>
            <w:vAlign w:val="bottom"/>
            <w:hideMark/>
          </w:tcPr>
          <w:p w14:paraId="4F91ABF8"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4.1</w:t>
            </w:r>
          </w:p>
        </w:tc>
        <w:tc>
          <w:tcPr>
            <w:tcW w:w="1408" w:type="dxa"/>
            <w:tcBorders>
              <w:top w:val="nil"/>
              <w:left w:val="nil"/>
              <w:bottom w:val="single" w:sz="4" w:space="0" w:color="auto"/>
              <w:right w:val="single" w:sz="4" w:space="0" w:color="auto"/>
            </w:tcBorders>
            <w:noWrap/>
            <w:vAlign w:val="bottom"/>
            <w:hideMark/>
          </w:tcPr>
          <w:p w14:paraId="227F28EE"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3.9</w:t>
            </w:r>
          </w:p>
        </w:tc>
        <w:tc>
          <w:tcPr>
            <w:tcW w:w="1390" w:type="dxa"/>
            <w:tcBorders>
              <w:top w:val="nil"/>
              <w:left w:val="nil"/>
              <w:bottom w:val="single" w:sz="4" w:space="0" w:color="auto"/>
              <w:right w:val="single" w:sz="4" w:space="0" w:color="auto"/>
            </w:tcBorders>
            <w:noWrap/>
            <w:vAlign w:val="bottom"/>
            <w:hideMark/>
          </w:tcPr>
          <w:p w14:paraId="0351F227"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3.2</w:t>
            </w:r>
          </w:p>
        </w:tc>
      </w:tr>
      <w:tr w:rsidR="00433674" w:rsidRPr="00965AA5" w14:paraId="155C5451" w14:textId="77777777" w:rsidTr="00433674">
        <w:trPr>
          <w:trHeight w:val="290"/>
        </w:trPr>
        <w:tc>
          <w:tcPr>
            <w:tcW w:w="4466" w:type="dxa"/>
            <w:tcBorders>
              <w:top w:val="nil"/>
              <w:left w:val="single" w:sz="4" w:space="0" w:color="auto"/>
              <w:bottom w:val="single" w:sz="4" w:space="0" w:color="auto"/>
              <w:right w:val="single" w:sz="4" w:space="0" w:color="auto"/>
            </w:tcBorders>
            <w:noWrap/>
            <w:vAlign w:val="bottom"/>
            <w:hideMark/>
          </w:tcPr>
          <w:p w14:paraId="5CC9B27E" w14:textId="77777777" w:rsidR="00433674" w:rsidRPr="00965AA5" w:rsidRDefault="00433674" w:rsidP="00433674">
            <w:pPr>
              <w:spacing w:before="0" w:after="0"/>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 of Household that are workless</w:t>
            </w:r>
          </w:p>
        </w:tc>
        <w:tc>
          <w:tcPr>
            <w:tcW w:w="2003" w:type="dxa"/>
            <w:tcBorders>
              <w:top w:val="nil"/>
              <w:left w:val="nil"/>
              <w:bottom w:val="single" w:sz="4" w:space="0" w:color="auto"/>
              <w:right w:val="single" w:sz="4" w:space="0" w:color="auto"/>
            </w:tcBorders>
            <w:noWrap/>
            <w:vAlign w:val="bottom"/>
            <w:hideMark/>
          </w:tcPr>
          <w:p w14:paraId="40D1616B"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17.2</w:t>
            </w:r>
          </w:p>
        </w:tc>
        <w:tc>
          <w:tcPr>
            <w:tcW w:w="1408" w:type="dxa"/>
            <w:tcBorders>
              <w:top w:val="nil"/>
              <w:left w:val="nil"/>
              <w:bottom w:val="single" w:sz="4" w:space="0" w:color="auto"/>
              <w:right w:val="single" w:sz="4" w:space="0" w:color="auto"/>
            </w:tcBorders>
            <w:noWrap/>
            <w:vAlign w:val="bottom"/>
            <w:hideMark/>
          </w:tcPr>
          <w:p w14:paraId="3B9310F3"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19.3</w:t>
            </w:r>
          </w:p>
        </w:tc>
        <w:tc>
          <w:tcPr>
            <w:tcW w:w="1390" w:type="dxa"/>
            <w:tcBorders>
              <w:top w:val="nil"/>
              <w:left w:val="nil"/>
              <w:bottom w:val="single" w:sz="4" w:space="0" w:color="auto"/>
              <w:right w:val="single" w:sz="4" w:space="0" w:color="auto"/>
            </w:tcBorders>
            <w:noWrap/>
            <w:vAlign w:val="bottom"/>
            <w:hideMark/>
          </w:tcPr>
          <w:p w14:paraId="13FE1445"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17.8</w:t>
            </w:r>
          </w:p>
        </w:tc>
      </w:tr>
      <w:tr w:rsidR="00433674" w:rsidRPr="00965AA5" w14:paraId="61BADF7C" w14:textId="77777777" w:rsidTr="00433674">
        <w:trPr>
          <w:trHeight w:val="290"/>
        </w:trPr>
        <w:tc>
          <w:tcPr>
            <w:tcW w:w="4466" w:type="dxa"/>
            <w:tcBorders>
              <w:top w:val="nil"/>
              <w:left w:val="single" w:sz="4" w:space="0" w:color="auto"/>
              <w:bottom w:val="single" w:sz="4" w:space="0" w:color="auto"/>
              <w:right w:val="single" w:sz="4" w:space="0" w:color="auto"/>
            </w:tcBorders>
            <w:noWrap/>
            <w:vAlign w:val="bottom"/>
            <w:hideMark/>
          </w:tcPr>
          <w:p w14:paraId="121B5237" w14:textId="77777777" w:rsidR="00433674" w:rsidRPr="00965AA5" w:rsidRDefault="00433674" w:rsidP="00433674">
            <w:pPr>
              <w:spacing w:before="0" w:after="0"/>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Number of Incapacity Based Benefits (per 1,000 16 - 64 population)</w:t>
            </w:r>
          </w:p>
        </w:tc>
        <w:tc>
          <w:tcPr>
            <w:tcW w:w="2003" w:type="dxa"/>
            <w:tcBorders>
              <w:top w:val="nil"/>
              <w:left w:val="nil"/>
              <w:bottom w:val="single" w:sz="4" w:space="0" w:color="auto"/>
              <w:right w:val="single" w:sz="4" w:space="0" w:color="auto"/>
            </w:tcBorders>
            <w:noWrap/>
            <w:vAlign w:val="bottom"/>
            <w:hideMark/>
          </w:tcPr>
          <w:p w14:paraId="3D2DB098"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69.0</w:t>
            </w:r>
          </w:p>
        </w:tc>
        <w:tc>
          <w:tcPr>
            <w:tcW w:w="1408" w:type="dxa"/>
            <w:tcBorders>
              <w:top w:val="nil"/>
              <w:left w:val="nil"/>
              <w:bottom w:val="single" w:sz="4" w:space="0" w:color="auto"/>
              <w:right w:val="single" w:sz="4" w:space="0" w:color="auto"/>
            </w:tcBorders>
            <w:noWrap/>
            <w:vAlign w:val="bottom"/>
            <w:hideMark/>
          </w:tcPr>
          <w:p w14:paraId="1CDC7BEE"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57.5</w:t>
            </w:r>
          </w:p>
        </w:tc>
        <w:tc>
          <w:tcPr>
            <w:tcW w:w="1390" w:type="dxa"/>
            <w:tcBorders>
              <w:top w:val="nil"/>
              <w:left w:val="nil"/>
              <w:bottom w:val="single" w:sz="4" w:space="0" w:color="auto"/>
              <w:right w:val="single" w:sz="4" w:space="0" w:color="auto"/>
            </w:tcBorders>
            <w:noWrap/>
            <w:vAlign w:val="bottom"/>
            <w:hideMark/>
          </w:tcPr>
          <w:p w14:paraId="518B2297"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46.2</w:t>
            </w:r>
          </w:p>
        </w:tc>
      </w:tr>
      <w:tr w:rsidR="00433674" w:rsidRPr="00965AA5" w14:paraId="08073853" w14:textId="77777777" w:rsidTr="00433674">
        <w:trPr>
          <w:trHeight w:val="290"/>
        </w:trPr>
        <w:tc>
          <w:tcPr>
            <w:tcW w:w="4466" w:type="dxa"/>
            <w:tcBorders>
              <w:top w:val="nil"/>
              <w:left w:val="single" w:sz="4" w:space="0" w:color="auto"/>
              <w:bottom w:val="single" w:sz="4" w:space="0" w:color="auto"/>
              <w:right w:val="single" w:sz="4" w:space="0" w:color="auto"/>
            </w:tcBorders>
            <w:noWrap/>
            <w:vAlign w:val="bottom"/>
            <w:hideMark/>
          </w:tcPr>
          <w:p w14:paraId="591C6FB6" w14:textId="77777777" w:rsidR="00433674" w:rsidRPr="00965AA5" w:rsidRDefault="00433674" w:rsidP="00433674">
            <w:pPr>
              <w:spacing w:before="0" w:after="0"/>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Economic Inactive:  Long-term Sick/Disabled Rate (%)</w:t>
            </w:r>
          </w:p>
        </w:tc>
        <w:tc>
          <w:tcPr>
            <w:tcW w:w="2003" w:type="dxa"/>
            <w:tcBorders>
              <w:top w:val="nil"/>
              <w:left w:val="nil"/>
              <w:bottom w:val="single" w:sz="4" w:space="0" w:color="auto"/>
              <w:right w:val="single" w:sz="4" w:space="0" w:color="auto"/>
            </w:tcBorders>
            <w:noWrap/>
            <w:vAlign w:val="bottom"/>
            <w:hideMark/>
          </w:tcPr>
          <w:p w14:paraId="32F686E3"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33.4</w:t>
            </w:r>
          </w:p>
        </w:tc>
        <w:tc>
          <w:tcPr>
            <w:tcW w:w="1408" w:type="dxa"/>
            <w:tcBorders>
              <w:top w:val="nil"/>
              <w:left w:val="nil"/>
              <w:bottom w:val="single" w:sz="4" w:space="0" w:color="auto"/>
              <w:right w:val="single" w:sz="4" w:space="0" w:color="auto"/>
            </w:tcBorders>
            <w:noWrap/>
            <w:vAlign w:val="bottom"/>
            <w:hideMark/>
          </w:tcPr>
          <w:p w14:paraId="36A19047"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31.3</w:t>
            </w:r>
          </w:p>
        </w:tc>
        <w:tc>
          <w:tcPr>
            <w:tcW w:w="1390" w:type="dxa"/>
            <w:tcBorders>
              <w:top w:val="nil"/>
              <w:left w:val="nil"/>
              <w:bottom w:val="single" w:sz="4" w:space="0" w:color="auto"/>
              <w:right w:val="single" w:sz="4" w:space="0" w:color="auto"/>
            </w:tcBorders>
            <w:noWrap/>
            <w:vAlign w:val="bottom"/>
            <w:hideMark/>
          </w:tcPr>
          <w:p w14:paraId="6F28B727"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31.6</w:t>
            </w:r>
          </w:p>
        </w:tc>
      </w:tr>
      <w:tr w:rsidR="00433674" w:rsidRPr="00965AA5" w14:paraId="6BFD3D77" w14:textId="77777777" w:rsidTr="00433674">
        <w:trPr>
          <w:trHeight w:val="290"/>
        </w:trPr>
        <w:tc>
          <w:tcPr>
            <w:tcW w:w="4466" w:type="dxa"/>
            <w:tcBorders>
              <w:top w:val="nil"/>
              <w:left w:val="single" w:sz="4" w:space="0" w:color="auto"/>
              <w:bottom w:val="single" w:sz="4" w:space="0" w:color="auto"/>
              <w:right w:val="single" w:sz="4" w:space="0" w:color="auto"/>
            </w:tcBorders>
            <w:noWrap/>
            <w:vAlign w:val="bottom"/>
            <w:hideMark/>
          </w:tcPr>
          <w:p w14:paraId="18088406" w14:textId="77777777" w:rsidR="00433674" w:rsidRPr="00965AA5" w:rsidRDefault="00433674" w:rsidP="00433674">
            <w:pPr>
              <w:spacing w:before="0" w:after="0"/>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Economic Inactivity Rate (%)</w:t>
            </w:r>
          </w:p>
        </w:tc>
        <w:tc>
          <w:tcPr>
            <w:tcW w:w="2003" w:type="dxa"/>
            <w:tcBorders>
              <w:top w:val="nil"/>
              <w:left w:val="nil"/>
              <w:bottom w:val="single" w:sz="4" w:space="0" w:color="auto"/>
              <w:right w:val="single" w:sz="4" w:space="0" w:color="auto"/>
            </w:tcBorders>
            <w:noWrap/>
            <w:vAlign w:val="bottom"/>
            <w:hideMark/>
          </w:tcPr>
          <w:p w14:paraId="19BD92AE"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25.9</w:t>
            </w:r>
          </w:p>
        </w:tc>
        <w:tc>
          <w:tcPr>
            <w:tcW w:w="1408" w:type="dxa"/>
            <w:tcBorders>
              <w:top w:val="nil"/>
              <w:left w:val="nil"/>
              <w:bottom w:val="single" w:sz="4" w:space="0" w:color="auto"/>
              <w:right w:val="single" w:sz="4" w:space="0" w:color="auto"/>
            </w:tcBorders>
            <w:noWrap/>
            <w:vAlign w:val="bottom"/>
            <w:hideMark/>
          </w:tcPr>
          <w:p w14:paraId="18B0CF0A"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24.7</w:t>
            </w:r>
          </w:p>
        </w:tc>
        <w:tc>
          <w:tcPr>
            <w:tcW w:w="1390" w:type="dxa"/>
            <w:tcBorders>
              <w:top w:val="nil"/>
              <w:left w:val="nil"/>
              <w:bottom w:val="single" w:sz="4" w:space="0" w:color="auto"/>
              <w:right w:val="single" w:sz="4" w:space="0" w:color="auto"/>
            </w:tcBorders>
            <w:noWrap/>
            <w:vAlign w:val="bottom"/>
            <w:hideMark/>
          </w:tcPr>
          <w:p w14:paraId="52038474"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22.5</w:t>
            </w:r>
          </w:p>
        </w:tc>
      </w:tr>
      <w:tr w:rsidR="00433674" w:rsidRPr="00965AA5" w14:paraId="7A5DC9D4" w14:textId="77777777" w:rsidTr="00433674">
        <w:trPr>
          <w:trHeight w:val="290"/>
        </w:trPr>
        <w:tc>
          <w:tcPr>
            <w:tcW w:w="4466" w:type="dxa"/>
            <w:tcBorders>
              <w:top w:val="nil"/>
              <w:left w:val="single" w:sz="4" w:space="0" w:color="auto"/>
              <w:bottom w:val="single" w:sz="4" w:space="0" w:color="auto"/>
              <w:right w:val="single" w:sz="4" w:space="0" w:color="auto"/>
            </w:tcBorders>
            <w:noWrap/>
            <w:vAlign w:val="bottom"/>
            <w:hideMark/>
          </w:tcPr>
          <w:p w14:paraId="6D2BEA93" w14:textId="77777777" w:rsidR="00433674" w:rsidRPr="00965AA5" w:rsidRDefault="00433674" w:rsidP="00433674">
            <w:pPr>
              <w:spacing w:before="0" w:after="0"/>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Unemployment Rate (%)</w:t>
            </w:r>
          </w:p>
        </w:tc>
        <w:tc>
          <w:tcPr>
            <w:tcW w:w="2003" w:type="dxa"/>
            <w:tcBorders>
              <w:top w:val="nil"/>
              <w:left w:val="nil"/>
              <w:bottom w:val="single" w:sz="4" w:space="0" w:color="auto"/>
              <w:right w:val="single" w:sz="4" w:space="0" w:color="auto"/>
            </w:tcBorders>
            <w:noWrap/>
            <w:vAlign w:val="bottom"/>
            <w:hideMark/>
          </w:tcPr>
          <w:p w14:paraId="48D2FC6B"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3</w:t>
            </w:r>
          </w:p>
        </w:tc>
        <w:tc>
          <w:tcPr>
            <w:tcW w:w="1408" w:type="dxa"/>
            <w:tcBorders>
              <w:top w:val="nil"/>
              <w:left w:val="nil"/>
              <w:bottom w:val="single" w:sz="4" w:space="0" w:color="auto"/>
              <w:right w:val="single" w:sz="4" w:space="0" w:color="auto"/>
            </w:tcBorders>
            <w:noWrap/>
            <w:vAlign w:val="bottom"/>
            <w:hideMark/>
          </w:tcPr>
          <w:p w14:paraId="612A67D1"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3.2</w:t>
            </w:r>
          </w:p>
        </w:tc>
        <w:tc>
          <w:tcPr>
            <w:tcW w:w="1390" w:type="dxa"/>
            <w:tcBorders>
              <w:top w:val="nil"/>
              <w:left w:val="nil"/>
              <w:bottom w:val="single" w:sz="4" w:space="0" w:color="auto"/>
              <w:right w:val="single" w:sz="4" w:space="0" w:color="auto"/>
            </w:tcBorders>
            <w:noWrap/>
            <w:vAlign w:val="bottom"/>
            <w:hideMark/>
          </w:tcPr>
          <w:p w14:paraId="32DD99B0"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3.6</w:t>
            </w:r>
          </w:p>
        </w:tc>
      </w:tr>
    </w:tbl>
    <w:p w14:paraId="2A7570EC" w14:textId="77777777" w:rsidR="00433674" w:rsidRPr="00965AA5" w:rsidRDefault="00433674" w:rsidP="00433674">
      <w:pPr>
        <w:rPr>
          <w:rFonts w:ascii="Arial" w:hAnsi="Arial" w:cs="Arial"/>
          <w:szCs w:val="24"/>
        </w:rPr>
      </w:pPr>
    </w:p>
    <w:tbl>
      <w:tblPr>
        <w:tblpPr w:leftFromText="180" w:rightFromText="180" w:vertAnchor="page" w:horzAnchor="margin" w:tblpY="12521"/>
        <w:tblW w:w="8595" w:type="dxa"/>
        <w:tblLook w:val="04A0" w:firstRow="1" w:lastRow="0" w:firstColumn="1" w:lastColumn="0" w:noHBand="0" w:noVBand="1"/>
      </w:tblPr>
      <w:tblGrid>
        <w:gridCol w:w="4957"/>
        <w:gridCol w:w="2003"/>
        <w:gridCol w:w="1635"/>
      </w:tblGrid>
      <w:tr w:rsidR="00433674" w:rsidRPr="00965AA5" w14:paraId="4F76A0A0" w14:textId="77777777" w:rsidTr="00433674">
        <w:trPr>
          <w:trHeight w:val="290"/>
        </w:trPr>
        <w:tc>
          <w:tcPr>
            <w:tcW w:w="4957"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3518EF67" w14:textId="77777777" w:rsidR="00433674" w:rsidRPr="00965AA5" w:rsidRDefault="00433674" w:rsidP="00433674">
            <w:pPr>
              <w:spacing w:before="0" w:after="0"/>
              <w:jc w:val="center"/>
              <w:rPr>
                <w:rFonts w:ascii="Arial" w:eastAsia="Times New Roman" w:hAnsi="Arial" w:cs="Arial"/>
                <w:b/>
                <w:bCs/>
                <w:color w:val="000000"/>
                <w:szCs w:val="24"/>
                <w:lang w:eastAsia="en-GB"/>
              </w:rPr>
            </w:pPr>
            <w:r w:rsidRPr="00965AA5">
              <w:rPr>
                <w:rFonts w:ascii="Arial" w:eastAsia="Times New Roman" w:hAnsi="Arial" w:cs="Arial"/>
                <w:b/>
                <w:bCs/>
                <w:color w:val="000000"/>
                <w:szCs w:val="24"/>
                <w:lang w:eastAsia="en-GB"/>
              </w:rPr>
              <w:t>Indicator</w:t>
            </w:r>
          </w:p>
        </w:tc>
        <w:tc>
          <w:tcPr>
            <w:tcW w:w="2003" w:type="dxa"/>
            <w:tcBorders>
              <w:top w:val="single" w:sz="4" w:space="0" w:color="auto"/>
              <w:left w:val="nil"/>
              <w:bottom w:val="single" w:sz="4" w:space="0" w:color="auto"/>
              <w:right w:val="single" w:sz="4" w:space="0" w:color="auto"/>
            </w:tcBorders>
            <w:shd w:val="clear" w:color="000000" w:fill="DAE9F8"/>
            <w:noWrap/>
            <w:vAlign w:val="bottom"/>
            <w:hideMark/>
          </w:tcPr>
          <w:p w14:paraId="18A50FF9" w14:textId="77777777" w:rsidR="00433674" w:rsidRPr="00965AA5" w:rsidRDefault="00433674" w:rsidP="00433674">
            <w:pPr>
              <w:spacing w:before="0" w:after="0"/>
              <w:jc w:val="center"/>
              <w:rPr>
                <w:rFonts w:ascii="Arial" w:eastAsia="Times New Roman" w:hAnsi="Arial" w:cs="Arial"/>
                <w:b/>
                <w:bCs/>
                <w:color w:val="000000"/>
                <w:szCs w:val="24"/>
                <w:lang w:eastAsia="en-GB"/>
              </w:rPr>
            </w:pPr>
            <w:r w:rsidRPr="00965AA5">
              <w:rPr>
                <w:rFonts w:ascii="Arial" w:eastAsia="Times New Roman" w:hAnsi="Arial" w:cs="Arial"/>
                <w:b/>
                <w:bCs/>
                <w:color w:val="000000"/>
                <w:szCs w:val="24"/>
                <w:lang w:eastAsia="en-GB"/>
              </w:rPr>
              <w:t>West Dunbartonshire</w:t>
            </w:r>
          </w:p>
        </w:tc>
        <w:tc>
          <w:tcPr>
            <w:tcW w:w="1635" w:type="dxa"/>
            <w:tcBorders>
              <w:top w:val="single" w:sz="4" w:space="0" w:color="auto"/>
              <w:left w:val="nil"/>
              <w:bottom w:val="single" w:sz="4" w:space="0" w:color="auto"/>
              <w:right w:val="single" w:sz="4" w:space="0" w:color="auto"/>
            </w:tcBorders>
            <w:shd w:val="clear" w:color="000000" w:fill="DAE9F8"/>
            <w:noWrap/>
            <w:vAlign w:val="bottom"/>
            <w:hideMark/>
          </w:tcPr>
          <w:p w14:paraId="0F6276DC" w14:textId="77777777" w:rsidR="00433674" w:rsidRPr="00965AA5" w:rsidRDefault="00433674" w:rsidP="00433674">
            <w:pPr>
              <w:spacing w:before="0" w:after="0"/>
              <w:jc w:val="center"/>
              <w:rPr>
                <w:rFonts w:ascii="Arial" w:eastAsia="Times New Roman" w:hAnsi="Arial" w:cs="Arial"/>
                <w:b/>
                <w:bCs/>
                <w:color w:val="000000"/>
                <w:szCs w:val="24"/>
                <w:lang w:eastAsia="en-GB"/>
              </w:rPr>
            </w:pPr>
            <w:r w:rsidRPr="00965AA5">
              <w:rPr>
                <w:rFonts w:ascii="Arial" w:eastAsia="Times New Roman" w:hAnsi="Arial" w:cs="Arial"/>
                <w:b/>
                <w:bCs/>
                <w:color w:val="000000"/>
                <w:szCs w:val="24"/>
                <w:lang w:eastAsia="en-GB"/>
              </w:rPr>
              <w:t>Scotland</w:t>
            </w:r>
          </w:p>
        </w:tc>
      </w:tr>
      <w:tr w:rsidR="00433674" w:rsidRPr="00965AA5" w14:paraId="27E7515D" w14:textId="77777777" w:rsidTr="00433674">
        <w:trPr>
          <w:trHeight w:val="290"/>
        </w:trPr>
        <w:tc>
          <w:tcPr>
            <w:tcW w:w="4957" w:type="dxa"/>
            <w:tcBorders>
              <w:top w:val="nil"/>
              <w:left w:val="single" w:sz="4" w:space="0" w:color="auto"/>
              <w:bottom w:val="single" w:sz="4" w:space="0" w:color="auto"/>
              <w:right w:val="single" w:sz="4" w:space="0" w:color="auto"/>
            </w:tcBorders>
            <w:noWrap/>
            <w:vAlign w:val="bottom"/>
            <w:hideMark/>
          </w:tcPr>
          <w:p w14:paraId="14FCF7A3" w14:textId="77777777" w:rsidR="00433674" w:rsidRPr="00965AA5" w:rsidRDefault="00433674" w:rsidP="00433674">
            <w:pPr>
              <w:spacing w:before="0" w:after="0"/>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 xml:space="preserve">% </w:t>
            </w:r>
            <w:r>
              <w:rPr>
                <w:rFonts w:ascii="Arial" w:eastAsia="Times New Roman" w:hAnsi="Arial" w:cs="Arial"/>
                <w:color w:val="000000"/>
                <w:szCs w:val="24"/>
                <w:lang w:eastAsia="en-GB"/>
              </w:rPr>
              <w:t xml:space="preserve">of </w:t>
            </w:r>
            <w:r w:rsidRPr="00965AA5">
              <w:rPr>
                <w:rFonts w:ascii="Arial" w:eastAsia="Times New Roman" w:hAnsi="Arial" w:cs="Arial"/>
                <w:color w:val="000000"/>
                <w:szCs w:val="24"/>
                <w:lang w:eastAsia="en-GB"/>
              </w:rPr>
              <w:t>Children in Child Poverty</w:t>
            </w:r>
          </w:p>
        </w:tc>
        <w:tc>
          <w:tcPr>
            <w:tcW w:w="2003" w:type="dxa"/>
            <w:tcBorders>
              <w:top w:val="nil"/>
              <w:left w:val="nil"/>
              <w:bottom w:val="single" w:sz="4" w:space="0" w:color="auto"/>
              <w:right w:val="single" w:sz="4" w:space="0" w:color="auto"/>
            </w:tcBorders>
            <w:noWrap/>
            <w:vAlign w:val="bottom"/>
            <w:hideMark/>
          </w:tcPr>
          <w:p w14:paraId="47B4F611"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28.0</w:t>
            </w:r>
          </w:p>
        </w:tc>
        <w:tc>
          <w:tcPr>
            <w:tcW w:w="1635" w:type="dxa"/>
            <w:tcBorders>
              <w:top w:val="nil"/>
              <w:left w:val="nil"/>
              <w:bottom w:val="single" w:sz="4" w:space="0" w:color="auto"/>
              <w:right w:val="single" w:sz="4" w:space="0" w:color="auto"/>
            </w:tcBorders>
            <w:noWrap/>
            <w:vAlign w:val="bottom"/>
            <w:hideMark/>
          </w:tcPr>
          <w:p w14:paraId="0450B974"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24.5</w:t>
            </w:r>
          </w:p>
        </w:tc>
      </w:tr>
      <w:tr w:rsidR="00433674" w:rsidRPr="00965AA5" w14:paraId="0A7C62D9" w14:textId="77777777" w:rsidTr="00433674">
        <w:trPr>
          <w:trHeight w:val="290"/>
        </w:trPr>
        <w:tc>
          <w:tcPr>
            <w:tcW w:w="4957" w:type="dxa"/>
            <w:tcBorders>
              <w:top w:val="nil"/>
              <w:left w:val="single" w:sz="4" w:space="0" w:color="auto"/>
              <w:bottom w:val="single" w:sz="4" w:space="0" w:color="auto"/>
              <w:right w:val="single" w:sz="4" w:space="0" w:color="auto"/>
            </w:tcBorders>
            <w:noWrap/>
            <w:vAlign w:val="bottom"/>
            <w:hideMark/>
          </w:tcPr>
          <w:p w14:paraId="7029156E" w14:textId="77777777" w:rsidR="00433674" w:rsidRPr="00965AA5" w:rsidRDefault="00433674" w:rsidP="00433674">
            <w:pPr>
              <w:spacing w:before="0" w:after="0"/>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 of Children in Low Income Families</w:t>
            </w:r>
          </w:p>
        </w:tc>
        <w:tc>
          <w:tcPr>
            <w:tcW w:w="2003" w:type="dxa"/>
            <w:tcBorders>
              <w:top w:val="nil"/>
              <w:left w:val="nil"/>
              <w:bottom w:val="single" w:sz="4" w:space="0" w:color="auto"/>
              <w:right w:val="single" w:sz="4" w:space="0" w:color="auto"/>
            </w:tcBorders>
            <w:noWrap/>
            <w:vAlign w:val="bottom"/>
            <w:hideMark/>
          </w:tcPr>
          <w:p w14:paraId="73280316"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25.6</w:t>
            </w:r>
          </w:p>
        </w:tc>
        <w:tc>
          <w:tcPr>
            <w:tcW w:w="1635" w:type="dxa"/>
            <w:tcBorders>
              <w:top w:val="nil"/>
              <w:left w:val="nil"/>
              <w:bottom w:val="single" w:sz="4" w:space="0" w:color="auto"/>
              <w:right w:val="single" w:sz="4" w:space="0" w:color="auto"/>
            </w:tcBorders>
            <w:noWrap/>
            <w:vAlign w:val="bottom"/>
            <w:hideMark/>
          </w:tcPr>
          <w:p w14:paraId="610B5302" w14:textId="77777777" w:rsidR="00433674" w:rsidRPr="00965AA5" w:rsidRDefault="00433674" w:rsidP="00433674">
            <w:pPr>
              <w:spacing w:before="0" w:after="0"/>
              <w:jc w:val="center"/>
              <w:rPr>
                <w:rFonts w:ascii="Arial" w:eastAsia="Times New Roman" w:hAnsi="Arial" w:cs="Arial"/>
                <w:color w:val="000000"/>
                <w:szCs w:val="24"/>
                <w:lang w:eastAsia="en-GB"/>
              </w:rPr>
            </w:pPr>
            <w:r w:rsidRPr="00965AA5">
              <w:rPr>
                <w:rFonts w:ascii="Arial" w:eastAsia="Times New Roman" w:hAnsi="Arial" w:cs="Arial"/>
                <w:color w:val="000000"/>
                <w:szCs w:val="24"/>
                <w:lang w:eastAsia="en-GB"/>
              </w:rPr>
              <w:t>21.3</w:t>
            </w:r>
          </w:p>
        </w:tc>
      </w:tr>
      <w:tr w:rsidR="00433674" w:rsidRPr="00965AA5" w14:paraId="2013E5E0" w14:textId="77777777" w:rsidTr="00433674">
        <w:trPr>
          <w:trHeight w:val="290"/>
        </w:trPr>
        <w:tc>
          <w:tcPr>
            <w:tcW w:w="4957" w:type="dxa"/>
            <w:tcBorders>
              <w:top w:val="nil"/>
              <w:left w:val="single" w:sz="4" w:space="0" w:color="auto"/>
              <w:bottom w:val="single" w:sz="4" w:space="0" w:color="auto"/>
              <w:right w:val="single" w:sz="4" w:space="0" w:color="auto"/>
            </w:tcBorders>
            <w:noWrap/>
            <w:vAlign w:val="bottom"/>
          </w:tcPr>
          <w:p w14:paraId="60E8E09E" w14:textId="77777777" w:rsidR="00433674" w:rsidRPr="00965AA5" w:rsidRDefault="00433674" w:rsidP="00433674">
            <w:pPr>
              <w:spacing w:before="0" w:after="0"/>
              <w:rPr>
                <w:rFonts w:ascii="Arial" w:eastAsia="Times New Roman" w:hAnsi="Arial" w:cs="Arial"/>
                <w:color w:val="000000"/>
                <w:szCs w:val="24"/>
                <w:lang w:eastAsia="en-GB"/>
              </w:rPr>
            </w:pPr>
            <w:r w:rsidRPr="005632FC">
              <w:rPr>
                <w:rFonts w:ascii="Arial" w:eastAsia="Times New Roman" w:hAnsi="Arial" w:cs="Arial"/>
                <w:color w:val="000000"/>
                <w:szCs w:val="24"/>
                <w:lang w:eastAsia="en-GB"/>
              </w:rPr>
              <w:t>% of children in relative poverty living in lone-parent households</w:t>
            </w:r>
          </w:p>
        </w:tc>
        <w:tc>
          <w:tcPr>
            <w:tcW w:w="2003" w:type="dxa"/>
            <w:tcBorders>
              <w:top w:val="nil"/>
              <w:left w:val="nil"/>
              <w:bottom w:val="single" w:sz="4" w:space="0" w:color="auto"/>
              <w:right w:val="single" w:sz="4" w:space="0" w:color="auto"/>
            </w:tcBorders>
            <w:noWrap/>
            <w:vAlign w:val="bottom"/>
          </w:tcPr>
          <w:p w14:paraId="60FDF9AB" w14:textId="77777777" w:rsidR="00433674" w:rsidRPr="00965AA5" w:rsidRDefault="00433674" w:rsidP="00433674">
            <w:pPr>
              <w:spacing w:before="0" w:after="0"/>
              <w:jc w:val="center"/>
              <w:rPr>
                <w:rFonts w:ascii="Arial" w:eastAsia="Times New Roman" w:hAnsi="Arial" w:cs="Arial"/>
                <w:color w:val="000000"/>
                <w:szCs w:val="24"/>
                <w:lang w:eastAsia="en-GB"/>
              </w:rPr>
            </w:pPr>
            <w:r w:rsidRPr="005632FC">
              <w:rPr>
                <w:rFonts w:ascii="Arial" w:eastAsia="Times New Roman" w:hAnsi="Arial" w:cs="Arial"/>
                <w:color w:val="000000"/>
                <w:szCs w:val="24"/>
                <w:lang w:eastAsia="en-GB"/>
              </w:rPr>
              <w:t>64.5</w:t>
            </w:r>
          </w:p>
        </w:tc>
        <w:tc>
          <w:tcPr>
            <w:tcW w:w="1635" w:type="dxa"/>
            <w:tcBorders>
              <w:top w:val="nil"/>
              <w:left w:val="nil"/>
              <w:bottom w:val="single" w:sz="4" w:space="0" w:color="auto"/>
              <w:right w:val="single" w:sz="4" w:space="0" w:color="auto"/>
            </w:tcBorders>
            <w:noWrap/>
            <w:vAlign w:val="bottom"/>
          </w:tcPr>
          <w:p w14:paraId="0A600105" w14:textId="77777777" w:rsidR="00433674" w:rsidRPr="00965AA5" w:rsidRDefault="00433674" w:rsidP="00433674">
            <w:pPr>
              <w:spacing w:before="0" w:after="0"/>
              <w:jc w:val="center"/>
              <w:rPr>
                <w:rFonts w:ascii="Arial" w:eastAsia="Times New Roman" w:hAnsi="Arial" w:cs="Arial"/>
                <w:color w:val="000000"/>
                <w:szCs w:val="24"/>
                <w:lang w:eastAsia="en-GB"/>
              </w:rPr>
            </w:pPr>
            <w:r w:rsidRPr="005632FC">
              <w:rPr>
                <w:rFonts w:ascii="Arial" w:eastAsia="Times New Roman" w:hAnsi="Arial" w:cs="Arial"/>
                <w:color w:val="000000"/>
                <w:szCs w:val="24"/>
                <w:lang w:eastAsia="en-GB"/>
              </w:rPr>
              <w:t>56.9</w:t>
            </w:r>
          </w:p>
        </w:tc>
      </w:tr>
      <w:tr w:rsidR="00433674" w:rsidRPr="00965AA5" w14:paraId="7521D332" w14:textId="77777777" w:rsidTr="00433674">
        <w:trPr>
          <w:trHeight w:val="400"/>
        </w:trPr>
        <w:tc>
          <w:tcPr>
            <w:tcW w:w="4957" w:type="dxa"/>
            <w:tcBorders>
              <w:top w:val="nil"/>
              <w:left w:val="single" w:sz="4" w:space="0" w:color="auto"/>
              <w:bottom w:val="single" w:sz="4" w:space="0" w:color="auto"/>
              <w:right w:val="single" w:sz="4" w:space="0" w:color="auto"/>
            </w:tcBorders>
            <w:noWrap/>
            <w:vAlign w:val="bottom"/>
          </w:tcPr>
          <w:p w14:paraId="366679AC" w14:textId="77777777" w:rsidR="00433674" w:rsidRPr="00D85EF7" w:rsidRDefault="00433674" w:rsidP="00433674">
            <w:pPr>
              <w:spacing w:before="0" w:after="0"/>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 </w:t>
            </w:r>
            <w:r w:rsidRPr="00D85EF7">
              <w:rPr>
                <w:rFonts w:ascii="Arial" w:eastAsia="Times New Roman" w:hAnsi="Arial" w:cs="Arial"/>
                <w:color w:val="000000"/>
                <w:szCs w:val="24"/>
                <w:lang w:eastAsia="en-GB"/>
              </w:rPr>
              <w:t>of single adults with children on universal credit</w:t>
            </w:r>
          </w:p>
        </w:tc>
        <w:tc>
          <w:tcPr>
            <w:tcW w:w="2003" w:type="dxa"/>
            <w:tcBorders>
              <w:top w:val="nil"/>
              <w:left w:val="nil"/>
              <w:bottom w:val="single" w:sz="4" w:space="0" w:color="auto"/>
              <w:right w:val="single" w:sz="4" w:space="0" w:color="auto"/>
            </w:tcBorders>
            <w:noWrap/>
            <w:vAlign w:val="bottom"/>
          </w:tcPr>
          <w:p w14:paraId="14569746" w14:textId="77777777" w:rsidR="00433674" w:rsidRPr="005632FC" w:rsidRDefault="00433674" w:rsidP="00433674">
            <w:pPr>
              <w:spacing w:before="0" w:after="0"/>
              <w:jc w:val="center"/>
              <w:rPr>
                <w:rFonts w:ascii="Arial" w:eastAsia="Times New Roman" w:hAnsi="Arial" w:cs="Arial"/>
                <w:color w:val="000000"/>
                <w:szCs w:val="24"/>
                <w:lang w:eastAsia="en-GB"/>
              </w:rPr>
            </w:pPr>
            <w:r>
              <w:rPr>
                <w:rFonts w:ascii="Arial" w:eastAsia="Times New Roman" w:hAnsi="Arial" w:cs="Arial"/>
                <w:color w:val="000000"/>
                <w:szCs w:val="24"/>
                <w:lang w:eastAsia="en-GB"/>
              </w:rPr>
              <w:t>35</w:t>
            </w:r>
          </w:p>
        </w:tc>
        <w:tc>
          <w:tcPr>
            <w:tcW w:w="1635" w:type="dxa"/>
            <w:tcBorders>
              <w:top w:val="nil"/>
              <w:left w:val="nil"/>
              <w:bottom w:val="single" w:sz="4" w:space="0" w:color="auto"/>
              <w:right w:val="single" w:sz="4" w:space="0" w:color="auto"/>
            </w:tcBorders>
            <w:noWrap/>
            <w:vAlign w:val="bottom"/>
          </w:tcPr>
          <w:p w14:paraId="58F61F76" w14:textId="77777777" w:rsidR="00433674" w:rsidRPr="005632FC" w:rsidRDefault="00433674" w:rsidP="00433674">
            <w:pPr>
              <w:spacing w:before="0" w:after="0"/>
              <w:jc w:val="center"/>
              <w:rPr>
                <w:rFonts w:ascii="Arial" w:eastAsia="Times New Roman" w:hAnsi="Arial" w:cs="Arial"/>
                <w:color w:val="000000"/>
                <w:szCs w:val="24"/>
                <w:lang w:eastAsia="en-GB"/>
              </w:rPr>
            </w:pPr>
            <w:r>
              <w:rPr>
                <w:rFonts w:ascii="Arial" w:eastAsia="Times New Roman" w:hAnsi="Arial" w:cs="Arial"/>
                <w:color w:val="000000"/>
                <w:szCs w:val="24"/>
                <w:lang w:eastAsia="en-GB"/>
              </w:rPr>
              <w:t>32</w:t>
            </w:r>
          </w:p>
        </w:tc>
      </w:tr>
      <w:tr w:rsidR="00433674" w:rsidRPr="00965AA5" w14:paraId="16626527" w14:textId="77777777" w:rsidTr="00433674">
        <w:trPr>
          <w:trHeight w:val="400"/>
        </w:trPr>
        <w:tc>
          <w:tcPr>
            <w:tcW w:w="4957" w:type="dxa"/>
            <w:tcBorders>
              <w:top w:val="nil"/>
              <w:left w:val="single" w:sz="4" w:space="0" w:color="auto"/>
              <w:bottom w:val="single" w:sz="4" w:space="0" w:color="auto"/>
              <w:right w:val="single" w:sz="4" w:space="0" w:color="auto"/>
            </w:tcBorders>
            <w:noWrap/>
            <w:vAlign w:val="bottom"/>
          </w:tcPr>
          <w:p w14:paraId="2DB0237F" w14:textId="77777777" w:rsidR="00433674" w:rsidRDefault="00433674" w:rsidP="00433674">
            <w:pPr>
              <w:spacing w:before="0" w:after="0"/>
              <w:rPr>
                <w:rFonts w:ascii="Arial" w:eastAsia="Times New Roman" w:hAnsi="Arial" w:cs="Arial"/>
                <w:color w:val="000000"/>
                <w:szCs w:val="24"/>
                <w:lang w:eastAsia="en-GB"/>
              </w:rPr>
            </w:pPr>
            <w:r w:rsidRPr="00D85EF7">
              <w:rPr>
                <w:rFonts w:ascii="Arial" w:eastAsia="Times New Roman" w:hAnsi="Arial" w:cs="Arial"/>
                <w:color w:val="000000"/>
                <w:szCs w:val="24"/>
                <w:lang w:eastAsia="en-GB"/>
              </w:rPr>
              <w:t>% of Families with Dependent Children eligible for Child Benefit</w:t>
            </w:r>
          </w:p>
        </w:tc>
        <w:tc>
          <w:tcPr>
            <w:tcW w:w="2003" w:type="dxa"/>
            <w:tcBorders>
              <w:top w:val="nil"/>
              <w:left w:val="nil"/>
              <w:bottom w:val="single" w:sz="4" w:space="0" w:color="auto"/>
              <w:right w:val="single" w:sz="4" w:space="0" w:color="auto"/>
            </w:tcBorders>
            <w:noWrap/>
            <w:vAlign w:val="bottom"/>
          </w:tcPr>
          <w:p w14:paraId="594E7C34" w14:textId="77777777" w:rsidR="00433674" w:rsidRDefault="00433674" w:rsidP="00433674">
            <w:pPr>
              <w:spacing w:before="0" w:after="0"/>
              <w:jc w:val="center"/>
              <w:rPr>
                <w:rFonts w:ascii="Arial" w:eastAsia="Times New Roman" w:hAnsi="Arial" w:cs="Arial"/>
                <w:color w:val="000000"/>
                <w:szCs w:val="24"/>
                <w:lang w:eastAsia="en-GB"/>
              </w:rPr>
            </w:pPr>
            <w:r w:rsidRPr="00D85EF7">
              <w:rPr>
                <w:rFonts w:ascii="Arial" w:eastAsia="Times New Roman" w:hAnsi="Arial" w:cs="Arial"/>
                <w:color w:val="000000"/>
                <w:szCs w:val="24"/>
                <w:lang w:eastAsia="en-GB"/>
              </w:rPr>
              <w:t>95.4</w:t>
            </w:r>
          </w:p>
        </w:tc>
        <w:tc>
          <w:tcPr>
            <w:tcW w:w="1635" w:type="dxa"/>
            <w:tcBorders>
              <w:top w:val="nil"/>
              <w:left w:val="nil"/>
              <w:bottom w:val="single" w:sz="4" w:space="0" w:color="auto"/>
              <w:right w:val="single" w:sz="4" w:space="0" w:color="auto"/>
            </w:tcBorders>
            <w:noWrap/>
            <w:vAlign w:val="bottom"/>
          </w:tcPr>
          <w:p w14:paraId="32FFB228" w14:textId="77777777" w:rsidR="00433674" w:rsidRDefault="00433674" w:rsidP="00433674">
            <w:pPr>
              <w:spacing w:before="0" w:after="0"/>
              <w:jc w:val="center"/>
              <w:rPr>
                <w:rFonts w:ascii="Arial" w:eastAsia="Times New Roman" w:hAnsi="Arial" w:cs="Arial"/>
                <w:color w:val="000000"/>
                <w:szCs w:val="24"/>
                <w:lang w:eastAsia="en-GB"/>
              </w:rPr>
            </w:pPr>
            <w:r w:rsidRPr="00D85EF7">
              <w:rPr>
                <w:rFonts w:ascii="Arial" w:eastAsia="Times New Roman" w:hAnsi="Arial" w:cs="Arial"/>
                <w:color w:val="000000"/>
                <w:szCs w:val="24"/>
                <w:lang w:eastAsia="en-GB"/>
              </w:rPr>
              <w:t>90.8</w:t>
            </w:r>
          </w:p>
        </w:tc>
      </w:tr>
    </w:tbl>
    <w:p w14:paraId="50DFB1D9" w14:textId="36EAD907" w:rsidR="00433674" w:rsidRPr="00433674" w:rsidRDefault="00433674" w:rsidP="007110F7">
      <w:pPr>
        <w:rPr>
          <w:rFonts w:ascii="Arial" w:hAnsi="Arial" w:cs="Arial"/>
          <w:b/>
          <w:bCs/>
          <w:szCs w:val="24"/>
        </w:rPr>
      </w:pPr>
      <w:r>
        <w:rPr>
          <w:rFonts w:ascii="Arial" w:hAnsi="Arial" w:cs="Arial"/>
          <w:b/>
          <w:bCs/>
          <w:szCs w:val="24"/>
        </w:rPr>
        <w:t xml:space="preserve">Table </w:t>
      </w:r>
      <w:r w:rsidR="002F79FF">
        <w:rPr>
          <w:rFonts w:ascii="Arial" w:hAnsi="Arial" w:cs="Arial"/>
          <w:b/>
          <w:bCs/>
          <w:szCs w:val="24"/>
        </w:rPr>
        <w:t>5</w:t>
      </w:r>
      <w:r>
        <w:rPr>
          <w:rFonts w:ascii="Arial" w:hAnsi="Arial" w:cs="Arial"/>
          <w:b/>
          <w:bCs/>
          <w:szCs w:val="24"/>
        </w:rPr>
        <w:t xml:space="preserve"> - </w:t>
      </w:r>
      <w:r w:rsidR="00D85EF7">
        <w:rPr>
          <w:rFonts w:ascii="Arial" w:hAnsi="Arial" w:cs="Arial"/>
          <w:b/>
          <w:bCs/>
          <w:szCs w:val="24"/>
        </w:rPr>
        <w:t>Child Poverty Indicators</w:t>
      </w:r>
      <w:r>
        <w:rPr>
          <w:rFonts w:ascii="Arial" w:hAnsi="Arial" w:cs="Arial"/>
          <w:b/>
          <w:bCs/>
          <w:szCs w:val="24"/>
        </w:rPr>
        <w:t xml:space="preserve"> </w:t>
      </w:r>
      <w:r w:rsidR="00B91600">
        <w:rPr>
          <w:rFonts w:ascii="Arial" w:hAnsi="Arial" w:cs="Arial"/>
          <w:b/>
          <w:bCs/>
          <w:szCs w:val="24"/>
        </w:rPr>
        <w:t>i</w:t>
      </w:r>
      <w:r>
        <w:rPr>
          <w:rFonts w:ascii="Arial" w:hAnsi="Arial" w:cs="Arial"/>
          <w:b/>
          <w:bCs/>
          <w:szCs w:val="24"/>
        </w:rPr>
        <w:t>n West Dunbartonshire and Scotland</w:t>
      </w:r>
    </w:p>
    <w:p w14:paraId="645999B6" w14:textId="6DCFFD20" w:rsidR="00A24E55" w:rsidRPr="00965AA5" w:rsidRDefault="00A24E55" w:rsidP="00965AA5">
      <w:pPr>
        <w:pStyle w:val="Heading2"/>
        <w:rPr>
          <w:rFonts w:ascii="Arial" w:hAnsi="Arial" w:cs="Arial"/>
          <w:sz w:val="24"/>
          <w:szCs w:val="24"/>
        </w:rPr>
      </w:pPr>
      <w:bookmarkStart w:id="31" w:name="_Toc209089931"/>
      <w:r w:rsidRPr="00965AA5">
        <w:rPr>
          <w:rFonts w:ascii="Arial" w:hAnsi="Arial" w:cs="Arial"/>
          <w:sz w:val="24"/>
          <w:szCs w:val="24"/>
        </w:rPr>
        <w:lastRenderedPageBreak/>
        <w:t xml:space="preserve">Appendix </w:t>
      </w:r>
      <w:r w:rsidR="00C33873" w:rsidRPr="00965AA5">
        <w:rPr>
          <w:rFonts w:ascii="Arial" w:hAnsi="Arial" w:cs="Arial"/>
          <w:sz w:val="24"/>
          <w:szCs w:val="24"/>
        </w:rPr>
        <w:t>2</w:t>
      </w:r>
      <w:r w:rsidRPr="00965AA5">
        <w:rPr>
          <w:rFonts w:ascii="Arial" w:hAnsi="Arial" w:cs="Arial"/>
          <w:sz w:val="24"/>
          <w:szCs w:val="24"/>
        </w:rPr>
        <w:t>: Summarised Staff Job Profiles</w:t>
      </w:r>
      <w:bookmarkEnd w:id="31"/>
    </w:p>
    <w:p w14:paraId="053126BB" w14:textId="1F60B2B1" w:rsidR="004A3A6D" w:rsidRPr="006B250B" w:rsidRDefault="00A24E55" w:rsidP="00965AA5">
      <w:pPr>
        <w:pStyle w:val="Heading3"/>
        <w:rPr>
          <w:rFonts w:ascii="Arial" w:hAnsi="Arial" w:cs="Arial"/>
          <w:b/>
          <w:bCs/>
          <w:color w:val="auto"/>
          <w:w w:val="90"/>
        </w:rPr>
      </w:pPr>
      <w:bookmarkStart w:id="32" w:name="_Toc209089932"/>
      <w:r w:rsidRPr="006B250B">
        <w:rPr>
          <w:rFonts w:ascii="Arial" w:hAnsi="Arial" w:cs="Arial"/>
          <w:b/>
          <w:bCs/>
          <w:color w:val="auto"/>
          <w:w w:val="90"/>
        </w:rPr>
        <w:t>Working4U Co-ordinator</w:t>
      </w:r>
      <w:r w:rsidR="00C33873" w:rsidRPr="006B250B">
        <w:rPr>
          <w:rFonts w:ascii="Arial" w:hAnsi="Arial" w:cs="Arial"/>
          <w:b/>
          <w:bCs/>
          <w:color w:val="auto"/>
          <w:w w:val="90"/>
        </w:rPr>
        <w:t xml:space="preserve"> </w:t>
      </w:r>
      <w:r w:rsidR="004A3A6D" w:rsidRPr="006B250B">
        <w:rPr>
          <w:rFonts w:ascii="Arial" w:hAnsi="Arial" w:cs="Arial"/>
          <w:b/>
          <w:bCs/>
          <w:color w:val="auto"/>
          <w:w w:val="90"/>
        </w:rPr>
        <w:t>Job Purpose</w:t>
      </w:r>
      <w:bookmarkEnd w:id="32"/>
    </w:p>
    <w:p w14:paraId="49A78935" w14:textId="77777777" w:rsidR="004A3A6D" w:rsidRPr="00965AA5" w:rsidRDefault="004A3A6D" w:rsidP="00965AA5">
      <w:pPr>
        <w:autoSpaceDE w:val="0"/>
        <w:autoSpaceDN w:val="0"/>
        <w:adjustRightInd w:val="0"/>
        <w:rPr>
          <w:rFonts w:ascii="Arial" w:hAnsi="Arial" w:cs="Arial"/>
          <w:szCs w:val="24"/>
        </w:rPr>
      </w:pPr>
      <w:r w:rsidRPr="00965AA5">
        <w:rPr>
          <w:rFonts w:ascii="Arial" w:hAnsi="Arial" w:cs="Arial"/>
          <w:szCs w:val="24"/>
        </w:rPr>
        <w:t xml:space="preserve">The job holder will be a key member of the Working4U Management team with direct line management responsibilities and a key role in shaping the Working4U strategy of the Council ensuring delivery of high quality integrated and specialist customer service in the areas of </w:t>
      </w:r>
    </w:p>
    <w:p w14:paraId="3B4795B7" w14:textId="77777777" w:rsidR="004A3A6D" w:rsidRPr="00965AA5" w:rsidRDefault="004A3A6D" w:rsidP="00965AA5">
      <w:pPr>
        <w:numPr>
          <w:ilvl w:val="0"/>
          <w:numId w:val="21"/>
        </w:numPr>
        <w:rPr>
          <w:rFonts w:ascii="Arial" w:hAnsi="Arial" w:cs="Arial"/>
          <w:szCs w:val="24"/>
        </w:rPr>
      </w:pPr>
      <w:r w:rsidRPr="00965AA5">
        <w:rPr>
          <w:rFonts w:ascii="Arial" w:hAnsi="Arial" w:cs="Arial"/>
          <w:szCs w:val="24"/>
        </w:rPr>
        <w:t>Employability including Modern Apprenticeships and wider externally funded employment and training initiatives</w:t>
      </w:r>
    </w:p>
    <w:p w14:paraId="444750B1" w14:textId="77777777" w:rsidR="004A3A6D" w:rsidRPr="00965AA5" w:rsidRDefault="004A3A6D" w:rsidP="00965AA5">
      <w:pPr>
        <w:numPr>
          <w:ilvl w:val="0"/>
          <w:numId w:val="21"/>
        </w:numPr>
        <w:rPr>
          <w:rFonts w:ascii="Arial" w:hAnsi="Arial" w:cs="Arial"/>
          <w:szCs w:val="24"/>
        </w:rPr>
      </w:pPr>
      <w:r w:rsidRPr="00965AA5">
        <w:rPr>
          <w:rFonts w:ascii="Arial" w:hAnsi="Arial" w:cs="Arial"/>
          <w:szCs w:val="24"/>
        </w:rPr>
        <w:t>Community Learning and Development including adult learning and community literacies, digital literacies, and youth services</w:t>
      </w:r>
    </w:p>
    <w:p w14:paraId="7EEF6D84" w14:textId="77777777" w:rsidR="004A3A6D" w:rsidRPr="00965AA5" w:rsidRDefault="004A3A6D" w:rsidP="00965AA5">
      <w:pPr>
        <w:numPr>
          <w:ilvl w:val="0"/>
          <w:numId w:val="21"/>
        </w:numPr>
        <w:rPr>
          <w:rFonts w:ascii="Arial" w:hAnsi="Arial" w:cs="Arial"/>
          <w:szCs w:val="24"/>
        </w:rPr>
      </w:pPr>
      <w:r w:rsidRPr="00965AA5">
        <w:rPr>
          <w:rFonts w:ascii="Arial" w:hAnsi="Arial" w:cs="Arial"/>
          <w:szCs w:val="24"/>
        </w:rPr>
        <w:t>Advice Service including welfare benefits advice and assistance, money advice and financial education and effective responses to welfare reform</w:t>
      </w:r>
    </w:p>
    <w:p w14:paraId="42494B47" w14:textId="77777777" w:rsidR="004A3A6D" w:rsidRPr="00965AA5" w:rsidRDefault="004A3A6D" w:rsidP="00965AA5">
      <w:pPr>
        <w:autoSpaceDE w:val="0"/>
        <w:autoSpaceDN w:val="0"/>
        <w:adjustRightInd w:val="0"/>
        <w:rPr>
          <w:rFonts w:ascii="Arial" w:hAnsi="Arial" w:cs="Arial"/>
          <w:szCs w:val="24"/>
        </w:rPr>
      </w:pPr>
      <w:r w:rsidRPr="00965AA5">
        <w:rPr>
          <w:rFonts w:ascii="Arial" w:hAnsi="Arial" w:cs="Arial"/>
          <w:szCs w:val="24"/>
        </w:rPr>
        <w:t xml:space="preserve">The job holder will be the key liaison officer between the Council’s transformation of Adult and Youth services and the operational delivery of Working4U Services.  </w:t>
      </w:r>
    </w:p>
    <w:p w14:paraId="10D9B30B" w14:textId="77777777" w:rsidR="004A3A6D" w:rsidRPr="006B250B" w:rsidRDefault="004A3A6D" w:rsidP="00965AA5">
      <w:pPr>
        <w:rPr>
          <w:rFonts w:ascii="Arial" w:hAnsi="Arial" w:cs="Arial"/>
          <w:szCs w:val="24"/>
        </w:rPr>
      </w:pPr>
      <w:r w:rsidRPr="00965AA5">
        <w:rPr>
          <w:rFonts w:ascii="Arial" w:hAnsi="Arial" w:cs="Arial"/>
          <w:szCs w:val="24"/>
        </w:rPr>
        <w:t xml:space="preserve">The Adult Services Coordinator is broadly responsible for Community Learning and Development – Adult Learning and Community Literacies, European funded employability services and other externally funded initiatives. Also, Advice Services </w:t>
      </w:r>
      <w:r w:rsidRPr="006B250B">
        <w:rPr>
          <w:rFonts w:ascii="Arial" w:hAnsi="Arial" w:cs="Arial"/>
          <w:szCs w:val="24"/>
        </w:rPr>
        <w:t xml:space="preserve">including welfare benefits advice, money advice and financial education for adults.  </w:t>
      </w:r>
    </w:p>
    <w:p w14:paraId="0AB67515" w14:textId="77777777" w:rsidR="00A24E55" w:rsidRPr="006B250B" w:rsidRDefault="00A24E55" w:rsidP="00965AA5">
      <w:pPr>
        <w:pStyle w:val="Heading3"/>
        <w:rPr>
          <w:rFonts w:ascii="Arial" w:hAnsi="Arial" w:cs="Arial"/>
          <w:b/>
          <w:bCs/>
          <w:color w:val="auto"/>
          <w:w w:val="90"/>
        </w:rPr>
      </w:pPr>
      <w:bookmarkStart w:id="33" w:name="_Toc209089933"/>
      <w:r w:rsidRPr="006B250B">
        <w:rPr>
          <w:rFonts w:ascii="Arial" w:hAnsi="Arial" w:cs="Arial"/>
          <w:b/>
          <w:bCs/>
          <w:color w:val="auto"/>
          <w:w w:val="90"/>
        </w:rPr>
        <w:t>Working4U Team Leader</w:t>
      </w:r>
      <w:bookmarkEnd w:id="33"/>
    </w:p>
    <w:p w14:paraId="14B65011" w14:textId="77777777" w:rsidR="00BA35AE" w:rsidRPr="00965AA5" w:rsidRDefault="00BA35AE" w:rsidP="00965AA5">
      <w:pPr>
        <w:rPr>
          <w:rFonts w:ascii="Arial" w:hAnsi="Arial" w:cs="Arial"/>
          <w:b/>
          <w:w w:val="90"/>
          <w:szCs w:val="24"/>
        </w:rPr>
      </w:pPr>
      <w:r w:rsidRPr="00965AA5">
        <w:rPr>
          <w:rFonts w:ascii="Arial" w:hAnsi="Arial" w:cs="Arial"/>
          <w:b/>
          <w:w w:val="90"/>
          <w:szCs w:val="24"/>
        </w:rPr>
        <w:t>Job Purpose</w:t>
      </w:r>
    </w:p>
    <w:p w14:paraId="312A60D0" w14:textId="77777777" w:rsidR="00BA35AE" w:rsidRPr="00965AA5" w:rsidRDefault="00BA35AE" w:rsidP="00965AA5">
      <w:pPr>
        <w:autoSpaceDE w:val="0"/>
        <w:autoSpaceDN w:val="0"/>
        <w:adjustRightInd w:val="0"/>
        <w:rPr>
          <w:rFonts w:ascii="Arial" w:hAnsi="Arial" w:cs="Arial"/>
          <w:szCs w:val="24"/>
        </w:rPr>
      </w:pPr>
      <w:r w:rsidRPr="00965AA5">
        <w:rPr>
          <w:rFonts w:ascii="Arial" w:hAnsi="Arial" w:cs="Arial"/>
          <w:szCs w:val="24"/>
        </w:rPr>
        <w:t xml:space="preserve">The job holder will be a key member of the Working4U Management team with direct line management responsibilities and a key role in shaping the Working4U strategy of the Council ensuring delivery of high quality integrated and specialist customer service in the areas of </w:t>
      </w:r>
    </w:p>
    <w:p w14:paraId="4824004C" w14:textId="77777777" w:rsidR="00BA35AE" w:rsidRPr="00965AA5" w:rsidRDefault="00BA35AE" w:rsidP="00965AA5">
      <w:pPr>
        <w:numPr>
          <w:ilvl w:val="0"/>
          <w:numId w:val="21"/>
        </w:numPr>
        <w:rPr>
          <w:rFonts w:ascii="Arial" w:hAnsi="Arial" w:cs="Arial"/>
          <w:szCs w:val="24"/>
        </w:rPr>
      </w:pPr>
      <w:r w:rsidRPr="00965AA5">
        <w:rPr>
          <w:rFonts w:ascii="Arial" w:hAnsi="Arial" w:cs="Arial"/>
          <w:szCs w:val="24"/>
        </w:rPr>
        <w:t>Advice Service including welfare benefits advice and assistance, money advice and financial education and effective responses to welfare reform</w:t>
      </w:r>
    </w:p>
    <w:p w14:paraId="282C2E8B" w14:textId="4E27B8D0" w:rsidR="00BA35AE" w:rsidRPr="00965AA5" w:rsidRDefault="00BA35AE" w:rsidP="00965AA5">
      <w:pPr>
        <w:autoSpaceDE w:val="0"/>
        <w:autoSpaceDN w:val="0"/>
        <w:adjustRightInd w:val="0"/>
        <w:rPr>
          <w:rFonts w:ascii="Arial" w:hAnsi="Arial" w:cs="Arial"/>
          <w:szCs w:val="24"/>
        </w:rPr>
      </w:pPr>
      <w:r w:rsidRPr="00965AA5">
        <w:rPr>
          <w:rFonts w:ascii="Arial" w:hAnsi="Arial" w:cs="Arial"/>
          <w:szCs w:val="24"/>
        </w:rPr>
        <w:t xml:space="preserve">The job holder will be a key liaison officer between the Council’s transformation of Adult/ Youth services and the </w:t>
      </w:r>
      <w:r w:rsidR="0093604D" w:rsidRPr="00965AA5">
        <w:rPr>
          <w:rFonts w:ascii="Arial" w:hAnsi="Arial" w:cs="Arial"/>
          <w:szCs w:val="24"/>
        </w:rPr>
        <w:t>day-to-day</w:t>
      </w:r>
      <w:r w:rsidRPr="00965AA5">
        <w:rPr>
          <w:rFonts w:ascii="Arial" w:hAnsi="Arial" w:cs="Arial"/>
          <w:szCs w:val="24"/>
        </w:rPr>
        <w:t xml:space="preserve"> management and operational delivery of Working4U Services.  </w:t>
      </w:r>
    </w:p>
    <w:p w14:paraId="42024730" w14:textId="7C18DBFD" w:rsidR="00BA35AE" w:rsidRPr="00965AA5" w:rsidRDefault="00BA35AE" w:rsidP="00965AA5">
      <w:pPr>
        <w:rPr>
          <w:rFonts w:ascii="Arial" w:hAnsi="Arial" w:cs="Arial"/>
          <w:szCs w:val="24"/>
        </w:rPr>
      </w:pPr>
      <w:r w:rsidRPr="00965AA5">
        <w:rPr>
          <w:rFonts w:ascii="Arial" w:hAnsi="Arial" w:cs="Arial"/>
          <w:szCs w:val="24"/>
        </w:rPr>
        <w:t xml:space="preserve">The Adult Services Senior Worker post is broadly responsible for the </w:t>
      </w:r>
      <w:r w:rsidR="0093604D" w:rsidRPr="00965AA5">
        <w:rPr>
          <w:rFonts w:ascii="Arial" w:hAnsi="Arial" w:cs="Arial"/>
          <w:szCs w:val="24"/>
        </w:rPr>
        <w:t>day-to-day</w:t>
      </w:r>
      <w:r w:rsidRPr="00965AA5">
        <w:rPr>
          <w:rFonts w:ascii="Arial" w:hAnsi="Arial" w:cs="Arial"/>
          <w:szCs w:val="24"/>
        </w:rPr>
        <w:t xml:space="preserve"> management and operational delivery of designated elements of Community Learning and Development – Adult Learning and Community Literacies, Adult Employability and Advice Services.  </w:t>
      </w:r>
    </w:p>
    <w:p w14:paraId="6C71DB38" w14:textId="77777777" w:rsidR="001B183C" w:rsidRPr="001D002D" w:rsidRDefault="00A24E55" w:rsidP="00965AA5">
      <w:pPr>
        <w:pStyle w:val="Heading3"/>
        <w:rPr>
          <w:rFonts w:ascii="Arial" w:hAnsi="Arial" w:cs="Arial"/>
          <w:color w:val="auto"/>
          <w:w w:val="90"/>
        </w:rPr>
      </w:pPr>
      <w:bookmarkStart w:id="34" w:name="_Toc209089934"/>
      <w:r w:rsidRPr="001D002D">
        <w:rPr>
          <w:rFonts w:ascii="Arial" w:hAnsi="Arial" w:cs="Arial"/>
          <w:b/>
          <w:bCs/>
          <w:color w:val="auto"/>
          <w:w w:val="90"/>
        </w:rPr>
        <w:t>Working4U Welfare Rights Macmillan Service</w:t>
      </w:r>
      <w:r w:rsidR="00C86AF4" w:rsidRPr="001D002D">
        <w:rPr>
          <w:rFonts w:ascii="Arial" w:hAnsi="Arial" w:cs="Arial"/>
          <w:b/>
          <w:bCs/>
          <w:color w:val="auto"/>
          <w:w w:val="90"/>
        </w:rPr>
        <w:t>/</w:t>
      </w:r>
      <w:r w:rsidRPr="001D002D">
        <w:rPr>
          <w:rFonts w:ascii="Arial" w:hAnsi="Arial" w:cs="Arial"/>
          <w:b/>
          <w:bCs/>
          <w:color w:val="auto"/>
          <w:w w:val="90"/>
        </w:rPr>
        <w:t>Working4U Welfare Rights Officer</w:t>
      </w:r>
      <w:bookmarkEnd w:id="34"/>
    </w:p>
    <w:p w14:paraId="66F3EAED" w14:textId="77777777" w:rsidR="001B183C" w:rsidRPr="00965AA5" w:rsidRDefault="001B183C" w:rsidP="00965AA5">
      <w:pPr>
        <w:rPr>
          <w:rFonts w:ascii="Arial" w:hAnsi="Arial" w:cs="Arial"/>
          <w:b/>
          <w:szCs w:val="24"/>
        </w:rPr>
      </w:pPr>
      <w:r w:rsidRPr="00965AA5">
        <w:rPr>
          <w:rFonts w:ascii="Arial" w:hAnsi="Arial" w:cs="Arial"/>
          <w:b/>
          <w:szCs w:val="24"/>
        </w:rPr>
        <w:t>Job Purpose</w:t>
      </w:r>
    </w:p>
    <w:p w14:paraId="36888268" w14:textId="77777777" w:rsidR="001B183C" w:rsidRPr="00965AA5" w:rsidRDefault="001B183C" w:rsidP="00965AA5">
      <w:pPr>
        <w:rPr>
          <w:rFonts w:ascii="Arial" w:hAnsi="Arial" w:cs="Arial"/>
          <w:szCs w:val="24"/>
        </w:rPr>
      </w:pPr>
      <w:r w:rsidRPr="00965AA5">
        <w:rPr>
          <w:rFonts w:ascii="Arial" w:hAnsi="Arial" w:cs="Arial"/>
          <w:szCs w:val="24"/>
        </w:rPr>
        <w:t>The post holder will be expected to deliver services in line with the Council’s Corporate Objectives.  Providing an integrated, comprehensive and effective welfare rights &amp; money advice service from Housing Operations, and other locations, throughout West Dunbartonshire, as required.</w:t>
      </w:r>
    </w:p>
    <w:p w14:paraId="2DFF905F" w14:textId="77777777" w:rsidR="001B183C" w:rsidRPr="00965AA5" w:rsidRDefault="001B183C" w:rsidP="00965AA5">
      <w:pPr>
        <w:rPr>
          <w:rFonts w:ascii="Arial" w:hAnsi="Arial" w:cs="Arial"/>
          <w:szCs w:val="24"/>
        </w:rPr>
      </w:pPr>
      <w:r w:rsidRPr="00965AA5">
        <w:rPr>
          <w:rFonts w:ascii="Arial" w:hAnsi="Arial" w:cs="Arial"/>
          <w:szCs w:val="24"/>
        </w:rPr>
        <w:t xml:space="preserve">This will include maximising income including in and out-of-work benefits up to and including appeal representation and assisting with debt management.  Holistic assessment will also include access to training/education/employment through the </w:t>
      </w:r>
      <w:r w:rsidRPr="00965AA5">
        <w:rPr>
          <w:rFonts w:ascii="Arial" w:hAnsi="Arial" w:cs="Arial"/>
          <w:szCs w:val="24"/>
        </w:rPr>
        <w:lastRenderedPageBreak/>
        <w:t xml:space="preserve">Working 4U initiative, Social Care services and with other issues relating to financial and social exclusion.  </w:t>
      </w:r>
    </w:p>
    <w:p w14:paraId="40525604" w14:textId="77777777" w:rsidR="00C86AF4" w:rsidRPr="00965AA5" w:rsidRDefault="001B183C" w:rsidP="00965AA5">
      <w:pPr>
        <w:rPr>
          <w:rFonts w:ascii="Arial" w:hAnsi="Arial" w:cs="Arial"/>
          <w:szCs w:val="24"/>
        </w:rPr>
      </w:pPr>
      <w:r w:rsidRPr="00965AA5">
        <w:rPr>
          <w:rFonts w:ascii="Arial" w:hAnsi="Arial" w:cs="Arial"/>
          <w:szCs w:val="24"/>
        </w:rPr>
        <w:t>The post holder will also be expected to deliver training and contribute to personal/service improvement and development.</w:t>
      </w:r>
    </w:p>
    <w:p w14:paraId="31BAB890" w14:textId="77777777" w:rsidR="001B183C" w:rsidRPr="00965AA5" w:rsidRDefault="001B183C" w:rsidP="00965AA5">
      <w:pPr>
        <w:rPr>
          <w:rFonts w:ascii="Arial" w:hAnsi="Arial" w:cs="Arial"/>
          <w:b/>
          <w:bCs/>
          <w:szCs w:val="24"/>
        </w:rPr>
      </w:pPr>
      <w:r w:rsidRPr="00965AA5">
        <w:rPr>
          <w:rFonts w:ascii="Arial" w:hAnsi="Arial" w:cs="Arial"/>
          <w:b/>
          <w:szCs w:val="24"/>
        </w:rPr>
        <w:t>Key Accountabilities:</w:t>
      </w:r>
    </w:p>
    <w:p w14:paraId="63472F5F" w14:textId="77777777" w:rsidR="001B183C" w:rsidRPr="00965AA5" w:rsidRDefault="001B183C" w:rsidP="00965AA5">
      <w:pPr>
        <w:pStyle w:val="ListParagraph"/>
        <w:numPr>
          <w:ilvl w:val="0"/>
          <w:numId w:val="23"/>
        </w:numPr>
        <w:rPr>
          <w:rFonts w:ascii="Arial" w:hAnsi="Arial" w:cs="Arial"/>
          <w:color w:val="auto"/>
        </w:rPr>
      </w:pPr>
      <w:r w:rsidRPr="00965AA5">
        <w:rPr>
          <w:rFonts w:ascii="Arial" w:hAnsi="Arial" w:cs="Arial"/>
          <w:color w:val="auto"/>
        </w:rPr>
        <w:t>Provide welfare rights and money advice service within the Housing Operations Team, One Stop Shops, CHCP offices, and in locations throughout West Dunbartonshire, as appropriate.  To undertake home visits as required.</w:t>
      </w:r>
    </w:p>
    <w:p w14:paraId="3CF13F28" w14:textId="77777777" w:rsidR="001B183C" w:rsidRPr="00965AA5" w:rsidRDefault="001B183C" w:rsidP="00965AA5">
      <w:pPr>
        <w:pStyle w:val="ListParagraph"/>
        <w:numPr>
          <w:ilvl w:val="0"/>
          <w:numId w:val="23"/>
        </w:numPr>
        <w:rPr>
          <w:rFonts w:ascii="Arial" w:hAnsi="Arial" w:cs="Arial"/>
          <w:color w:val="auto"/>
        </w:rPr>
      </w:pPr>
      <w:r w:rsidRPr="00965AA5">
        <w:rPr>
          <w:rFonts w:ascii="Arial" w:hAnsi="Arial" w:cs="Arial"/>
          <w:color w:val="auto"/>
        </w:rPr>
        <w:t>Maximise income in relation to in and out-of-work benefits, up to and including Appeal Representation, and provide money advice support to people accessing the service.</w:t>
      </w:r>
    </w:p>
    <w:p w14:paraId="0E10ADBD" w14:textId="77777777" w:rsidR="001B183C" w:rsidRPr="00965AA5" w:rsidRDefault="001B183C" w:rsidP="00965AA5">
      <w:pPr>
        <w:pStyle w:val="ListParagraph"/>
        <w:numPr>
          <w:ilvl w:val="0"/>
          <w:numId w:val="23"/>
        </w:numPr>
        <w:rPr>
          <w:rFonts w:ascii="Arial" w:hAnsi="Arial" w:cs="Arial"/>
          <w:color w:val="auto"/>
        </w:rPr>
      </w:pPr>
      <w:r w:rsidRPr="00965AA5">
        <w:rPr>
          <w:rFonts w:ascii="Arial" w:hAnsi="Arial" w:cs="Arial"/>
          <w:color w:val="auto"/>
        </w:rPr>
        <w:t>Ensure that holistic assessment identifies additional needs, i.e. employability, learning, housing, social care, etc.</w:t>
      </w:r>
    </w:p>
    <w:p w14:paraId="30E5D4B9" w14:textId="77777777" w:rsidR="001B183C" w:rsidRPr="00965AA5" w:rsidRDefault="001B183C" w:rsidP="00965AA5">
      <w:pPr>
        <w:pStyle w:val="ListParagraph"/>
        <w:numPr>
          <w:ilvl w:val="0"/>
          <w:numId w:val="23"/>
        </w:numPr>
        <w:rPr>
          <w:rFonts w:ascii="Arial" w:hAnsi="Arial" w:cs="Arial"/>
          <w:color w:val="auto"/>
        </w:rPr>
      </w:pPr>
      <w:r w:rsidRPr="00965AA5">
        <w:rPr>
          <w:rFonts w:ascii="Arial" w:hAnsi="Arial" w:cs="Arial"/>
          <w:color w:val="auto"/>
        </w:rPr>
        <w:t>Develop and deliver training in welfare rights and money advice.</w:t>
      </w:r>
    </w:p>
    <w:p w14:paraId="7C1E855C" w14:textId="77777777" w:rsidR="001B183C" w:rsidRPr="00965AA5" w:rsidRDefault="001B183C" w:rsidP="00965AA5">
      <w:pPr>
        <w:pStyle w:val="ListParagraph"/>
        <w:numPr>
          <w:ilvl w:val="0"/>
          <w:numId w:val="23"/>
        </w:numPr>
        <w:rPr>
          <w:rFonts w:ascii="Arial" w:hAnsi="Arial" w:cs="Arial"/>
          <w:color w:val="auto"/>
        </w:rPr>
      </w:pPr>
      <w:r w:rsidRPr="00965AA5">
        <w:rPr>
          <w:rFonts w:ascii="Arial" w:hAnsi="Arial" w:cs="Arial"/>
          <w:color w:val="auto"/>
        </w:rPr>
        <w:t>Provide information to support colleagues and partner agencies on issues of welfare rights &amp; money advice.</w:t>
      </w:r>
    </w:p>
    <w:p w14:paraId="39EF178E" w14:textId="77777777" w:rsidR="001B183C" w:rsidRPr="00965AA5" w:rsidRDefault="001B183C" w:rsidP="00965AA5">
      <w:pPr>
        <w:pStyle w:val="ListParagraph"/>
        <w:numPr>
          <w:ilvl w:val="0"/>
          <w:numId w:val="23"/>
        </w:numPr>
        <w:rPr>
          <w:rFonts w:ascii="Arial" w:hAnsi="Arial" w:cs="Arial"/>
          <w:color w:val="auto"/>
        </w:rPr>
      </w:pPr>
      <w:r w:rsidRPr="00965AA5">
        <w:rPr>
          <w:rFonts w:ascii="Arial" w:hAnsi="Arial" w:cs="Arial"/>
          <w:color w:val="auto"/>
        </w:rPr>
        <w:t>Maintain &amp; update such records as required and maintain relevant processes and paperwork</w:t>
      </w:r>
    </w:p>
    <w:p w14:paraId="24676340" w14:textId="77777777" w:rsidR="001B183C" w:rsidRPr="00965AA5" w:rsidRDefault="001B183C" w:rsidP="00965AA5">
      <w:pPr>
        <w:pStyle w:val="Heading3"/>
        <w:rPr>
          <w:rFonts w:ascii="Arial" w:hAnsi="Arial" w:cs="Arial"/>
          <w:color w:val="auto"/>
        </w:rPr>
      </w:pPr>
      <w:bookmarkStart w:id="35" w:name="_Toc209089935"/>
      <w:r w:rsidRPr="00965AA5">
        <w:rPr>
          <w:rFonts w:ascii="Arial" w:hAnsi="Arial" w:cs="Arial"/>
          <w:color w:val="auto"/>
        </w:rPr>
        <w:t>Key Performance Areas:</w:t>
      </w:r>
      <w:bookmarkEnd w:id="35"/>
    </w:p>
    <w:p w14:paraId="2D575EB9" w14:textId="77777777" w:rsidR="001B183C" w:rsidRPr="00965AA5" w:rsidRDefault="001B183C" w:rsidP="00965AA5">
      <w:pPr>
        <w:pStyle w:val="ListParagraph"/>
        <w:numPr>
          <w:ilvl w:val="0"/>
          <w:numId w:val="23"/>
        </w:numPr>
        <w:rPr>
          <w:rFonts w:ascii="Arial" w:hAnsi="Arial" w:cs="Arial"/>
          <w:color w:val="auto"/>
        </w:rPr>
      </w:pPr>
      <w:r w:rsidRPr="00965AA5">
        <w:rPr>
          <w:rFonts w:ascii="Arial" w:hAnsi="Arial" w:cs="Arial"/>
          <w:color w:val="auto"/>
        </w:rPr>
        <w:t>To provide a welfare rights and money advice service in locations across West Dunbartonshire</w:t>
      </w:r>
    </w:p>
    <w:p w14:paraId="0BD9BC32" w14:textId="77777777" w:rsidR="001B183C" w:rsidRPr="00965AA5" w:rsidRDefault="001B183C" w:rsidP="00965AA5">
      <w:pPr>
        <w:pStyle w:val="ListParagraph"/>
        <w:numPr>
          <w:ilvl w:val="0"/>
          <w:numId w:val="23"/>
        </w:numPr>
        <w:rPr>
          <w:rFonts w:ascii="Arial" w:hAnsi="Arial" w:cs="Arial"/>
          <w:color w:val="auto"/>
        </w:rPr>
      </w:pPr>
      <w:r w:rsidRPr="00965AA5">
        <w:rPr>
          <w:rFonts w:ascii="Arial" w:hAnsi="Arial" w:cs="Arial"/>
          <w:color w:val="auto"/>
        </w:rPr>
        <w:t>To assist in the completion of benefit claim forms including online claims.</w:t>
      </w:r>
    </w:p>
    <w:p w14:paraId="3B158D9A" w14:textId="77777777" w:rsidR="001B183C" w:rsidRPr="00965AA5" w:rsidRDefault="001B183C" w:rsidP="00965AA5">
      <w:pPr>
        <w:pStyle w:val="ListParagraph"/>
        <w:numPr>
          <w:ilvl w:val="0"/>
          <w:numId w:val="23"/>
        </w:numPr>
        <w:rPr>
          <w:rFonts w:ascii="Arial" w:hAnsi="Arial" w:cs="Arial"/>
          <w:color w:val="auto"/>
        </w:rPr>
      </w:pPr>
      <w:r w:rsidRPr="00965AA5">
        <w:rPr>
          <w:rFonts w:ascii="Arial" w:hAnsi="Arial" w:cs="Arial"/>
          <w:color w:val="auto"/>
        </w:rPr>
        <w:t>To progress benefit claims and money advice to conclusion on behalf of people accessing the service to ensuring effective income maximisation and debt management including representation at Appeals Tribunals</w:t>
      </w:r>
    </w:p>
    <w:p w14:paraId="44E612B4" w14:textId="77777777" w:rsidR="001B183C" w:rsidRPr="00965AA5" w:rsidRDefault="001B183C" w:rsidP="00965AA5">
      <w:pPr>
        <w:pStyle w:val="ListParagraph"/>
        <w:numPr>
          <w:ilvl w:val="0"/>
          <w:numId w:val="23"/>
        </w:numPr>
        <w:rPr>
          <w:rFonts w:ascii="Arial" w:hAnsi="Arial" w:cs="Arial"/>
          <w:color w:val="auto"/>
        </w:rPr>
      </w:pPr>
      <w:r w:rsidRPr="00965AA5">
        <w:rPr>
          <w:rFonts w:ascii="Arial" w:hAnsi="Arial" w:cs="Arial"/>
          <w:color w:val="auto"/>
        </w:rPr>
        <w:t>To refer and support residents to access appropriate specialist services, where required.</w:t>
      </w:r>
    </w:p>
    <w:p w14:paraId="4968615A" w14:textId="77777777" w:rsidR="001B183C" w:rsidRPr="00965AA5" w:rsidRDefault="001B183C" w:rsidP="00965AA5">
      <w:pPr>
        <w:pStyle w:val="ListParagraph"/>
        <w:numPr>
          <w:ilvl w:val="0"/>
          <w:numId w:val="23"/>
        </w:numPr>
        <w:rPr>
          <w:rFonts w:ascii="Arial" w:hAnsi="Arial" w:cs="Arial"/>
          <w:color w:val="auto"/>
        </w:rPr>
      </w:pPr>
      <w:r w:rsidRPr="00965AA5">
        <w:rPr>
          <w:rFonts w:ascii="Arial" w:hAnsi="Arial" w:cs="Arial"/>
          <w:color w:val="auto"/>
        </w:rPr>
        <w:t>To deliver effective working relationships with internal and external partners including Working 4U, CHCP, Housing, JCP, DWP, etc.</w:t>
      </w:r>
    </w:p>
    <w:p w14:paraId="446B8AFE" w14:textId="77777777" w:rsidR="001B183C" w:rsidRPr="00965AA5" w:rsidRDefault="001B183C" w:rsidP="00965AA5">
      <w:pPr>
        <w:pStyle w:val="ListParagraph"/>
        <w:numPr>
          <w:ilvl w:val="0"/>
          <w:numId w:val="23"/>
        </w:numPr>
        <w:rPr>
          <w:rFonts w:ascii="Arial" w:hAnsi="Arial" w:cs="Arial"/>
          <w:color w:val="auto"/>
        </w:rPr>
      </w:pPr>
      <w:r w:rsidRPr="00965AA5">
        <w:rPr>
          <w:rFonts w:ascii="Arial" w:hAnsi="Arial" w:cs="Arial"/>
          <w:color w:val="auto"/>
        </w:rPr>
        <w:t>To contribute to the planning development and evaluation of the Advice Service</w:t>
      </w:r>
    </w:p>
    <w:p w14:paraId="6CC00F2F" w14:textId="77777777" w:rsidR="001B183C" w:rsidRPr="00965AA5" w:rsidRDefault="001B183C" w:rsidP="00965AA5">
      <w:pPr>
        <w:pStyle w:val="ListParagraph"/>
        <w:numPr>
          <w:ilvl w:val="0"/>
          <w:numId w:val="23"/>
        </w:numPr>
        <w:rPr>
          <w:rFonts w:ascii="Arial" w:hAnsi="Arial" w:cs="Arial"/>
          <w:color w:val="auto"/>
        </w:rPr>
      </w:pPr>
      <w:r w:rsidRPr="00965AA5">
        <w:rPr>
          <w:rFonts w:ascii="Arial" w:hAnsi="Arial" w:cs="Arial"/>
          <w:color w:val="auto"/>
        </w:rPr>
        <w:t>Prepare and deliver relevant Welfare Benefits &amp; Money Advice training/information sessions to internal colleagues, external agencies/partners/voluntary groups, where required</w:t>
      </w:r>
    </w:p>
    <w:p w14:paraId="1F1360E8" w14:textId="77777777" w:rsidR="001B183C" w:rsidRPr="00965AA5" w:rsidRDefault="001B183C" w:rsidP="00965AA5">
      <w:pPr>
        <w:pStyle w:val="ListParagraph"/>
        <w:numPr>
          <w:ilvl w:val="0"/>
          <w:numId w:val="23"/>
        </w:numPr>
        <w:rPr>
          <w:rFonts w:ascii="Arial" w:hAnsi="Arial" w:cs="Arial"/>
          <w:color w:val="auto"/>
        </w:rPr>
      </w:pPr>
      <w:r w:rsidRPr="00965AA5">
        <w:rPr>
          <w:rFonts w:ascii="Arial" w:hAnsi="Arial" w:cs="Arial"/>
          <w:color w:val="auto"/>
        </w:rPr>
        <w:t>Establish &amp; maintain integrated effective working relationships with team members, internal &amp; external colleagues</w:t>
      </w:r>
    </w:p>
    <w:p w14:paraId="45796E3C" w14:textId="77777777" w:rsidR="001B183C" w:rsidRPr="00965AA5" w:rsidRDefault="001B183C" w:rsidP="00965AA5">
      <w:pPr>
        <w:pStyle w:val="ListParagraph"/>
        <w:numPr>
          <w:ilvl w:val="0"/>
          <w:numId w:val="23"/>
        </w:numPr>
        <w:rPr>
          <w:rFonts w:ascii="Arial" w:hAnsi="Arial" w:cs="Arial"/>
          <w:color w:val="auto"/>
        </w:rPr>
      </w:pPr>
      <w:r w:rsidRPr="00965AA5">
        <w:rPr>
          <w:rFonts w:ascii="Arial" w:hAnsi="Arial" w:cs="Arial"/>
          <w:color w:val="auto"/>
        </w:rPr>
        <w:t>To promote financial and social inclusion</w:t>
      </w:r>
    </w:p>
    <w:p w14:paraId="5E86D859" w14:textId="77777777" w:rsidR="001B183C" w:rsidRPr="00965AA5" w:rsidRDefault="001B183C" w:rsidP="00965AA5">
      <w:pPr>
        <w:pStyle w:val="ListParagraph"/>
        <w:numPr>
          <w:ilvl w:val="0"/>
          <w:numId w:val="23"/>
        </w:numPr>
        <w:rPr>
          <w:rFonts w:ascii="Arial" w:hAnsi="Arial" w:cs="Arial"/>
          <w:color w:val="auto"/>
        </w:rPr>
      </w:pPr>
      <w:r w:rsidRPr="00965AA5">
        <w:rPr>
          <w:rFonts w:ascii="Arial" w:hAnsi="Arial" w:cs="Arial"/>
          <w:color w:val="auto"/>
        </w:rPr>
        <w:t>To commit to continuous professional development</w:t>
      </w:r>
    </w:p>
    <w:p w14:paraId="7626C564" w14:textId="134B6561" w:rsidR="00A24E55" w:rsidRPr="00965AA5" w:rsidRDefault="001B183C" w:rsidP="00965AA5">
      <w:pPr>
        <w:pStyle w:val="ListParagraph"/>
        <w:numPr>
          <w:ilvl w:val="0"/>
          <w:numId w:val="23"/>
        </w:numPr>
        <w:rPr>
          <w:rFonts w:ascii="Arial" w:hAnsi="Arial" w:cs="Arial"/>
        </w:rPr>
        <w:sectPr w:rsidR="00A24E55" w:rsidRPr="00965AA5" w:rsidSect="003E42BD">
          <w:pgSz w:w="11906" w:h="16838"/>
          <w:pgMar w:top="1440" w:right="1440" w:bottom="1440" w:left="1440" w:header="708" w:footer="708" w:gutter="0"/>
          <w:cols w:space="708"/>
          <w:docGrid w:linePitch="360"/>
        </w:sectPr>
      </w:pPr>
      <w:r w:rsidRPr="00965AA5">
        <w:rPr>
          <w:rFonts w:ascii="Arial" w:hAnsi="Arial" w:cs="Arial"/>
          <w:color w:val="auto"/>
        </w:rPr>
        <w:t>Commitment to personal developme</w:t>
      </w:r>
      <w:r w:rsidR="003A04C6" w:rsidRPr="00965AA5">
        <w:rPr>
          <w:rFonts w:ascii="Arial" w:hAnsi="Arial" w:cs="Arial"/>
          <w:color w:val="auto"/>
        </w:rPr>
        <w:t>nt</w:t>
      </w:r>
    </w:p>
    <w:p w14:paraId="6DE908A4" w14:textId="6CB4F20C" w:rsidR="003C5624" w:rsidRPr="00965AA5" w:rsidRDefault="00A24E55" w:rsidP="00965AA5">
      <w:pPr>
        <w:pStyle w:val="Heading2"/>
        <w:rPr>
          <w:rFonts w:ascii="Arial" w:hAnsi="Arial" w:cs="Arial"/>
          <w:sz w:val="24"/>
          <w:szCs w:val="24"/>
        </w:rPr>
      </w:pPr>
      <w:bookmarkStart w:id="36" w:name="_Toc209089936"/>
      <w:bookmarkStart w:id="37" w:name="_Hlk209082424"/>
      <w:r w:rsidRPr="00965AA5">
        <w:rPr>
          <w:rFonts w:ascii="Arial" w:hAnsi="Arial" w:cs="Arial"/>
          <w:sz w:val="24"/>
          <w:szCs w:val="24"/>
        </w:rPr>
        <w:lastRenderedPageBreak/>
        <w:t xml:space="preserve">Appendix </w:t>
      </w:r>
      <w:r w:rsidR="00FE0E95" w:rsidRPr="00965AA5">
        <w:rPr>
          <w:rFonts w:ascii="Arial" w:hAnsi="Arial" w:cs="Arial"/>
          <w:sz w:val="24"/>
          <w:szCs w:val="24"/>
        </w:rPr>
        <w:t>3</w:t>
      </w:r>
      <w:r w:rsidR="00EA0923" w:rsidRPr="00965AA5">
        <w:rPr>
          <w:rFonts w:ascii="Arial" w:hAnsi="Arial" w:cs="Arial"/>
          <w:sz w:val="24"/>
          <w:szCs w:val="24"/>
        </w:rPr>
        <w:t>: Connected Stakeholders/Partners</w:t>
      </w:r>
      <w:bookmarkEnd w:id="36"/>
    </w:p>
    <w:bookmarkEnd w:id="37"/>
    <w:p w14:paraId="1FFD647B" w14:textId="77777777" w:rsidR="00EA0923" w:rsidRPr="00965AA5" w:rsidRDefault="00EA0923" w:rsidP="00965AA5">
      <w:pPr>
        <w:ind w:left="1"/>
        <w:rPr>
          <w:rFonts w:ascii="Arial" w:eastAsia="Arial" w:hAnsi="Arial" w:cs="Arial"/>
          <w:szCs w:val="24"/>
        </w:rPr>
      </w:pPr>
      <w:r w:rsidRPr="00965AA5">
        <w:rPr>
          <w:rFonts w:ascii="Arial" w:eastAsia="Arial" w:hAnsi="Arial" w:cs="Arial"/>
          <w:szCs w:val="24"/>
        </w:rPr>
        <w:t>The strategic partners are committed to working with organisations that provide support to individuals that have barriers to social inclusion. This includes, but is not restricted to:</w:t>
      </w:r>
    </w:p>
    <w:p w14:paraId="5704818C" w14:textId="77777777" w:rsidR="00EA0923" w:rsidRPr="00965AA5" w:rsidRDefault="00EA0923" w:rsidP="00965AA5">
      <w:pPr>
        <w:ind w:left="1"/>
        <w:rPr>
          <w:rFonts w:ascii="Arial" w:eastAsia="Arial" w:hAnsi="Arial" w:cs="Arial"/>
          <w:b/>
          <w:szCs w:val="24"/>
        </w:rPr>
      </w:pPr>
      <w:r w:rsidRPr="00965AA5">
        <w:rPr>
          <w:rFonts w:ascii="Arial" w:eastAsia="Arial" w:hAnsi="Arial" w:cs="Arial"/>
          <w:b/>
          <w:szCs w:val="24"/>
        </w:rPr>
        <w:t>Connected Stakeholders (Local)</w:t>
      </w:r>
    </w:p>
    <w:p w14:paraId="62EAC0E8" w14:textId="77777777" w:rsidR="00EA0923" w:rsidRPr="00965AA5" w:rsidRDefault="00EA0923" w:rsidP="00965AA5">
      <w:pPr>
        <w:numPr>
          <w:ilvl w:val="0"/>
          <w:numId w:val="17"/>
        </w:numPr>
        <w:spacing w:before="40" w:after="40"/>
        <w:ind w:left="720" w:right="181" w:hanging="357"/>
        <w:rPr>
          <w:rFonts w:ascii="Arial" w:eastAsia="Arial" w:hAnsi="Arial" w:cs="Arial"/>
          <w:szCs w:val="24"/>
        </w:rPr>
      </w:pPr>
      <w:r w:rsidRPr="00965AA5">
        <w:rPr>
          <w:rFonts w:ascii="Arial" w:eastAsia="Arial" w:hAnsi="Arial" w:cs="Arial"/>
          <w:szCs w:val="24"/>
        </w:rPr>
        <w:t xml:space="preserve">West Dunbartonshire Council’s Housing and Homeless Service. </w:t>
      </w:r>
    </w:p>
    <w:p w14:paraId="4AAE3139" w14:textId="77777777" w:rsidR="00EA0923" w:rsidRPr="00965AA5" w:rsidRDefault="00EA0923" w:rsidP="00965AA5">
      <w:pPr>
        <w:numPr>
          <w:ilvl w:val="0"/>
          <w:numId w:val="17"/>
        </w:numPr>
        <w:spacing w:before="40" w:after="40"/>
        <w:ind w:left="720" w:right="181" w:hanging="357"/>
        <w:rPr>
          <w:rFonts w:ascii="Arial" w:eastAsia="Arial" w:hAnsi="Arial" w:cs="Arial"/>
          <w:szCs w:val="24"/>
        </w:rPr>
      </w:pPr>
      <w:r w:rsidRPr="00965AA5">
        <w:rPr>
          <w:rFonts w:ascii="Arial" w:eastAsia="Arial" w:hAnsi="Arial" w:cs="Arial"/>
          <w:szCs w:val="24"/>
        </w:rPr>
        <w:t>West Dunbartonshire Council’s Revenues and Benefits Service.</w:t>
      </w:r>
    </w:p>
    <w:p w14:paraId="17A32543" w14:textId="77777777" w:rsidR="00EA0923" w:rsidRPr="00965AA5" w:rsidRDefault="00EA0923" w:rsidP="00965AA5">
      <w:pPr>
        <w:numPr>
          <w:ilvl w:val="0"/>
          <w:numId w:val="17"/>
        </w:numPr>
        <w:spacing w:before="40" w:after="40"/>
        <w:ind w:left="720" w:right="181" w:hanging="357"/>
        <w:rPr>
          <w:rFonts w:ascii="Arial" w:eastAsia="Arial" w:hAnsi="Arial" w:cs="Arial"/>
          <w:szCs w:val="24"/>
        </w:rPr>
      </w:pPr>
      <w:r w:rsidRPr="00965AA5">
        <w:rPr>
          <w:rFonts w:ascii="Arial" w:eastAsia="Arial" w:hAnsi="Arial" w:cs="Arial"/>
          <w:szCs w:val="24"/>
        </w:rPr>
        <w:t>West Dunbartonshire Council’s Education Service.</w:t>
      </w:r>
    </w:p>
    <w:p w14:paraId="6EE2F9B9" w14:textId="445C3372" w:rsidR="00EA0923" w:rsidRPr="00965AA5" w:rsidRDefault="00EA0923" w:rsidP="00965AA5">
      <w:pPr>
        <w:numPr>
          <w:ilvl w:val="0"/>
          <w:numId w:val="17"/>
        </w:numPr>
        <w:spacing w:before="40" w:after="40"/>
        <w:ind w:left="720" w:right="181" w:hanging="357"/>
        <w:rPr>
          <w:rFonts w:ascii="Arial" w:eastAsia="Arial" w:hAnsi="Arial" w:cs="Arial"/>
          <w:szCs w:val="24"/>
        </w:rPr>
      </w:pPr>
      <w:r w:rsidRPr="00965AA5">
        <w:rPr>
          <w:rFonts w:ascii="Arial" w:eastAsia="Arial" w:hAnsi="Arial" w:cs="Arial"/>
          <w:szCs w:val="24"/>
        </w:rPr>
        <w:t>Health</w:t>
      </w:r>
      <w:r w:rsidR="00C33873" w:rsidRPr="00965AA5">
        <w:rPr>
          <w:rFonts w:ascii="Arial" w:eastAsia="Arial" w:hAnsi="Arial" w:cs="Arial"/>
          <w:szCs w:val="24"/>
        </w:rPr>
        <w:t xml:space="preserve"> and</w:t>
      </w:r>
      <w:r w:rsidRPr="00965AA5">
        <w:rPr>
          <w:rFonts w:ascii="Arial" w:eastAsia="Arial" w:hAnsi="Arial" w:cs="Arial"/>
          <w:szCs w:val="24"/>
        </w:rPr>
        <w:t xml:space="preserve"> </w:t>
      </w:r>
      <w:r w:rsidR="00C33873" w:rsidRPr="00965AA5">
        <w:rPr>
          <w:rFonts w:ascii="Arial" w:eastAsia="Arial" w:hAnsi="Arial" w:cs="Arial"/>
          <w:szCs w:val="24"/>
        </w:rPr>
        <w:t xml:space="preserve">Social </w:t>
      </w:r>
      <w:r w:rsidRPr="00965AA5">
        <w:rPr>
          <w:rFonts w:ascii="Arial" w:eastAsia="Arial" w:hAnsi="Arial" w:cs="Arial"/>
          <w:szCs w:val="24"/>
        </w:rPr>
        <w:t xml:space="preserve">Care Partnership </w:t>
      </w:r>
    </w:p>
    <w:p w14:paraId="207A9AA4" w14:textId="77777777" w:rsidR="006B250B" w:rsidRDefault="00EA0923" w:rsidP="006B250B">
      <w:pPr>
        <w:numPr>
          <w:ilvl w:val="0"/>
          <w:numId w:val="17"/>
        </w:numPr>
        <w:spacing w:before="40" w:after="40"/>
        <w:ind w:left="720" w:right="181" w:hanging="357"/>
        <w:rPr>
          <w:rFonts w:ascii="Arial" w:eastAsia="Arial" w:hAnsi="Arial" w:cs="Arial"/>
          <w:szCs w:val="24"/>
        </w:rPr>
      </w:pPr>
      <w:r w:rsidRPr="00965AA5">
        <w:rPr>
          <w:rFonts w:ascii="Arial" w:eastAsia="Arial" w:hAnsi="Arial" w:cs="Arial"/>
          <w:szCs w:val="24"/>
        </w:rPr>
        <w:t>Community Planning Partnership and associated Delivery Improvement Groups</w:t>
      </w:r>
    </w:p>
    <w:p w14:paraId="1B297B5F" w14:textId="3B35F812" w:rsidR="00C33873" w:rsidRPr="006B250B" w:rsidRDefault="00EA0923" w:rsidP="006B250B">
      <w:pPr>
        <w:numPr>
          <w:ilvl w:val="0"/>
          <w:numId w:val="17"/>
        </w:numPr>
        <w:spacing w:before="40" w:after="40"/>
        <w:ind w:left="720" w:right="181" w:hanging="357"/>
        <w:rPr>
          <w:rFonts w:ascii="Arial" w:eastAsia="Arial" w:hAnsi="Arial" w:cs="Arial"/>
          <w:szCs w:val="24"/>
        </w:rPr>
      </w:pPr>
      <w:r w:rsidRPr="006B250B">
        <w:rPr>
          <w:rFonts w:ascii="Arial" w:eastAsia="Arial" w:hAnsi="Arial" w:cs="Arial"/>
          <w:szCs w:val="24"/>
        </w:rPr>
        <w:t>Community and voluntary organisations, including for example -</w:t>
      </w:r>
      <w:r w:rsidR="00C33873" w:rsidRPr="006B250B">
        <w:rPr>
          <w:rFonts w:ascii="Arial" w:eastAsia="Arial" w:hAnsi="Arial" w:cs="Arial"/>
          <w:szCs w:val="24"/>
        </w:rPr>
        <w:t>Food banks</w:t>
      </w:r>
      <w:r w:rsidRPr="006B250B">
        <w:rPr>
          <w:rFonts w:ascii="Arial" w:eastAsia="Arial" w:hAnsi="Arial" w:cs="Arial"/>
          <w:szCs w:val="24"/>
        </w:rPr>
        <w:t xml:space="preserve"> </w:t>
      </w:r>
    </w:p>
    <w:p w14:paraId="2F6B1854" w14:textId="77777777" w:rsidR="00C33873" w:rsidRPr="00965AA5" w:rsidRDefault="00C33873" w:rsidP="00965AA5">
      <w:pPr>
        <w:spacing w:before="40" w:after="40"/>
        <w:ind w:left="1" w:right="181"/>
        <w:rPr>
          <w:rFonts w:ascii="Arial" w:eastAsia="Arial" w:hAnsi="Arial" w:cs="Arial"/>
          <w:b/>
          <w:szCs w:val="24"/>
        </w:rPr>
      </w:pPr>
    </w:p>
    <w:p w14:paraId="077585BD" w14:textId="216EB6E4" w:rsidR="00EA0923" w:rsidRPr="00965AA5" w:rsidRDefault="00EA0923" w:rsidP="00965AA5">
      <w:pPr>
        <w:spacing w:before="40" w:after="40"/>
        <w:ind w:left="1" w:right="181"/>
        <w:rPr>
          <w:rFonts w:ascii="Arial" w:eastAsia="Arial" w:hAnsi="Arial" w:cs="Arial"/>
          <w:b/>
          <w:szCs w:val="24"/>
        </w:rPr>
      </w:pPr>
      <w:r w:rsidRPr="00965AA5">
        <w:rPr>
          <w:rFonts w:ascii="Arial" w:eastAsia="Arial" w:hAnsi="Arial" w:cs="Arial"/>
          <w:b/>
          <w:szCs w:val="24"/>
        </w:rPr>
        <w:t>Connected Stakeholders (National)</w:t>
      </w:r>
    </w:p>
    <w:p w14:paraId="42986A51" w14:textId="173A5FA6" w:rsidR="00EA0923" w:rsidRPr="00965AA5" w:rsidRDefault="00EA0923" w:rsidP="00965AA5">
      <w:pPr>
        <w:spacing w:before="40" w:after="40"/>
        <w:ind w:left="3" w:right="181"/>
        <w:rPr>
          <w:rFonts w:ascii="Arial" w:hAnsi="Arial" w:cs="Arial"/>
          <w:szCs w:val="24"/>
        </w:rPr>
      </w:pPr>
      <w:r w:rsidRPr="00965AA5">
        <w:rPr>
          <w:rFonts w:ascii="Arial" w:hAnsi="Arial" w:cs="Arial"/>
          <w:szCs w:val="24"/>
        </w:rPr>
        <w:t xml:space="preserve">There are </w:t>
      </w:r>
      <w:r w:rsidR="0093604D" w:rsidRPr="00965AA5">
        <w:rPr>
          <w:rFonts w:ascii="Arial" w:hAnsi="Arial" w:cs="Arial"/>
          <w:szCs w:val="24"/>
        </w:rPr>
        <w:t>several</w:t>
      </w:r>
      <w:r w:rsidRPr="00965AA5">
        <w:rPr>
          <w:rFonts w:ascii="Arial" w:hAnsi="Arial" w:cs="Arial"/>
          <w:szCs w:val="24"/>
        </w:rPr>
        <w:t xml:space="preserve"> agencies and organisations that have significant interest in the individual and collective efforts of the members of the West Dunbartonshire Advice Partnership. These include:</w:t>
      </w:r>
    </w:p>
    <w:p w14:paraId="6C338A47" w14:textId="77777777" w:rsidR="00EA0923" w:rsidRPr="00965AA5" w:rsidRDefault="00EA0923" w:rsidP="00965AA5">
      <w:pPr>
        <w:numPr>
          <w:ilvl w:val="0"/>
          <w:numId w:val="18"/>
        </w:numPr>
        <w:spacing w:before="40" w:after="40"/>
        <w:ind w:right="181"/>
        <w:rPr>
          <w:rFonts w:ascii="Arial" w:eastAsia="Arial" w:hAnsi="Arial" w:cs="Arial"/>
          <w:szCs w:val="24"/>
        </w:rPr>
      </w:pPr>
      <w:r w:rsidRPr="00965AA5">
        <w:rPr>
          <w:rFonts w:ascii="Arial" w:eastAsia="Arial" w:hAnsi="Arial" w:cs="Arial"/>
          <w:szCs w:val="24"/>
        </w:rPr>
        <w:t>DWP and West Dunbartonshire Jobcentreplus services.</w:t>
      </w:r>
    </w:p>
    <w:p w14:paraId="104CB25E" w14:textId="77777777" w:rsidR="00EA0923" w:rsidRPr="00965AA5" w:rsidRDefault="00EA0923" w:rsidP="00965AA5">
      <w:pPr>
        <w:numPr>
          <w:ilvl w:val="0"/>
          <w:numId w:val="18"/>
        </w:numPr>
        <w:spacing w:before="40" w:after="40"/>
        <w:ind w:right="181"/>
        <w:rPr>
          <w:rFonts w:ascii="Arial" w:eastAsia="Arial" w:hAnsi="Arial" w:cs="Arial"/>
          <w:szCs w:val="24"/>
        </w:rPr>
      </w:pPr>
      <w:r w:rsidRPr="00965AA5">
        <w:rPr>
          <w:rFonts w:ascii="Arial" w:eastAsia="Arial" w:hAnsi="Arial" w:cs="Arial"/>
          <w:szCs w:val="24"/>
        </w:rPr>
        <w:t>Scottish Social Security Agency</w:t>
      </w:r>
    </w:p>
    <w:p w14:paraId="69637B44" w14:textId="46F95175" w:rsidR="00EA0923" w:rsidRPr="00965AA5" w:rsidRDefault="00EA0923" w:rsidP="00965AA5">
      <w:pPr>
        <w:numPr>
          <w:ilvl w:val="0"/>
          <w:numId w:val="18"/>
        </w:numPr>
        <w:spacing w:before="40" w:after="40"/>
        <w:ind w:right="181"/>
        <w:rPr>
          <w:rFonts w:ascii="Arial" w:hAnsi="Arial" w:cs="Arial"/>
          <w:szCs w:val="24"/>
        </w:rPr>
      </w:pPr>
      <w:r w:rsidRPr="00965AA5">
        <w:rPr>
          <w:rFonts w:ascii="Arial" w:hAnsi="Arial" w:cs="Arial"/>
          <w:szCs w:val="24"/>
        </w:rPr>
        <w:t xml:space="preserve">Scotland Improvement Service – establishing a national framework for service delivery and </w:t>
      </w:r>
      <w:r w:rsidR="0093604D" w:rsidRPr="00965AA5">
        <w:rPr>
          <w:rFonts w:ascii="Arial" w:hAnsi="Arial" w:cs="Arial"/>
          <w:szCs w:val="24"/>
        </w:rPr>
        <w:t>reporting.</w:t>
      </w:r>
    </w:p>
    <w:p w14:paraId="287CC59B" w14:textId="5B8EE1F1" w:rsidR="00EA0923" w:rsidRPr="00965AA5" w:rsidRDefault="00EA0923" w:rsidP="00965AA5">
      <w:pPr>
        <w:numPr>
          <w:ilvl w:val="0"/>
          <w:numId w:val="18"/>
        </w:numPr>
        <w:spacing w:before="40" w:after="40"/>
        <w:ind w:right="181"/>
        <w:rPr>
          <w:rFonts w:ascii="Arial" w:hAnsi="Arial" w:cs="Arial"/>
          <w:szCs w:val="24"/>
        </w:rPr>
      </w:pPr>
      <w:r w:rsidRPr="00965AA5">
        <w:rPr>
          <w:rFonts w:ascii="Arial" w:hAnsi="Arial" w:cs="Arial"/>
          <w:szCs w:val="24"/>
        </w:rPr>
        <w:t>Scottish Legal Aid Board (Scottish National Standards for Advice and Information Service Providers</w:t>
      </w:r>
      <w:r w:rsidR="0093604D" w:rsidRPr="00965AA5">
        <w:rPr>
          <w:rFonts w:ascii="Arial" w:hAnsi="Arial" w:cs="Arial"/>
          <w:szCs w:val="24"/>
        </w:rPr>
        <w:t>).</w:t>
      </w:r>
    </w:p>
    <w:p w14:paraId="55B5A658" w14:textId="01E34F16" w:rsidR="00EA0923" w:rsidRPr="00965AA5" w:rsidRDefault="00EA0923" w:rsidP="00965AA5">
      <w:pPr>
        <w:numPr>
          <w:ilvl w:val="0"/>
          <w:numId w:val="18"/>
        </w:numPr>
        <w:spacing w:before="40" w:after="40"/>
        <w:ind w:right="181"/>
        <w:rPr>
          <w:rFonts w:ascii="Arial" w:hAnsi="Arial" w:cs="Arial"/>
          <w:szCs w:val="24"/>
        </w:rPr>
      </w:pPr>
      <w:r w:rsidRPr="00965AA5">
        <w:rPr>
          <w:rFonts w:ascii="Arial" w:hAnsi="Arial" w:cs="Arial"/>
          <w:szCs w:val="24"/>
        </w:rPr>
        <w:t>Macmillan Cancer Support – Transforming Care after Treatment (TCAT) and Improving the Cancer Journey (ICJ</w:t>
      </w:r>
      <w:r w:rsidR="0093604D" w:rsidRPr="00965AA5">
        <w:rPr>
          <w:rFonts w:ascii="Arial" w:hAnsi="Arial" w:cs="Arial"/>
          <w:szCs w:val="24"/>
        </w:rPr>
        <w:t>).</w:t>
      </w:r>
    </w:p>
    <w:p w14:paraId="1620E3F7" w14:textId="0D7D784E" w:rsidR="00EA0923" w:rsidRPr="00965AA5" w:rsidRDefault="00EA0923" w:rsidP="00965AA5">
      <w:pPr>
        <w:numPr>
          <w:ilvl w:val="0"/>
          <w:numId w:val="18"/>
        </w:numPr>
        <w:spacing w:before="40" w:after="40"/>
        <w:ind w:right="181"/>
        <w:rPr>
          <w:rFonts w:ascii="Arial" w:hAnsi="Arial" w:cs="Arial"/>
          <w:szCs w:val="24"/>
        </w:rPr>
      </w:pPr>
      <w:r w:rsidRPr="00965AA5">
        <w:rPr>
          <w:rFonts w:ascii="Arial" w:hAnsi="Arial" w:cs="Arial"/>
          <w:szCs w:val="24"/>
        </w:rPr>
        <w:t xml:space="preserve">Poverty </w:t>
      </w:r>
      <w:r w:rsidR="0093604D" w:rsidRPr="00965AA5">
        <w:rPr>
          <w:rFonts w:ascii="Arial" w:hAnsi="Arial" w:cs="Arial"/>
          <w:szCs w:val="24"/>
        </w:rPr>
        <w:t>Alliance.</w:t>
      </w:r>
    </w:p>
    <w:p w14:paraId="06D62897" w14:textId="77777777" w:rsidR="00EA0923" w:rsidRPr="00965AA5" w:rsidRDefault="00EA0923" w:rsidP="00965AA5">
      <w:pPr>
        <w:numPr>
          <w:ilvl w:val="0"/>
          <w:numId w:val="18"/>
        </w:numPr>
        <w:spacing w:before="40" w:after="40"/>
        <w:ind w:right="181"/>
        <w:rPr>
          <w:rFonts w:ascii="Arial" w:hAnsi="Arial" w:cs="Arial"/>
          <w:szCs w:val="24"/>
        </w:rPr>
      </w:pPr>
      <w:r w:rsidRPr="00965AA5">
        <w:rPr>
          <w:rFonts w:ascii="Arial" w:hAnsi="Arial" w:cs="Arial"/>
          <w:szCs w:val="24"/>
        </w:rPr>
        <w:t xml:space="preserve">Citizen’s Advice Scotland and its network of Partners. </w:t>
      </w:r>
    </w:p>
    <w:p w14:paraId="60DFE2A0" w14:textId="13DBBFF0" w:rsidR="00EA0923" w:rsidRDefault="00965AA5" w:rsidP="00965AA5">
      <w:pPr>
        <w:rPr>
          <w:rFonts w:ascii="Arial" w:hAnsi="Arial" w:cs="Arial"/>
          <w:szCs w:val="24"/>
        </w:rPr>
      </w:pPr>
      <w:r>
        <w:rPr>
          <w:rFonts w:ascii="Arial" w:hAnsi="Arial" w:cs="Arial"/>
          <w:szCs w:val="24"/>
        </w:rPr>
        <w:t xml:space="preserve"> </w:t>
      </w:r>
    </w:p>
    <w:p w14:paraId="0A0EFF43" w14:textId="77777777" w:rsidR="00965AA5" w:rsidRDefault="00965AA5" w:rsidP="00965AA5">
      <w:pPr>
        <w:rPr>
          <w:rFonts w:ascii="Arial" w:hAnsi="Arial" w:cs="Arial"/>
          <w:szCs w:val="24"/>
        </w:rPr>
      </w:pPr>
    </w:p>
    <w:p w14:paraId="09C597C7" w14:textId="6A81198E" w:rsidR="00965AA5" w:rsidRPr="00965AA5" w:rsidRDefault="00965AA5" w:rsidP="00965AA5">
      <w:pPr>
        <w:rPr>
          <w:rFonts w:ascii="Arial" w:hAnsi="Arial" w:cs="Arial"/>
          <w:szCs w:val="24"/>
        </w:rPr>
      </w:pPr>
      <w:r>
        <w:rPr>
          <w:rFonts w:ascii="Arial" w:hAnsi="Arial" w:cs="Arial"/>
          <w:szCs w:val="24"/>
        </w:rPr>
        <w:t xml:space="preserve">End of Document </w:t>
      </w:r>
    </w:p>
    <w:sectPr w:rsidR="00965AA5" w:rsidRPr="00965AA5" w:rsidSect="009970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BE827" w14:textId="77777777" w:rsidR="002E492E" w:rsidRDefault="002E492E" w:rsidP="00EA722E">
      <w:pPr>
        <w:spacing w:before="0" w:after="0"/>
      </w:pPr>
      <w:r>
        <w:separator/>
      </w:r>
    </w:p>
  </w:endnote>
  <w:endnote w:type="continuationSeparator" w:id="0">
    <w:p w14:paraId="74DD454A" w14:textId="77777777" w:rsidR="002E492E" w:rsidRDefault="002E492E" w:rsidP="00EA72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FC1F" w14:textId="77777777" w:rsidR="002E492E" w:rsidRDefault="002E492E" w:rsidP="00E03C6B">
    <w:pPr>
      <w:pStyle w:val="Footer"/>
    </w:pPr>
  </w:p>
  <w:p w14:paraId="010D1346" w14:textId="77777777" w:rsidR="002E492E" w:rsidRDefault="002E4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731980"/>
      <w:docPartObj>
        <w:docPartGallery w:val="Page Numbers (Bottom of Page)"/>
        <w:docPartUnique/>
      </w:docPartObj>
    </w:sdtPr>
    <w:sdtEndPr>
      <w:rPr>
        <w:noProof/>
      </w:rPr>
    </w:sdtEndPr>
    <w:sdtContent>
      <w:p w14:paraId="08A58C60" w14:textId="77777777" w:rsidR="002E492E" w:rsidRDefault="002E492E">
        <w:pPr>
          <w:pStyle w:val="Footer"/>
          <w:jc w:val="center"/>
        </w:pPr>
        <w:r>
          <w:fldChar w:fldCharType="begin"/>
        </w:r>
        <w:r>
          <w:instrText xml:space="preserve"> PAGE   \* MERGEFORMAT </w:instrText>
        </w:r>
        <w:r>
          <w:fldChar w:fldCharType="separate"/>
        </w:r>
        <w:r w:rsidR="005D2114">
          <w:rPr>
            <w:noProof/>
          </w:rPr>
          <w:t>2</w:t>
        </w:r>
        <w:r>
          <w:rPr>
            <w:noProof/>
          </w:rPr>
          <w:fldChar w:fldCharType="end"/>
        </w:r>
      </w:p>
    </w:sdtContent>
  </w:sdt>
  <w:p w14:paraId="5206F4BF" w14:textId="77777777" w:rsidR="002E492E" w:rsidRDefault="002E4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C9FAE" w14:textId="77777777" w:rsidR="002E492E" w:rsidRDefault="002E492E" w:rsidP="00EA722E">
      <w:pPr>
        <w:spacing w:before="0" w:after="0"/>
      </w:pPr>
      <w:r>
        <w:separator/>
      </w:r>
    </w:p>
  </w:footnote>
  <w:footnote w:type="continuationSeparator" w:id="0">
    <w:p w14:paraId="614F3D3E" w14:textId="77777777" w:rsidR="002E492E" w:rsidRDefault="002E492E" w:rsidP="00EA722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8AB6" w14:textId="77777777" w:rsidR="002E492E" w:rsidRDefault="002E492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406"/>
    <w:multiLevelType w:val="hybridMultilevel"/>
    <w:tmpl w:val="7B0044C6"/>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 w15:restartNumberingAfterBreak="0">
    <w:nsid w:val="05DC7E0D"/>
    <w:multiLevelType w:val="hybridMultilevel"/>
    <w:tmpl w:val="1868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01CF8"/>
    <w:multiLevelType w:val="hybridMultilevel"/>
    <w:tmpl w:val="2ABCE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17607"/>
    <w:multiLevelType w:val="hybridMultilevel"/>
    <w:tmpl w:val="F01016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56266D"/>
    <w:multiLevelType w:val="hybridMultilevel"/>
    <w:tmpl w:val="DE922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43E9C"/>
    <w:multiLevelType w:val="hybridMultilevel"/>
    <w:tmpl w:val="3FC27460"/>
    <w:lvl w:ilvl="0" w:tplc="0809000F">
      <w:start w:val="1"/>
      <w:numFmt w:val="decimal"/>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6" w15:restartNumberingAfterBreak="0">
    <w:nsid w:val="10EE1BC9"/>
    <w:multiLevelType w:val="multilevel"/>
    <w:tmpl w:val="BDAC0944"/>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102A47"/>
    <w:multiLevelType w:val="hybridMultilevel"/>
    <w:tmpl w:val="388E1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70AEC"/>
    <w:multiLevelType w:val="hybridMultilevel"/>
    <w:tmpl w:val="45D21D0E"/>
    <w:lvl w:ilvl="0" w:tplc="86805ECC">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A21C5C"/>
    <w:multiLevelType w:val="hybridMultilevel"/>
    <w:tmpl w:val="79BCB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84413"/>
    <w:multiLevelType w:val="hybridMultilevel"/>
    <w:tmpl w:val="C568E0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783602">
      <w:numFmt w:val="bullet"/>
      <w:lvlText w:val="•"/>
      <w:lvlJc w:val="left"/>
      <w:pPr>
        <w:ind w:left="1800" w:hanging="360"/>
      </w:pPr>
      <w:rPr>
        <w:rFonts w:ascii="Calibri" w:eastAsiaTheme="minorHAnsi" w:hAnsi="Calibri" w:cstheme="minorBid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644E2B"/>
    <w:multiLevelType w:val="hybridMultilevel"/>
    <w:tmpl w:val="1EA05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35905"/>
    <w:multiLevelType w:val="hybridMultilevel"/>
    <w:tmpl w:val="AA620D9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3C2826"/>
    <w:multiLevelType w:val="hybridMultilevel"/>
    <w:tmpl w:val="CC4C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458B1"/>
    <w:multiLevelType w:val="hybridMultilevel"/>
    <w:tmpl w:val="6970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5A5329"/>
    <w:multiLevelType w:val="hybridMultilevel"/>
    <w:tmpl w:val="46E65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FA15F9"/>
    <w:multiLevelType w:val="hybridMultilevel"/>
    <w:tmpl w:val="AE3CD48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7" w15:restartNumberingAfterBreak="0">
    <w:nsid w:val="324006CA"/>
    <w:multiLevelType w:val="hybridMultilevel"/>
    <w:tmpl w:val="2CA40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16094E"/>
    <w:multiLevelType w:val="hybridMultilevel"/>
    <w:tmpl w:val="EFB21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D460D4"/>
    <w:multiLevelType w:val="hybridMultilevel"/>
    <w:tmpl w:val="22F2E956"/>
    <w:lvl w:ilvl="0" w:tplc="48740E18">
      <w:start w:val="1"/>
      <w:numFmt w:val="decimal"/>
      <w:lvlText w:val="%1."/>
      <w:lvlJc w:val="left"/>
      <w:pPr>
        <w:tabs>
          <w:tab w:val="num" w:pos="720"/>
        </w:tabs>
        <w:ind w:left="720" w:hanging="360"/>
      </w:pPr>
      <w:rPr>
        <w:rFonts w:cs="Times New Roman"/>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B3940A1"/>
    <w:multiLevelType w:val="hybridMultilevel"/>
    <w:tmpl w:val="38F8C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CB1D32"/>
    <w:multiLevelType w:val="hybridMultilevel"/>
    <w:tmpl w:val="32A658C8"/>
    <w:lvl w:ilvl="0" w:tplc="A41441A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B87A2C"/>
    <w:multiLevelType w:val="hybridMultilevel"/>
    <w:tmpl w:val="8E245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D96541"/>
    <w:multiLevelType w:val="hybridMultilevel"/>
    <w:tmpl w:val="52944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1656DA"/>
    <w:multiLevelType w:val="hybridMultilevel"/>
    <w:tmpl w:val="242E82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F4E3C5C"/>
    <w:multiLevelType w:val="hybridMultilevel"/>
    <w:tmpl w:val="97A62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DC668B"/>
    <w:multiLevelType w:val="hybridMultilevel"/>
    <w:tmpl w:val="55622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893E50"/>
    <w:multiLevelType w:val="hybridMultilevel"/>
    <w:tmpl w:val="75780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595BDA"/>
    <w:multiLevelType w:val="hybridMultilevel"/>
    <w:tmpl w:val="CC101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41A07"/>
    <w:multiLevelType w:val="hybridMultilevel"/>
    <w:tmpl w:val="5380D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64499B"/>
    <w:multiLevelType w:val="hybridMultilevel"/>
    <w:tmpl w:val="F01016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2436BC"/>
    <w:multiLevelType w:val="hybridMultilevel"/>
    <w:tmpl w:val="292E5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7A66D6"/>
    <w:multiLevelType w:val="multilevel"/>
    <w:tmpl w:val="FD68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C24A57"/>
    <w:multiLevelType w:val="hybridMultilevel"/>
    <w:tmpl w:val="72FEF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326BDE"/>
    <w:multiLevelType w:val="hybridMultilevel"/>
    <w:tmpl w:val="F9EECF7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5" w15:restartNumberingAfterBreak="0">
    <w:nsid w:val="754B0437"/>
    <w:multiLevelType w:val="hybridMultilevel"/>
    <w:tmpl w:val="A5E82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FE18C3"/>
    <w:multiLevelType w:val="hybridMultilevel"/>
    <w:tmpl w:val="2424D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4D2676"/>
    <w:multiLevelType w:val="hybridMultilevel"/>
    <w:tmpl w:val="8C5AFAAC"/>
    <w:lvl w:ilvl="0" w:tplc="08090001">
      <w:start w:val="1"/>
      <w:numFmt w:val="bullet"/>
      <w:lvlText w:val=""/>
      <w:lvlJc w:val="left"/>
      <w:pPr>
        <w:ind w:left="720" w:hanging="360"/>
      </w:pPr>
      <w:rPr>
        <w:rFonts w:ascii="Symbol" w:hAnsi="Symbol" w:hint="default"/>
      </w:rPr>
    </w:lvl>
    <w:lvl w:ilvl="1" w:tplc="6756AB7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167762"/>
    <w:multiLevelType w:val="hybridMultilevel"/>
    <w:tmpl w:val="815E52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584291714">
    <w:abstractNumId w:val="5"/>
  </w:num>
  <w:num w:numId="2" w16cid:durableId="651980968">
    <w:abstractNumId w:val="18"/>
  </w:num>
  <w:num w:numId="3" w16cid:durableId="237330850">
    <w:abstractNumId w:val="8"/>
  </w:num>
  <w:num w:numId="4" w16cid:durableId="480201000">
    <w:abstractNumId w:val="10"/>
  </w:num>
  <w:num w:numId="5" w16cid:durableId="1710179881">
    <w:abstractNumId w:val="17"/>
  </w:num>
  <w:num w:numId="6" w16cid:durableId="413086604">
    <w:abstractNumId w:val="15"/>
  </w:num>
  <w:num w:numId="7" w16cid:durableId="1906377269">
    <w:abstractNumId w:val="31"/>
  </w:num>
  <w:num w:numId="8" w16cid:durableId="296910172">
    <w:abstractNumId w:val="37"/>
  </w:num>
  <w:num w:numId="9" w16cid:durableId="853760481">
    <w:abstractNumId w:val="12"/>
  </w:num>
  <w:num w:numId="10" w16cid:durableId="1687169635">
    <w:abstractNumId w:val="26"/>
  </w:num>
  <w:num w:numId="11" w16cid:durableId="694311032">
    <w:abstractNumId w:val="22"/>
  </w:num>
  <w:num w:numId="12" w16cid:durableId="788084668">
    <w:abstractNumId w:val="28"/>
  </w:num>
  <w:num w:numId="13" w16cid:durableId="1165977002">
    <w:abstractNumId w:val="1"/>
  </w:num>
  <w:num w:numId="14" w16cid:durableId="1436099824">
    <w:abstractNumId w:val="14"/>
  </w:num>
  <w:num w:numId="15" w16cid:durableId="64570444">
    <w:abstractNumId w:val="11"/>
  </w:num>
  <w:num w:numId="16" w16cid:durableId="1743599148">
    <w:abstractNumId w:val="29"/>
  </w:num>
  <w:num w:numId="17" w16cid:durableId="1917781049">
    <w:abstractNumId w:val="0"/>
  </w:num>
  <w:num w:numId="18" w16cid:durableId="602761933">
    <w:abstractNumId w:val="16"/>
  </w:num>
  <w:num w:numId="19" w16cid:durableId="337388713">
    <w:abstractNumId w:val="9"/>
  </w:num>
  <w:num w:numId="20" w16cid:durableId="1281641433">
    <w:abstractNumId w:val="25"/>
  </w:num>
  <w:num w:numId="21" w16cid:durableId="1299147091">
    <w:abstractNumId w:val="7"/>
  </w:num>
  <w:num w:numId="22" w16cid:durableId="1382359412">
    <w:abstractNumId w:val="19"/>
  </w:num>
  <w:num w:numId="23" w16cid:durableId="1577280271">
    <w:abstractNumId w:val="38"/>
  </w:num>
  <w:num w:numId="24" w16cid:durableId="1551840970">
    <w:abstractNumId w:val="30"/>
  </w:num>
  <w:num w:numId="25" w16cid:durableId="340469349">
    <w:abstractNumId w:val="3"/>
  </w:num>
  <w:num w:numId="26" w16cid:durableId="450975330">
    <w:abstractNumId w:val="20"/>
  </w:num>
  <w:num w:numId="27" w16cid:durableId="910509735">
    <w:abstractNumId w:val="23"/>
  </w:num>
  <w:num w:numId="28" w16cid:durableId="1116364523">
    <w:abstractNumId w:val="2"/>
  </w:num>
  <w:num w:numId="29" w16cid:durableId="591861217">
    <w:abstractNumId w:val="36"/>
  </w:num>
  <w:num w:numId="30" w16cid:durableId="463816208">
    <w:abstractNumId w:val="24"/>
  </w:num>
  <w:num w:numId="31" w16cid:durableId="938442173">
    <w:abstractNumId w:val="13"/>
  </w:num>
  <w:num w:numId="32" w16cid:durableId="596863232">
    <w:abstractNumId w:val="6"/>
  </w:num>
  <w:num w:numId="33" w16cid:durableId="200174352">
    <w:abstractNumId w:val="32"/>
  </w:num>
  <w:num w:numId="34" w16cid:durableId="386995780">
    <w:abstractNumId w:val="33"/>
  </w:num>
  <w:num w:numId="35" w16cid:durableId="835877582">
    <w:abstractNumId w:val="34"/>
  </w:num>
  <w:num w:numId="36" w16cid:durableId="1447894179">
    <w:abstractNumId w:val="21"/>
  </w:num>
  <w:num w:numId="37" w16cid:durableId="2123332711">
    <w:abstractNumId w:val="27"/>
  </w:num>
  <w:num w:numId="38" w16cid:durableId="2039046423">
    <w:abstractNumId w:val="4"/>
  </w:num>
  <w:num w:numId="39" w16cid:durableId="1184514632">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384"/>
    <w:rsid w:val="00003E0B"/>
    <w:rsid w:val="000063E2"/>
    <w:rsid w:val="00010E1B"/>
    <w:rsid w:val="0001196E"/>
    <w:rsid w:val="00022384"/>
    <w:rsid w:val="0002257C"/>
    <w:rsid w:val="00026B6A"/>
    <w:rsid w:val="0003036B"/>
    <w:rsid w:val="00031CE7"/>
    <w:rsid w:val="00046B26"/>
    <w:rsid w:val="00052747"/>
    <w:rsid w:val="000B26C5"/>
    <w:rsid w:val="000C0562"/>
    <w:rsid w:val="000D4A98"/>
    <w:rsid w:val="000E103F"/>
    <w:rsid w:val="000E127F"/>
    <w:rsid w:val="000E194A"/>
    <w:rsid w:val="000E6AAC"/>
    <w:rsid w:val="000F0A2A"/>
    <w:rsid w:val="000F1897"/>
    <w:rsid w:val="001032E6"/>
    <w:rsid w:val="00110767"/>
    <w:rsid w:val="00115959"/>
    <w:rsid w:val="001244DA"/>
    <w:rsid w:val="00124CD2"/>
    <w:rsid w:val="00137A31"/>
    <w:rsid w:val="00142F9D"/>
    <w:rsid w:val="001501C7"/>
    <w:rsid w:val="00150C2E"/>
    <w:rsid w:val="00160FF8"/>
    <w:rsid w:val="00185EB6"/>
    <w:rsid w:val="001A42A4"/>
    <w:rsid w:val="001A6A9C"/>
    <w:rsid w:val="001B183C"/>
    <w:rsid w:val="001B3E50"/>
    <w:rsid w:val="001B641B"/>
    <w:rsid w:val="001D002D"/>
    <w:rsid w:val="001D42E3"/>
    <w:rsid w:val="0020787B"/>
    <w:rsid w:val="002145DD"/>
    <w:rsid w:val="00215EA8"/>
    <w:rsid w:val="00216C73"/>
    <w:rsid w:val="00237861"/>
    <w:rsid w:val="00237D80"/>
    <w:rsid w:val="002455DC"/>
    <w:rsid w:val="00251B4F"/>
    <w:rsid w:val="00253C61"/>
    <w:rsid w:val="0025613C"/>
    <w:rsid w:val="00261981"/>
    <w:rsid w:val="002629FA"/>
    <w:rsid w:val="002652A9"/>
    <w:rsid w:val="0027175B"/>
    <w:rsid w:val="00277F07"/>
    <w:rsid w:val="00277F93"/>
    <w:rsid w:val="00281C48"/>
    <w:rsid w:val="002962FB"/>
    <w:rsid w:val="002A2CCB"/>
    <w:rsid w:val="002B014E"/>
    <w:rsid w:val="002B1350"/>
    <w:rsid w:val="002C116C"/>
    <w:rsid w:val="002E116B"/>
    <w:rsid w:val="002E492E"/>
    <w:rsid w:val="002E684E"/>
    <w:rsid w:val="002F005C"/>
    <w:rsid w:val="002F79FF"/>
    <w:rsid w:val="003113EC"/>
    <w:rsid w:val="00311576"/>
    <w:rsid w:val="003309D5"/>
    <w:rsid w:val="00361C20"/>
    <w:rsid w:val="003766CB"/>
    <w:rsid w:val="003830A3"/>
    <w:rsid w:val="00387981"/>
    <w:rsid w:val="003A04C6"/>
    <w:rsid w:val="003A2A7D"/>
    <w:rsid w:val="003B0A19"/>
    <w:rsid w:val="003B1970"/>
    <w:rsid w:val="003B6B8C"/>
    <w:rsid w:val="003C5624"/>
    <w:rsid w:val="003E42BD"/>
    <w:rsid w:val="003F5A48"/>
    <w:rsid w:val="003F6169"/>
    <w:rsid w:val="003F6876"/>
    <w:rsid w:val="003F6BD1"/>
    <w:rsid w:val="003F6C30"/>
    <w:rsid w:val="004013D8"/>
    <w:rsid w:val="004149ED"/>
    <w:rsid w:val="00415418"/>
    <w:rsid w:val="004266CE"/>
    <w:rsid w:val="004270B1"/>
    <w:rsid w:val="004328DF"/>
    <w:rsid w:val="00433674"/>
    <w:rsid w:val="004447E7"/>
    <w:rsid w:val="00450B18"/>
    <w:rsid w:val="00451AE0"/>
    <w:rsid w:val="00453D04"/>
    <w:rsid w:val="00454AB8"/>
    <w:rsid w:val="004771F1"/>
    <w:rsid w:val="00477A34"/>
    <w:rsid w:val="00480847"/>
    <w:rsid w:val="00480E41"/>
    <w:rsid w:val="0048636E"/>
    <w:rsid w:val="00490DB0"/>
    <w:rsid w:val="00490ED3"/>
    <w:rsid w:val="004A1597"/>
    <w:rsid w:val="004A3A6D"/>
    <w:rsid w:val="004B350D"/>
    <w:rsid w:val="004B4363"/>
    <w:rsid w:val="004C1AA7"/>
    <w:rsid w:val="004E102D"/>
    <w:rsid w:val="004E506F"/>
    <w:rsid w:val="004E5126"/>
    <w:rsid w:val="004F722F"/>
    <w:rsid w:val="005151C6"/>
    <w:rsid w:val="005160B2"/>
    <w:rsid w:val="00521D47"/>
    <w:rsid w:val="00532DBA"/>
    <w:rsid w:val="00540A29"/>
    <w:rsid w:val="00553652"/>
    <w:rsid w:val="005632FC"/>
    <w:rsid w:val="0057016B"/>
    <w:rsid w:val="0057720F"/>
    <w:rsid w:val="00582B92"/>
    <w:rsid w:val="005977CA"/>
    <w:rsid w:val="005A4551"/>
    <w:rsid w:val="005C3634"/>
    <w:rsid w:val="005C4066"/>
    <w:rsid w:val="005C6444"/>
    <w:rsid w:val="005C6C17"/>
    <w:rsid w:val="005D2114"/>
    <w:rsid w:val="005D2C38"/>
    <w:rsid w:val="005F366C"/>
    <w:rsid w:val="005F4CCF"/>
    <w:rsid w:val="00600DEE"/>
    <w:rsid w:val="00601799"/>
    <w:rsid w:val="006028D4"/>
    <w:rsid w:val="00602C6D"/>
    <w:rsid w:val="0063105C"/>
    <w:rsid w:val="00634188"/>
    <w:rsid w:val="00640226"/>
    <w:rsid w:val="006466F7"/>
    <w:rsid w:val="00651CAF"/>
    <w:rsid w:val="00656B0F"/>
    <w:rsid w:val="0066436C"/>
    <w:rsid w:val="00664668"/>
    <w:rsid w:val="006753B6"/>
    <w:rsid w:val="00681A31"/>
    <w:rsid w:val="00684FB8"/>
    <w:rsid w:val="0069591A"/>
    <w:rsid w:val="006965F4"/>
    <w:rsid w:val="006A0789"/>
    <w:rsid w:val="006A0DA9"/>
    <w:rsid w:val="006B250B"/>
    <w:rsid w:val="006E0674"/>
    <w:rsid w:val="006F0D6C"/>
    <w:rsid w:val="006F5C61"/>
    <w:rsid w:val="006F678C"/>
    <w:rsid w:val="007079B9"/>
    <w:rsid w:val="007110F7"/>
    <w:rsid w:val="00722550"/>
    <w:rsid w:val="00755E2E"/>
    <w:rsid w:val="00762639"/>
    <w:rsid w:val="00784611"/>
    <w:rsid w:val="00784E84"/>
    <w:rsid w:val="007B03E0"/>
    <w:rsid w:val="007B7955"/>
    <w:rsid w:val="007C4D5F"/>
    <w:rsid w:val="007D0833"/>
    <w:rsid w:val="007D5B36"/>
    <w:rsid w:val="00806DD9"/>
    <w:rsid w:val="00807455"/>
    <w:rsid w:val="00812057"/>
    <w:rsid w:val="0081619D"/>
    <w:rsid w:val="008333D2"/>
    <w:rsid w:val="00834E8C"/>
    <w:rsid w:val="0085281E"/>
    <w:rsid w:val="0087764A"/>
    <w:rsid w:val="00886AB4"/>
    <w:rsid w:val="00896E2D"/>
    <w:rsid w:val="008A0570"/>
    <w:rsid w:val="008A4AC7"/>
    <w:rsid w:val="008A5E46"/>
    <w:rsid w:val="008B34E1"/>
    <w:rsid w:val="008B3A48"/>
    <w:rsid w:val="008B69C4"/>
    <w:rsid w:val="008C11C8"/>
    <w:rsid w:val="008C120F"/>
    <w:rsid w:val="008C645D"/>
    <w:rsid w:val="008D1745"/>
    <w:rsid w:val="008E1ABD"/>
    <w:rsid w:val="008E383B"/>
    <w:rsid w:val="0092536D"/>
    <w:rsid w:val="0092607D"/>
    <w:rsid w:val="00932DE4"/>
    <w:rsid w:val="00934847"/>
    <w:rsid w:val="009358E5"/>
    <w:rsid w:val="0093604D"/>
    <w:rsid w:val="009402F2"/>
    <w:rsid w:val="00945EC6"/>
    <w:rsid w:val="0094784C"/>
    <w:rsid w:val="00950B85"/>
    <w:rsid w:val="0096161D"/>
    <w:rsid w:val="00965283"/>
    <w:rsid w:val="00965AA5"/>
    <w:rsid w:val="0098097E"/>
    <w:rsid w:val="009840DB"/>
    <w:rsid w:val="00984B31"/>
    <w:rsid w:val="009970F1"/>
    <w:rsid w:val="009B05CA"/>
    <w:rsid w:val="009B33B0"/>
    <w:rsid w:val="009B6358"/>
    <w:rsid w:val="009C2388"/>
    <w:rsid w:val="009D6063"/>
    <w:rsid w:val="009E0D2E"/>
    <w:rsid w:val="009E0D62"/>
    <w:rsid w:val="009E2955"/>
    <w:rsid w:val="009F6BE6"/>
    <w:rsid w:val="00A02CB3"/>
    <w:rsid w:val="00A051AA"/>
    <w:rsid w:val="00A106F5"/>
    <w:rsid w:val="00A24E55"/>
    <w:rsid w:val="00A278C7"/>
    <w:rsid w:val="00A31B72"/>
    <w:rsid w:val="00A44E6C"/>
    <w:rsid w:val="00A5721A"/>
    <w:rsid w:val="00A60AC5"/>
    <w:rsid w:val="00A6375A"/>
    <w:rsid w:val="00A64FCB"/>
    <w:rsid w:val="00A7404D"/>
    <w:rsid w:val="00A77412"/>
    <w:rsid w:val="00A80928"/>
    <w:rsid w:val="00A83044"/>
    <w:rsid w:val="00A8470C"/>
    <w:rsid w:val="00A850F6"/>
    <w:rsid w:val="00AA56AC"/>
    <w:rsid w:val="00AD08CA"/>
    <w:rsid w:val="00AD2B04"/>
    <w:rsid w:val="00AE7C61"/>
    <w:rsid w:val="00B01D27"/>
    <w:rsid w:val="00B0429D"/>
    <w:rsid w:val="00B06809"/>
    <w:rsid w:val="00B134E3"/>
    <w:rsid w:val="00B2068E"/>
    <w:rsid w:val="00B244C2"/>
    <w:rsid w:val="00B31E4A"/>
    <w:rsid w:val="00B328F5"/>
    <w:rsid w:val="00B403C0"/>
    <w:rsid w:val="00B47CED"/>
    <w:rsid w:val="00B561C8"/>
    <w:rsid w:val="00B60B89"/>
    <w:rsid w:val="00B8308C"/>
    <w:rsid w:val="00B91600"/>
    <w:rsid w:val="00B9203D"/>
    <w:rsid w:val="00BA0BEC"/>
    <w:rsid w:val="00BA1AAC"/>
    <w:rsid w:val="00BA35AE"/>
    <w:rsid w:val="00BA442A"/>
    <w:rsid w:val="00BC2760"/>
    <w:rsid w:val="00BC4B17"/>
    <w:rsid w:val="00BD2D32"/>
    <w:rsid w:val="00BD5DEF"/>
    <w:rsid w:val="00BE5502"/>
    <w:rsid w:val="00BF02B5"/>
    <w:rsid w:val="00BF0BDC"/>
    <w:rsid w:val="00C11128"/>
    <w:rsid w:val="00C33873"/>
    <w:rsid w:val="00C349D0"/>
    <w:rsid w:val="00C35D73"/>
    <w:rsid w:val="00C42F38"/>
    <w:rsid w:val="00C51351"/>
    <w:rsid w:val="00C51E5D"/>
    <w:rsid w:val="00C5238E"/>
    <w:rsid w:val="00C56BE4"/>
    <w:rsid w:val="00C807B8"/>
    <w:rsid w:val="00C856C8"/>
    <w:rsid w:val="00C865DD"/>
    <w:rsid w:val="00C86AF4"/>
    <w:rsid w:val="00C93224"/>
    <w:rsid w:val="00C977FD"/>
    <w:rsid w:val="00CA38AC"/>
    <w:rsid w:val="00CA707E"/>
    <w:rsid w:val="00CB1FE1"/>
    <w:rsid w:val="00CD60DE"/>
    <w:rsid w:val="00CD6780"/>
    <w:rsid w:val="00CD79B9"/>
    <w:rsid w:val="00CE42CE"/>
    <w:rsid w:val="00CF0129"/>
    <w:rsid w:val="00CF0DF5"/>
    <w:rsid w:val="00CF110C"/>
    <w:rsid w:val="00CF37B6"/>
    <w:rsid w:val="00CF60F7"/>
    <w:rsid w:val="00D01A15"/>
    <w:rsid w:val="00D030B2"/>
    <w:rsid w:val="00D064D9"/>
    <w:rsid w:val="00D11824"/>
    <w:rsid w:val="00D13840"/>
    <w:rsid w:val="00D150A2"/>
    <w:rsid w:val="00D20DD1"/>
    <w:rsid w:val="00D24F2C"/>
    <w:rsid w:val="00D25465"/>
    <w:rsid w:val="00D30D9D"/>
    <w:rsid w:val="00D3220D"/>
    <w:rsid w:val="00D427BB"/>
    <w:rsid w:val="00D5047F"/>
    <w:rsid w:val="00D532CE"/>
    <w:rsid w:val="00D5477C"/>
    <w:rsid w:val="00D679AE"/>
    <w:rsid w:val="00D72D89"/>
    <w:rsid w:val="00D72E97"/>
    <w:rsid w:val="00D745F4"/>
    <w:rsid w:val="00D74DB8"/>
    <w:rsid w:val="00D80C11"/>
    <w:rsid w:val="00D85EF7"/>
    <w:rsid w:val="00D91A4A"/>
    <w:rsid w:val="00DA1112"/>
    <w:rsid w:val="00DA2D19"/>
    <w:rsid w:val="00DA7017"/>
    <w:rsid w:val="00DA7465"/>
    <w:rsid w:val="00DB01F4"/>
    <w:rsid w:val="00DC1205"/>
    <w:rsid w:val="00DC3C03"/>
    <w:rsid w:val="00DC5E9D"/>
    <w:rsid w:val="00DC7216"/>
    <w:rsid w:val="00DD60AC"/>
    <w:rsid w:val="00DE2C17"/>
    <w:rsid w:val="00E00A6A"/>
    <w:rsid w:val="00E03C6B"/>
    <w:rsid w:val="00E10A78"/>
    <w:rsid w:val="00E17FF3"/>
    <w:rsid w:val="00E24A00"/>
    <w:rsid w:val="00E40915"/>
    <w:rsid w:val="00E41811"/>
    <w:rsid w:val="00E41E52"/>
    <w:rsid w:val="00E452D6"/>
    <w:rsid w:val="00E4578A"/>
    <w:rsid w:val="00E50251"/>
    <w:rsid w:val="00E7250E"/>
    <w:rsid w:val="00E745B8"/>
    <w:rsid w:val="00E83A31"/>
    <w:rsid w:val="00EA0923"/>
    <w:rsid w:val="00EA5324"/>
    <w:rsid w:val="00EA722E"/>
    <w:rsid w:val="00EC6641"/>
    <w:rsid w:val="00ED15FA"/>
    <w:rsid w:val="00ED2B69"/>
    <w:rsid w:val="00EE7509"/>
    <w:rsid w:val="00EF0AD6"/>
    <w:rsid w:val="00EF449D"/>
    <w:rsid w:val="00F007FA"/>
    <w:rsid w:val="00F031C9"/>
    <w:rsid w:val="00F0366E"/>
    <w:rsid w:val="00F10367"/>
    <w:rsid w:val="00F14F5B"/>
    <w:rsid w:val="00F326A1"/>
    <w:rsid w:val="00F33FC8"/>
    <w:rsid w:val="00F3672F"/>
    <w:rsid w:val="00F36EA7"/>
    <w:rsid w:val="00F423BC"/>
    <w:rsid w:val="00F46ACC"/>
    <w:rsid w:val="00F47C25"/>
    <w:rsid w:val="00F814A3"/>
    <w:rsid w:val="00F81D19"/>
    <w:rsid w:val="00F84909"/>
    <w:rsid w:val="00F97CD6"/>
    <w:rsid w:val="00FC140D"/>
    <w:rsid w:val="00FE0E95"/>
    <w:rsid w:val="00FE0F40"/>
    <w:rsid w:val="00FF79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A10282E"/>
  <w15:docId w15:val="{5477D343-2692-404B-ABC1-7B0420CD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88"/>
    <w:pPr>
      <w:spacing w:before="120" w:after="120" w:line="240" w:lineRule="auto"/>
    </w:pPr>
    <w:rPr>
      <w:rFonts w:asciiTheme="majorBidi" w:hAnsiTheme="majorBidi"/>
      <w:sz w:val="24"/>
    </w:rPr>
  </w:style>
  <w:style w:type="paragraph" w:styleId="Heading1">
    <w:name w:val="heading 1"/>
    <w:basedOn w:val="Normal"/>
    <w:next w:val="Normal"/>
    <w:link w:val="Heading1Char"/>
    <w:uiPriority w:val="9"/>
    <w:qFormat/>
    <w:rsid w:val="005160B2"/>
    <w:pPr>
      <w:keepNext/>
      <w:keepLines/>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965AA5"/>
    <w:pPr>
      <w:keepNext/>
      <w:keepLines/>
      <w:spacing w:before="200" w:after="0"/>
      <w:outlineLvl w:val="1"/>
    </w:pPr>
    <w:rPr>
      <w:rFonts w:asciiTheme="minorHAnsi" w:eastAsia="Arial" w:hAnsiTheme="minorHAnsi" w:cstheme="minorHAnsi"/>
      <w:b/>
      <w:bCs/>
      <w:w w:val="90"/>
      <w:sz w:val="26"/>
      <w:szCs w:val="26"/>
    </w:rPr>
  </w:style>
  <w:style w:type="paragraph" w:styleId="Heading3">
    <w:name w:val="heading 3"/>
    <w:basedOn w:val="Normal"/>
    <w:next w:val="Normal"/>
    <w:link w:val="Heading3Char"/>
    <w:uiPriority w:val="9"/>
    <w:unhideWhenUsed/>
    <w:qFormat/>
    <w:rsid w:val="004A3A6D"/>
    <w:pPr>
      <w:keepNext/>
      <w:keepLines/>
      <w:spacing w:before="40" w:after="0"/>
      <w:outlineLvl w:val="2"/>
    </w:pPr>
    <w:rPr>
      <w:rFonts w:ascii="Times New Roman" w:eastAsiaTheme="majorEastAsia" w:hAnsi="Times New Roman"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22384"/>
    <w:pPr>
      <w:widowControl w:val="0"/>
      <w:spacing w:after="0"/>
      <w:ind w:left="567"/>
    </w:pPr>
    <w:rPr>
      <w:rFonts w:ascii="Lucida Sans Unicode" w:eastAsia="Lucida Sans Unicode" w:hAnsi="Lucida Sans Unicode"/>
      <w:sz w:val="20"/>
      <w:szCs w:val="20"/>
      <w:lang w:val="en-US"/>
    </w:rPr>
  </w:style>
  <w:style w:type="character" w:customStyle="1" w:styleId="BodyTextChar">
    <w:name w:val="Body Text Char"/>
    <w:basedOn w:val="DefaultParagraphFont"/>
    <w:link w:val="BodyText"/>
    <w:uiPriority w:val="1"/>
    <w:rsid w:val="00022384"/>
    <w:rPr>
      <w:rFonts w:ascii="Lucida Sans Unicode" w:eastAsia="Lucida Sans Unicode" w:hAnsi="Lucida Sans Unicode"/>
      <w:sz w:val="20"/>
      <w:szCs w:val="20"/>
      <w:lang w:val="en-US"/>
    </w:rPr>
  </w:style>
  <w:style w:type="character" w:customStyle="1" w:styleId="Heading2Char">
    <w:name w:val="Heading 2 Char"/>
    <w:basedOn w:val="DefaultParagraphFont"/>
    <w:link w:val="Heading2"/>
    <w:uiPriority w:val="9"/>
    <w:rsid w:val="00965AA5"/>
    <w:rPr>
      <w:rFonts w:eastAsia="Arial" w:cstheme="minorHAnsi"/>
      <w:b/>
      <w:bCs/>
      <w:w w:val="90"/>
      <w:sz w:val="26"/>
      <w:szCs w:val="26"/>
    </w:rPr>
  </w:style>
  <w:style w:type="character" w:customStyle="1" w:styleId="Heading1Char">
    <w:name w:val="Heading 1 Char"/>
    <w:basedOn w:val="DefaultParagraphFont"/>
    <w:link w:val="Heading1"/>
    <w:uiPriority w:val="9"/>
    <w:rsid w:val="005160B2"/>
    <w:rPr>
      <w:rFonts w:asciiTheme="majorBidi" w:eastAsiaTheme="majorEastAsia" w:hAnsiTheme="majorBidi" w:cstheme="majorBidi"/>
      <w:b/>
      <w:bCs/>
      <w:color w:val="365F91" w:themeColor="accent1" w:themeShade="BF"/>
      <w:sz w:val="28"/>
      <w:szCs w:val="28"/>
    </w:rPr>
  </w:style>
  <w:style w:type="paragraph" w:styleId="TOCHeading">
    <w:name w:val="TOC Heading"/>
    <w:basedOn w:val="Heading1"/>
    <w:next w:val="Normal"/>
    <w:uiPriority w:val="39"/>
    <w:unhideWhenUsed/>
    <w:qFormat/>
    <w:rsid w:val="00022384"/>
    <w:pPr>
      <w:spacing w:before="480" w:after="0" w:line="276" w:lineRule="auto"/>
      <w:outlineLvl w:val="9"/>
    </w:pPr>
    <w:rPr>
      <w:rFonts w:asciiTheme="majorHAnsi" w:hAnsiTheme="majorHAnsi"/>
      <w:lang w:val="en-US" w:eastAsia="ja-JP"/>
    </w:rPr>
  </w:style>
  <w:style w:type="paragraph" w:styleId="TOC1">
    <w:name w:val="toc 1"/>
    <w:basedOn w:val="Normal"/>
    <w:next w:val="Normal"/>
    <w:autoRedefine/>
    <w:uiPriority w:val="39"/>
    <w:unhideWhenUsed/>
    <w:rsid w:val="004E506F"/>
    <w:pPr>
      <w:tabs>
        <w:tab w:val="left" w:pos="480"/>
        <w:tab w:val="right" w:leader="dot" w:pos="9016"/>
      </w:tabs>
      <w:spacing w:before="80" w:after="80"/>
    </w:pPr>
  </w:style>
  <w:style w:type="character" w:styleId="Hyperlink">
    <w:name w:val="Hyperlink"/>
    <w:basedOn w:val="DefaultParagraphFont"/>
    <w:uiPriority w:val="99"/>
    <w:unhideWhenUsed/>
    <w:rsid w:val="00022384"/>
    <w:rPr>
      <w:color w:val="0000FF" w:themeColor="hyperlink"/>
      <w:u w:val="single"/>
    </w:rPr>
  </w:style>
  <w:style w:type="paragraph" w:styleId="BalloonText">
    <w:name w:val="Balloon Text"/>
    <w:basedOn w:val="Normal"/>
    <w:link w:val="BalloonTextChar"/>
    <w:uiPriority w:val="99"/>
    <w:semiHidden/>
    <w:unhideWhenUsed/>
    <w:rsid w:val="0002238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384"/>
    <w:rPr>
      <w:rFonts w:ascii="Tahoma" w:hAnsi="Tahoma" w:cs="Tahoma"/>
      <w:sz w:val="16"/>
      <w:szCs w:val="16"/>
    </w:rPr>
  </w:style>
  <w:style w:type="character" w:styleId="CommentReference">
    <w:name w:val="annotation reference"/>
    <w:basedOn w:val="DefaultParagraphFont"/>
    <w:uiPriority w:val="99"/>
    <w:unhideWhenUsed/>
    <w:rsid w:val="00CD60DE"/>
    <w:rPr>
      <w:sz w:val="16"/>
      <w:szCs w:val="16"/>
    </w:rPr>
  </w:style>
  <w:style w:type="paragraph" w:styleId="CommentText">
    <w:name w:val="annotation text"/>
    <w:basedOn w:val="Normal"/>
    <w:link w:val="CommentTextChar"/>
    <w:uiPriority w:val="99"/>
    <w:unhideWhenUsed/>
    <w:rsid w:val="00CD60DE"/>
    <w:pPr>
      <w:spacing w:before="0" w:after="80"/>
    </w:pPr>
    <w:rPr>
      <w:rFonts w:asciiTheme="minorBidi" w:hAnsiTheme="minorBidi"/>
      <w:color w:val="002060"/>
      <w:sz w:val="20"/>
      <w:szCs w:val="20"/>
    </w:rPr>
  </w:style>
  <w:style w:type="character" w:customStyle="1" w:styleId="CommentTextChar">
    <w:name w:val="Comment Text Char"/>
    <w:basedOn w:val="DefaultParagraphFont"/>
    <w:link w:val="CommentText"/>
    <w:uiPriority w:val="99"/>
    <w:rsid w:val="00CD60DE"/>
    <w:rPr>
      <w:rFonts w:asciiTheme="minorBidi" w:hAnsiTheme="minorBidi"/>
      <w:color w:val="002060"/>
      <w:sz w:val="20"/>
      <w:szCs w:val="20"/>
    </w:rPr>
  </w:style>
  <w:style w:type="paragraph" w:styleId="TOC2">
    <w:name w:val="toc 2"/>
    <w:basedOn w:val="Normal"/>
    <w:next w:val="Normal"/>
    <w:autoRedefine/>
    <w:uiPriority w:val="39"/>
    <w:unhideWhenUsed/>
    <w:rsid w:val="005160B2"/>
    <w:pPr>
      <w:spacing w:after="100"/>
      <w:ind w:left="240"/>
    </w:p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5160B2"/>
    <w:pPr>
      <w:spacing w:before="0" w:after="0"/>
      <w:ind w:left="720"/>
      <w:contextualSpacing/>
    </w:pPr>
    <w:rPr>
      <w:rFonts w:ascii="Times New Roman" w:eastAsia="Times New Roman" w:hAnsi="Times New Roman" w:cs="Times New Roman"/>
      <w:color w:val="002060"/>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5160B2"/>
    <w:rPr>
      <w:rFonts w:ascii="Times New Roman" w:eastAsia="Times New Roman" w:hAnsi="Times New Roman" w:cs="Times New Roman"/>
      <w:color w:val="002060"/>
      <w:sz w:val="24"/>
      <w:szCs w:val="24"/>
      <w:lang w:eastAsia="en-GB"/>
    </w:rPr>
  </w:style>
  <w:style w:type="paragraph" w:styleId="NoSpacing">
    <w:name w:val="No Spacing"/>
    <w:uiPriority w:val="1"/>
    <w:qFormat/>
    <w:rsid w:val="005160B2"/>
    <w:pPr>
      <w:spacing w:after="0" w:line="240" w:lineRule="auto"/>
    </w:pPr>
    <w:rPr>
      <w:rFonts w:asciiTheme="minorBidi" w:hAnsiTheme="minorBidi"/>
      <w:color w:val="002060"/>
      <w:sz w:val="24"/>
    </w:rPr>
  </w:style>
  <w:style w:type="character" w:customStyle="1" w:styleId="Heading3Char">
    <w:name w:val="Heading 3 Char"/>
    <w:basedOn w:val="DefaultParagraphFont"/>
    <w:link w:val="Heading3"/>
    <w:uiPriority w:val="9"/>
    <w:rsid w:val="004A3A6D"/>
    <w:rPr>
      <w:rFonts w:ascii="Times New Roman" w:eastAsiaTheme="majorEastAsia" w:hAnsi="Times New Roman" w:cstheme="majorBidi"/>
      <w:color w:val="243F60" w:themeColor="accent1" w:themeShade="7F"/>
      <w:sz w:val="24"/>
      <w:szCs w:val="24"/>
    </w:rPr>
  </w:style>
  <w:style w:type="paragraph" w:styleId="FootnoteText">
    <w:name w:val="footnote text"/>
    <w:basedOn w:val="Normal"/>
    <w:link w:val="FootnoteTextChar"/>
    <w:uiPriority w:val="99"/>
    <w:semiHidden/>
    <w:unhideWhenUsed/>
    <w:rsid w:val="00EA722E"/>
    <w:pPr>
      <w:spacing w:before="0" w:after="0"/>
    </w:pPr>
    <w:rPr>
      <w:rFonts w:asciiTheme="minorBidi" w:hAnsiTheme="minorBidi"/>
      <w:sz w:val="20"/>
      <w:szCs w:val="20"/>
    </w:rPr>
  </w:style>
  <w:style w:type="character" w:customStyle="1" w:styleId="FootnoteTextChar">
    <w:name w:val="Footnote Text Char"/>
    <w:basedOn w:val="DefaultParagraphFont"/>
    <w:link w:val="FootnoteText"/>
    <w:uiPriority w:val="99"/>
    <w:semiHidden/>
    <w:rsid w:val="00EA722E"/>
    <w:rPr>
      <w:rFonts w:asciiTheme="minorBidi" w:hAnsiTheme="minorBidi"/>
      <w:sz w:val="20"/>
      <w:szCs w:val="20"/>
    </w:rPr>
  </w:style>
  <w:style w:type="character" w:styleId="FootnoteReference">
    <w:name w:val="footnote reference"/>
    <w:basedOn w:val="DefaultParagraphFont"/>
    <w:uiPriority w:val="99"/>
    <w:semiHidden/>
    <w:unhideWhenUsed/>
    <w:rsid w:val="00EA722E"/>
    <w:rPr>
      <w:vertAlign w:val="superscript"/>
    </w:rPr>
  </w:style>
  <w:style w:type="table" w:styleId="TableGrid">
    <w:name w:val="Table Grid"/>
    <w:basedOn w:val="TableNormal"/>
    <w:uiPriority w:val="59"/>
    <w:rsid w:val="00634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C977FD"/>
    <w:pPr>
      <w:keepNext/>
      <w:spacing w:before="0" w:after="200"/>
    </w:pPr>
    <w:rPr>
      <w:rFonts w:ascii="Arial" w:hAnsi="Arial" w:cs="Arial"/>
      <w:b/>
      <w:szCs w:val="24"/>
    </w:rPr>
  </w:style>
  <w:style w:type="paragraph" w:styleId="CommentSubject">
    <w:name w:val="annotation subject"/>
    <w:basedOn w:val="CommentText"/>
    <w:next w:val="CommentText"/>
    <w:link w:val="CommentSubjectChar"/>
    <w:uiPriority w:val="99"/>
    <w:semiHidden/>
    <w:unhideWhenUsed/>
    <w:rsid w:val="00634188"/>
    <w:pPr>
      <w:spacing w:before="120" w:after="120"/>
    </w:pPr>
    <w:rPr>
      <w:rFonts w:asciiTheme="majorBidi" w:hAnsiTheme="majorBidi"/>
      <w:b/>
      <w:bCs/>
      <w:color w:val="auto"/>
    </w:rPr>
  </w:style>
  <w:style w:type="character" w:customStyle="1" w:styleId="CommentSubjectChar">
    <w:name w:val="Comment Subject Char"/>
    <w:basedOn w:val="CommentTextChar"/>
    <w:link w:val="CommentSubject"/>
    <w:uiPriority w:val="99"/>
    <w:semiHidden/>
    <w:rsid w:val="00634188"/>
    <w:rPr>
      <w:rFonts w:asciiTheme="majorBidi" w:hAnsiTheme="majorBidi"/>
      <w:b/>
      <w:bCs/>
      <w:color w:val="002060"/>
      <w:sz w:val="20"/>
      <w:szCs w:val="20"/>
    </w:rPr>
  </w:style>
  <w:style w:type="paragraph" w:styleId="Header">
    <w:name w:val="header"/>
    <w:basedOn w:val="Normal"/>
    <w:link w:val="HeaderChar"/>
    <w:uiPriority w:val="99"/>
    <w:unhideWhenUsed/>
    <w:rsid w:val="00BF02B5"/>
    <w:pPr>
      <w:tabs>
        <w:tab w:val="center" w:pos="4513"/>
        <w:tab w:val="right" w:pos="9026"/>
      </w:tabs>
      <w:spacing w:before="0" w:after="0"/>
    </w:pPr>
  </w:style>
  <w:style w:type="character" w:customStyle="1" w:styleId="HeaderChar">
    <w:name w:val="Header Char"/>
    <w:basedOn w:val="DefaultParagraphFont"/>
    <w:link w:val="Header"/>
    <w:uiPriority w:val="99"/>
    <w:rsid w:val="00BF02B5"/>
    <w:rPr>
      <w:rFonts w:asciiTheme="majorBidi" w:hAnsiTheme="majorBidi"/>
      <w:sz w:val="24"/>
    </w:rPr>
  </w:style>
  <w:style w:type="paragraph" w:styleId="Footer">
    <w:name w:val="footer"/>
    <w:basedOn w:val="Normal"/>
    <w:link w:val="FooterChar"/>
    <w:uiPriority w:val="99"/>
    <w:unhideWhenUsed/>
    <w:rsid w:val="00BF02B5"/>
    <w:pPr>
      <w:tabs>
        <w:tab w:val="center" w:pos="4513"/>
        <w:tab w:val="right" w:pos="9026"/>
      </w:tabs>
      <w:spacing w:before="0" w:after="0"/>
    </w:pPr>
  </w:style>
  <w:style w:type="character" w:customStyle="1" w:styleId="FooterChar">
    <w:name w:val="Footer Char"/>
    <w:basedOn w:val="DefaultParagraphFont"/>
    <w:link w:val="Footer"/>
    <w:uiPriority w:val="99"/>
    <w:rsid w:val="00BF02B5"/>
    <w:rPr>
      <w:rFonts w:asciiTheme="majorBidi" w:hAnsiTheme="majorBidi"/>
      <w:sz w:val="24"/>
    </w:rPr>
  </w:style>
  <w:style w:type="paragraph" w:styleId="TableofFigures">
    <w:name w:val="table of figures"/>
    <w:basedOn w:val="Normal"/>
    <w:next w:val="Normal"/>
    <w:uiPriority w:val="99"/>
    <w:unhideWhenUsed/>
    <w:rsid w:val="00950B85"/>
    <w:pPr>
      <w:spacing w:after="0"/>
    </w:pPr>
  </w:style>
  <w:style w:type="character" w:styleId="FollowedHyperlink">
    <w:name w:val="FollowedHyperlink"/>
    <w:basedOn w:val="DefaultParagraphFont"/>
    <w:uiPriority w:val="99"/>
    <w:semiHidden/>
    <w:unhideWhenUsed/>
    <w:rsid w:val="004149ED"/>
    <w:rPr>
      <w:color w:val="800080" w:themeColor="followedHyperlink"/>
      <w:u w:val="single"/>
    </w:rPr>
  </w:style>
  <w:style w:type="paragraph" w:customStyle="1" w:styleId="Default">
    <w:name w:val="Default"/>
    <w:rsid w:val="00490ED3"/>
    <w:pPr>
      <w:autoSpaceDE w:val="0"/>
      <w:autoSpaceDN w:val="0"/>
      <w:adjustRightInd w:val="0"/>
      <w:spacing w:after="0" w:line="240" w:lineRule="auto"/>
    </w:pPr>
    <w:rPr>
      <w:rFonts w:ascii="Calibri" w:hAnsi="Calibri" w:cs="Calibri"/>
      <w:color w:val="000000"/>
      <w:sz w:val="24"/>
      <w:szCs w:val="24"/>
    </w:rPr>
  </w:style>
  <w:style w:type="paragraph" w:styleId="TOC3">
    <w:name w:val="toc 3"/>
    <w:basedOn w:val="Normal"/>
    <w:next w:val="Normal"/>
    <w:autoRedefine/>
    <w:uiPriority w:val="39"/>
    <w:unhideWhenUsed/>
    <w:rsid w:val="00D74DB8"/>
    <w:pPr>
      <w:spacing w:after="100"/>
      <w:ind w:left="480"/>
    </w:pPr>
  </w:style>
  <w:style w:type="character" w:styleId="UnresolvedMention">
    <w:name w:val="Unresolved Mention"/>
    <w:basedOn w:val="DefaultParagraphFont"/>
    <w:uiPriority w:val="99"/>
    <w:semiHidden/>
    <w:unhideWhenUsed/>
    <w:rsid w:val="00521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85337">
      <w:bodyDiv w:val="1"/>
      <w:marLeft w:val="0"/>
      <w:marRight w:val="0"/>
      <w:marTop w:val="0"/>
      <w:marBottom w:val="0"/>
      <w:divBdr>
        <w:top w:val="none" w:sz="0" w:space="0" w:color="auto"/>
        <w:left w:val="none" w:sz="0" w:space="0" w:color="auto"/>
        <w:bottom w:val="none" w:sz="0" w:space="0" w:color="auto"/>
        <w:right w:val="none" w:sz="0" w:space="0" w:color="auto"/>
      </w:divBdr>
    </w:div>
    <w:div w:id="502664858">
      <w:bodyDiv w:val="1"/>
      <w:marLeft w:val="0"/>
      <w:marRight w:val="0"/>
      <w:marTop w:val="0"/>
      <w:marBottom w:val="0"/>
      <w:divBdr>
        <w:top w:val="none" w:sz="0" w:space="0" w:color="auto"/>
        <w:left w:val="none" w:sz="0" w:space="0" w:color="auto"/>
        <w:bottom w:val="none" w:sz="0" w:space="0" w:color="auto"/>
        <w:right w:val="none" w:sz="0" w:space="0" w:color="auto"/>
      </w:divBdr>
    </w:div>
    <w:div w:id="820586755">
      <w:bodyDiv w:val="1"/>
      <w:marLeft w:val="0"/>
      <w:marRight w:val="0"/>
      <w:marTop w:val="0"/>
      <w:marBottom w:val="0"/>
      <w:divBdr>
        <w:top w:val="none" w:sz="0" w:space="0" w:color="auto"/>
        <w:left w:val="none" w:sz="0" w:space="0" w:color="auto"/>
        <w:bottom w:val="none" w:sz="0" w:space="0" w:color="auto"/>
        <w:right w:val="none" w:sz="0" w:space="0" w:color="auto"/>
      </w:divBdr>
    </w:div>
    <w:div w:id="928074276">
      <w:bodyDiv w:val="1"/>
      <w:marLeft w:val="0"/>
      <w:marRight w:val="0"/>
      <w:marTop w:val="0"/>
      <w:marBottom w:val="0"/>
      <w:divBdr>
        <w:top w:val="none" w:sz="0" w:space="0" w:color="auto"/>
        <w:left w:val="none" w:sz="0" w:space="0" w:color="auto"/>
        <w:bottom w:val="none" w:sz="0" w:space="0" w:color="auto"/>
        <w:right w:val="none" w:sz="0" w:space="0" w:color="auto"/>
      </w:divBdr>
    </w:div>
    <w:div w:id="1140151865">
      <w:bodyDiv w:val="1"/>
      <w:marLeft w:val="0"/>
      <w:marRight w:val="0"/>
      <w:marTop w:val="0"/>
      <w:marBottom w:val="0"/>
      <w:divBdr>
        <w:top w:val="none" w:sz="0" w:space="0" w:color="auto"/>
        <w:left w:val="none" w:sz="0" w:space="0" w:color="auto"/>
        <w:bottom w:val="none" w:sz="0" w:space="0" w:color="auto"/>
        <w:right w:val="none" w:sz="0" w:space="0" w:color="auto"/>
      </w:divBdr>
    </w:div>
    <w:div w:id="1144195892">
      <w:bodyDiv w:val="1"/>
      <w:marLeft w:val="0"/>
      <w:marRight w:val="0"/>
      <w:marTop w:val="0"/>
      <w:marBottom w:val="0"/>
      <w:divBdr>
        <w:top w:val="none" w:sz="0" w:space="0" w:color="auto"/>
        <w:left w:val="none" w:sz="0" w:space="0" w:color="auto"/>
        <w:bottom w:val="none" w:sz="0" w:space="0" w:color="auto"/>
        <w:right w:val="none" w:sz="0" w:space="0" w:color="auto"/>
      </w:divBdr>
    </w:div>
    <w:div w:id="1265266455">
      <w:bodyDiv w:val="1"/>
      <w:marLeft w:val="0"/>
      <w:marRight w:val="0"/>
      <w:marTop w:val="0"/>
      <w:marBottom w:val="0"/>
      <w:divBdr>
        <w:top w:val="none" w:sz="0" w:space="0" w:color="auto"/>
        <w:left w:val="none" w:sz="0" w:space="0" w:color="auto"/>
        <w:bottom w:val="none" w:sz="0" w:space="0" w:color="auto"/>
        <w:right w:val="none" w:sz="0" w:space="0" w:color="auto"/>
      </w:divBdr>
    </w:div>
    <w:div w:id="1354765778">
      <w:bodyDiv w:val="1"/>
      <w:marLeft w:val="0"/>
      <w:marRight w:val="0"/>
      <w:marTop w:val="0"/>
      <w:marBottom w:val="0"/>
      <w:divBdr>
        <w:top w:val="none" w:sz="0" w:space="0" w:color="auto"/>
        <w:left w:val="none" w:sz="0" w:space="0" w:color="auto"/>
        <w:bottom w:val="none" w:sz="0" w:space="0" w:color="auto"/>
        <w:right w:val="none" w:sz="0" w:space="0" w:color="auto"/>
      </w:divBdr>
    </w:div>
    <w:div w:id="1457915161">
      <w:bodyDiv w:val="1"/>
      <w:marLeft w:val="0"/>
      <w:marRight w:val="0"/>
      <w:marTop w:val="0"/>
      <w:marBottom w:val="0"/>
      <w:divBdr>
        <w:top w:val="none" w:sz="0" w:space="0" w:color="auto"/>
        <w:left w:val="none" w:sz="0" w:space="0" w:color="auto"/>
        <w:bottom w:val="none" w:sz="0" w:space="0" w:color="auto"/>
        <w:right w:val="none" w:sz="0" w:space="0" w:color="auto"/>
      </w:divBdr>
    </w:div>
    <w:div w:id="1515455266">
      <w:bodyDiv w:val="1"/>
      <w:marLeft w:val="0"/>
      <w:marRight w:val="0"/>
      <w:marTop w:val="0"/>
      <w:marBottom w:val="0"/>
      <w:divBdr>
        <w:top w:val="none" w:sz="0" w:space="0" w:color="auto"/>
        <w:left w:val="none" w:sz="0" w:space="0" w:color="auto"/>
        <w:bottom w:val="none" w:sz="0" w:space="0" w:color="auto"/>
        <w:right w:val="none" w:sz="0" w:space="0" w:color="auto"/>
      </w:divBdr>
    </w:div>
    <w:div w:id="1653096828">
      <w:bodyDiv w:val="1"/>
      <w:marLeft w:val="0"/>
      <w:marRight w:val="0"/>
      <w:marTop w:val="0"/>
      <w:marBottom w:val="0"/>
      <w:divBdr>
        <w:top w:val="none" w:sz="0" w:space="0" w:color="auto"/>
        <w:left w:val="none" w:sz="0" w:space="0" w:color="auto"/>
        <w:bottom w:val="none" w:sz="0" w:space="0" w:color="auto"/>
        <w:right w:val="none" w:sz="0" w:space="0" w:color="auto"/>
      </w:divBdr>
    </w:div>
    <w:div w:id="1727529276">
      <w:bodyDiv w:val="1"/>
      <w:marLeft w:val="0"/>
      <w:marRight w:val="0"/>
      <w:marTop w:val="0"/>
      <w:marBottom w:val="0"/>
      <w:divBdr>
        <w:top w:val="none" w:sz="0" w:space="0" w:color="auto"/>
        <w:left w:val="none" w:sz="0" w:space="0" w:color="auto"/>
        <w:bottom w:val="none" w:sz="0" w:space="0" w:color="auto"/>
        <w:right w:val="none" w:sz="0" w:space="0" w:color="auto"/>
      </w:divBdr>
    </w:div>
    <w:div w:id="1741711663">
      <w:bodyDiv w:val="1"/>
      <w:marLeft w:val="0"/>
      <w:marRight w:val="0"/>
      <w:marTop w:val="0"/>
      <w:marBottom w:val="0"/>
      <w:divBdr>
        <w:top w:val="none" w:sz="0" w:space="0" w:color="auto"/>
        <w:left w:val="none" w:sz="0" w:space="0" w:color="auto"/>
        <w:bottom w:val="none" w:sz="0" w:space="0" w:color="auto"/>
        <w:right w:val="none" w:sz="0" w:space="0" w:color="auto"/>
      </w:divBdr>
    </w:div>
    <w:div w:id="1763573993">
      <w:bodyDiv w:val="1"/>
      <w:marLeft w:val="0"/>
      <w:marRight w:val="0"/>
      <w:marTop w:val="0"/>
      <w:marBottom w:val="0"/>
      <w:divBdr>
        <w:top w:val="none" w:sz="0" w:space="0" w:color="auto"/>
        <w:left w:val="none" w:sz="0" w:space="0" w:color="auto"/>
        <w:bottom w:val="none" w:sz="0" w:space="0" w:color="auto"/>
        <w:right w:val="none" w:sz="0" w:space="0" w:color="auto"/>
      </w:divBdr>
    </w:div>
    <w:div w:id="1977640674">
      <w:bodyDiv w:val="1"/>
      <w:marLeft w:val="0"/>
      <w:marRight w:val="0"/>
      <w:marTop w:val="0"/>
      <w:marBottom w:val="0"/>
      <w:divBdr>
        <w:top w:val="none" w:sz="0" w:space="0" w:color="auto"/>
        <w:left w:val="none" w:sz="0" w:space="0" w:color="auto"/>
        <w:bottom w:val="none" w:sz="0" w:space="0" w:color="auto"/>
        <w:right w:val="none" w:sz="0" w:space="0" w:color="auto"/>
      </w:divBdr>
    </w:div>
    <w:div w:id="212090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dhscp.org.uk/media/2521/sna-aop-june-2022.pdf" TargetMode="External"/><Relationship Id="rId18" Type="http://schemas.openxmlformats.org/officeDocument/2006/relationships/diagramQuickStyle" Target="diagrams/quickStyle1.xml"/><Relationship Id="rId26" Type="http://schemas.openxmlformats.org/officeDocument/2006/relationships/hyperlink" Target="https://www.moneyadvicescotland.org.uk/matrics-learn" TargetMode="External"/><Relationship Id="rId3" Type="http://schemas.openxmlformats.org/officeDocument/2006/relationships/styles" Target="styles.xml"/><Relationship Id="rId21" Type="http://schemas.openxmlformats.org/officeDocument/2006/relationships/hyperlink" Target="https://www.west-dunbarton.gov.uk/jobs-and-training/working4u/money/benefits-and-eligibility/"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diagramLayout" Target="diagrams/layout1.xml"/><Relationship Id="rId25" Type="http://schemas.openxmlformats.org/officeDocument/2006/relationships/hyperlink" Target="mailto:Beatson.MoneyAdviceService@ggc.scot.nhs.uk"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mailto:improving.cancerjourney@west-dunbarton.gov.uk" TargetMode="External"/><Relationship Id="rId5" Type="http://schemas.openxmlformats.org/officeDocument/2006/relationships/webSettings" Target="webSettings.xml"/><Relationship Id="rId15" Type="http://schemas.openxmlformats.org/officeDocument/2006/relationships/hyperlink" Target="https://www.gov.scot/publications/carers-census-scotland-2019-20-2020-21/documents/" TargetMode="External"/><Relationship Id="rId23" Type="http://schemas.openxmlformats.org/officeDocument/2006/relationships/image" Target="media/image4.png"/><Relationship Id="rId28" Type="http://schemas.openxmlformats.org/officeDocument/2006/relationships/footer" Target="footer2.xml"/><Relationship Id="rId10" Type="http://schemas.openxmlformats.org/officeDocument/2006/relationships/footer" Target="footer1.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dhscp.org.uk/media/2521/sna-aop-june-2022.pdf" TargetMode="External"/><Relationship Id="rId22" Type="http://schemas.openxmlformats.org/officeDocument/2006/relationships/hyperlink" Target="https://www.west-dunbarton.gov.uk/jobs-and-training/working4u/money/" TargetMode="External"/><Relationship Id="rId27" Type="http://schemas.openxmlformats.org/officeDocument/2006/relationships/hyperlink" Target="https://www.improvementservice.org.uk/products-and-services/data-intelligence-and-benchmarking/common-advice-performance-management-framework"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215E2F-E152-48B8-BC2A-775F5BE5DAAD}"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E832144F-CDC4-4A13-B09A-5AA9A4BB49FD}">
      <dgm:prSet phldrT="[Text]"/>
      <dgm:spPr/>
      <dgm:t>
        <a:bodyPr/>
        <a:lstStyle/>
        <a:p>
          <a:r>
            <a:rPr lang="en-GB"/>
            <a:t>Working4U Manager                 Stephen Brooks</a:t>
          </a:r>
        </a:p>
      </dgm:t>
    </dgm:pt>
    <dgm:pt modelId="{5049B8C3-EBBB-4651-BA2D-32EA6DD45D83}" type="parTrans" cxnId="{06BA57B0-8A63-4E29-A0A9-E4BC970E7BB5}">
      <dgm:prSet/>
      <dgm:spPr/>
      <dgm:t>
        <a:bodyPr/>
        <a:lstStyle/>
        <a:p>
          <a:endParaRPr lang="en-GB"/>
        </a:p>
      </dgm:t>
    </dgm:pt>
    <dgm:pt modelId="{CC5FB35F-48A1-41AD-8339-D00C1F8870A2}" type="sibTrans" cxnId="{06BA57B0-8A63-4E29-A0A9-E4BC970E7BB5}">
      <dgm:prSet/>
      <dgm:spPr/>
      <dgm:t>
        <a:bodyPr/>
        <a:lstStyle/>
        <a:p>
          <a:endParaRPr lang="en-GB"/>
        </a:p>
      </dgm:t>
    </dgm:pt>
    <dgm:pt modelId="{D4D02461-C287-4F30-8730-17813D9FA3A5}" type="asst">
      <dgm:prSet phldrT="[Text]"/>
      <dgm:spPr/>
      <dgm:t>
        <a:bodyPr/>
        <a:lstStyle/>
        <a:p>
          <a:r>
            <a:rPr lang="en-GB"/>
            <a:t>Working4U Coordinator Adult                                    Clare Henry</a:t>
          </a:r>
        </a:p>
      </dgm:t>
    </dgm:pt>
    <dgm:pt modelId="{8338C366-4003-4486-B812-D02B6DAB2556}" type="parTrans" cxnId="{A5AD4B6A-1A95-4D82-AD6A-2F699AC7FAC6}">
      <dgm:prSet/>
      <dgm:spPr/>
      <dgm:t>
        <a:bodyPr/>
        <a:lstStyle/>
        <a:p>
          <a:endParaRPr lang="en-GB"/>
        </a:p>
      </dgm:t>
    </dgm:pt>
    <dgm:pt modelId="{A377D641-836F-4DAB-8410-DEBC0358CCB8}" type="sibTrans" cxnId="{A5AD4B6A-1A95-4D82-AD6A-2F699AC7FAC6}">
      <dgm:prSet/>
      <dgm:spPr/>
      <dgm:t>
        <a:bodyPr/>
        <a:lstStyle/>
        <a:p>
          <a:endParaRPr lang="en-GB"/>
        </a:p>
      </dgm:t>
    </dgm:pt>
    <dgm:pt modelId="{E42754FF-1DE1-4098-A7D7-0BBDF76E3455}">
      <dgm:prSet phldrT="[Text]"/>
      <dgm:spPr/>
      <dgm:t>
        <a:bodyPr/>
        <a:lstStyle/>
        <a:p>
          <a:r>
            <a:rPr lang="en-GB"/>
            <a:t>Team Leader  Adult Learning &amp; Literacies                           Jane Logue</a:t>
          </a:r>
        </a:p>
      </dgm:t>
    </dgm:pt>
    <dgm:pt modelId="{517A5650-A297-44C2-997A-372B56DFFCD4}" type="parTrans" cxnId="{CAAEE079-A21C-4005-ADCC-9DD8E480BF9C}">
      <dgm:prSet/>
      <dgm:spPr/>
      <dgm:t>
        <a:bodyPr/>
        <a:lstStyle/>
        <a:p>
          <a:endParaRPr lang="en-GB"/>
        </a:p>
      </dgm:t>
    </dgm:pt>
    <dgm:pt modelId="{5FEC1ACF-0150-4AC2-AB9F-EFAC1128CF32}" type="sibTrans" cxnId="{CAAEE079-A21C-4005-ADCC-9DD8E480BF9C}">
      <dgm:prSet/>
      <dgm:spPr/>
      <dgm:t>
        <a:bodyPr/>
        <a:lstStyle/>
        <a:p>
          <a:endParaRPr lang="en-GB"/>
        </a:p>
      </dgm:t>
    </dgm:pt>
    <dgm:pt modelId="{8F030385-5043-4ABD-9BE9-6DB640EDFB66}">
      <dgm:prSet phldrT="[Text]"/>
      <dgm:spPr/>
      <dgm:t>
        <a:bodyPr/>
        <a:lstStyle/>
        <a:p>
          <a:r>
            <a:rPr lang="en-GB"/>
            <a:t>Team Leader          Adult Employability                  Maxine Robb</a:t>
          </a:r>
        </a:p>
      </dgm:t>
    </dgm:pt>
    <dgm:pt modelId="{DB91C8FA-4394-4039-BE5F-8F9D1065BD44}" type="parTrans" cxnId="{99D57F7B-B677-4F28-AD37-5A0034372B44}">
      <dgm:prSet/>
      <dgm:spPr/>
      <dgm:t>
        <a:bodyPr/>
        <a:lstStyle/>
        <a:p>
          <a:endParaRPr lang="en-GB"/>
        </a:p>
      </dgm:t>
    </dgm:pt>
    <dgm:pt modelId="{AF01A5D3-0A5B-4005-A2C8-4672B900A406}" type="sibTrans" cxnId="{99D57F7B-B677-4F28-AD37-5A0034372B44}">
      <dgm:prSet/>
      <dgm:spPr/>
      <dgm:t>
        <a:bodyPr/>
        <a:lstStyle/>
        <a:p>
          <a:endParaRPr lang="en-GB"/>
        </a:p>
      </dgm:t>
    </dgm:pt>
    <dgm:pt modelId="{13E22628-E0C6-4748-88C2-895FC19F6E0C}">
      <dgm:prSet/>
      <dgm:spPr/>
      <dgm:t>
        <a:bodyPr/>
        <a:lstStyle/>
        <a:p>
          <a:r>
            <a:rPr lang="en-GB"/>
            <a:t>Team Leader                         Youth Employability Sean Lynch</a:t>
          </a:r>
        </a:p>
      </dgm:t>
    </dgm:pt>
    <dgm:pt modelId="{9E3FBEA5-ADE5-4D99-A477-9EAE1B4DB7A9}" type="parTrans" cxnId="{886F81C6-FD24-4B4C-9819-D9947E3F6760}">
      <dgm:prSet/>
      <dgm:spPr/>
      <dgm:t>
        <a:bodyPr/>
        <a:lstStyle/>
        <a:p>
          <a:endParaRPr lang="en-GB"/>
        </a:p>
      </dgm:t>
    </dgm:pt>
    <dgm:pt modelId="{C5EC9BB7-1976-449F-96C0-4D4A5C649165}" type="sibTrans" cxnId="{886F81C6-FD24-4B4C-9819-D9947E3F6760}">
      <dgm:prSet/>
      <dgm:spPr/>
      <dgm:t>
        <a:bodyPr/>
        <a:lstStyle/>
        <a:p>
          <a:endParaRPr lang="en-GB"/>
        </a:p>
      </dgm:t>
    </dgm:pt>
    <dgm:pt modelId="{41599DD6-801B-44FC-B10E-D5A5D059F76C}">
      <dgm:prSet/>
      <dgm:spPr/>
      <dgm:t>
        <a:bodyPr/>
        <a:lstStyle/>
        <a:p>
          <a:r>
            <a:rPr lang="en-GB"/>
            <a:t>Team Leader (0.6 FTE)                       Skills, Compliance &amp; Development                Lorraine  MacLeod                 </a:t>
          </a:r>
        </a:p>
      </dgm:t>
    </dgm:pt>
    <dgm:pt modelId="{61BBAC31-72C7-4BB8-A101-B3FBF8E1C986}" type="parTrans" cxnId="{46874E11-E77E-4282-B55A-01A2F8433AC7}">
      <dgm:prSet/>
      <dgm:spPr/>
      <dgm:t>
        <a:bodyPr/>
        <a:lstStyle/>
        <a:p>
          <a:endParaRPr lang="en-GB"/>
        </a:p>
      </dgm:t>
    </dgm:pt>
    <dgm:pt modelId="{B14123A6-536D-4EB4-A5CE-21B1E16BAFC9}" type="sibTrans" cxnId="{46874E11-E77E-4282-B55A-01A2F8433AC7}">
      <dgm:prSet/>
      <dgm:spPr/>
      <dgm:t>
        <a:bodyPr/>
        <a:lstStyle/>
        <a:p>
          <a:endParaRPr lang="en-GB"/>
        </a:p>
      </dgm:t>
    </dgm:pt>
    <dgm:pt modelId="{02A1D214-55C7-4CD7-A0A7-397C50056D09}">
      <dgm:prSet phldrT="[Text]"/>
      <dgm:spPr/>
      <dgm:t>
        <a:bodyPr/>
        <a:lstStyle/>
        <a:p>
          <a:r>
            <a:rPr lang="en-GB"/>
            <a:t>Team Leader  Financial Inclusion - Welfare Rights/ Macmillan                     Liz Newman</a:t>
          </a:r>
        </a:p>
      </dgm:t>
    </dgm:pt>
    <dgm:pt modelId="{DBCA5270-9F0E-45ED-A891-CA28EA425BA8}" type="parTrans" cxnId="{1403F936-0AF4-49CB-88EF-592B8AC8FEB7}">
      <dgm:prSet/>
      <dgm:spPr/>
      <dgm:t>
        <a:bodyPr/>
        <a:lstStyle/>
        <a:p>
          <a:endParaRPr lang="en-GB"/>
        </a:p>
      </dgm:t>
    </dgm:pt>
    <dgm:pt modelId="{310D2517-4E9A-4683-94E6-D6047FEE2260}" type="sibTrans" cxnId="{1403F936-0AF4-49CB-88EF-592B8AC8FEB7}">
      <dgm:prSet/>
      <dgm:spPr/>
      <dgm:t>
        <a:bodyPr/>
        <a:lstStyle/>
        <a:p>
          <a:endParaRPr lang="en-GB"/>
        </a:p>
      </dgm:t>
    </dgm:pt>
    <dgm:pt modelId="{ABE08F58-5563-45F5-861D-1018052308B3}">
      <dgm:prSet phldrT="[Text]"/>
      <dgm:spPr/>
      <dgm:t>
        <a:bodyPr/>
        <a:lstStyle/>
        <a:p>
          <a:r>
            <a:rPr lang="en-GB"/>
            <a:t>Working4U Coordinator Youth                                         Clare English</a:t>
          </a:r>
        </a:p>
      </dgm:t>
    </dgm:pt>
    <dgm:pt modelId="{505CD442-CF48-46F7-ADD0-9DBC82A6DACB}" type="parTrans" cxnId="{772F1773-65CD-4123-91FC-98950D53975D}">
      <dgm:prSet/>
      <dgm:spPr/>
      <dgm:t>
        <a:bodyPr/>
        <a:lstStyle/>
        <a:p>
          <a:endParaRPr lang="en-GB"/>
        </a:p>
      </dgm:t>
    </dgm:pt>
    <dgm:pt modelId="{5BBB16A2-DC42-4043-A242-41DB66327A89}" type="sibTrans" cxnId="{772F1773-65CD-4123-91FC-98950D53975D}">
      <dgm:prSet/>
      <dgm:spPr/>
      <dgm:t>
        <a:bodyPr/>
        <a:lstStyle/>
        <a:p>
          <a:endParaRPr lang="en-GB"/>
        </a:p>
      </dgm:t>
    </dgm:pt>
    <dgm:pt modelId="{448BADC7-78E7-4F35-A082-C63E9238C55D}">
      <dgm:prSet/>
      <dgm:spPr/>
      <dgm:t>
        <a:bodyPr/>
        <a:lstStyle/>
        <a:p>
          <a:r>
            <a:rPr lang="en-GB"/>
            <a:t>Team Leader                       Youth Employability Gillian Campbell</a:t>
          </a:r>
        </a:p>
      </dgm:t>
    </dgm:pt>
    <dgm:pt modelId="{F958629B-A6DA-465E-A168-18A27C1BDBA0}" type="parTrans" cxnId="{DA3CBC42-1B91-4610-9D30-DE4B91254AE3}">
      <dgm:prSet/>
      <dgm:spPr/>
      <dgm:t>
        <a:bodyPr/>
        <a:lstStyle/>
        <a:p>
          <a:endParaRPr lang="en-GB"/>
        </a:p>
      </dgm:t>
    </dgm:pt>
    <dgm:pt modelId="{60DFE7C1-F7F0-4D71-BD90-107922A2C363}" type="sibTrans" cxnId="{DA3CBC42-1B91-4610-9D30-DE4B91254AE3}">
      <dgm:prSet/>
      <dgm:spPr/>
      <dgm:t>
        <a:bodyPr/>
        <a:lstStyle/>
        <a:p>
          <a:endParaRPr lang="en-GB"/>
        </a:p>
      </dgm:t>
    </dgm:pt>
    <dgm:pt modelId="{05D23472-0EAD-4A44-BFE8-192212A15CAF}">
      <dgm:prSet phldrT="[Text]"/>
      <dgm:spPr/>
      <dgm:t>
        <a:bodyPr/>
        <a:lstStyle/>
        <a:p>
          <a:r>
            <a:rPr lang="en-GB"/>
            <a:t>Team Leader                          Adult Employability Fiona Wilson</a:t>
          </a:r>
        </a:p>
      </dgm:t>
    </dgm:pt>
    <dgm:pt modelId="{A133DCA8-3E40-474E-B253-A25675962D3E}" type="sibTrans" cxnId="{FD924634-EBDE-48B5-B70D-30516B44C790}">
      <dgm:prSet/>
      <dgm:spPr/>
      <dgm:t>
        <a:bodyPr/>
        <a:lstStyle/>
        <a:p>
          <a:endParaRPr lang="en-GB"/>
        </a:p>
      </dgm:t>
    </dgm:pt>
    <dgm:pt modelId="{C564FFAC-45C8-4A59-A825-F0C56E4ED779}" type="parTrans" cxnId="{FD924634-EBDE-48B5-B70D-30516B44C790}">
      <dgm:prSet/>
      <dgm:spPr/>
      <dgm:t>
        <a:bodyPr/>
        <a:lstStyle/>
        <a:p>
          <a:endParaRPr lang="en-GB"/>
        </a:p>
      </dgm:t>
    </dgm:pt>
    <dgm:pt modelId="{8A962CCB-FBDC-4E69-8078-07CD1ACE3714}" type="asst">
      <dgm:prSet/>
      <dgm:spPr/>
      <dgm:t>
        <a:bodyPr/>
        <a:lstStyle/>
        <a:p>
          <a:r>
            <a:rPr lang="en-GB"/>
            <a:t>Team Leader (0.5 FTE)                     Child Poverty         Joanna Quinn</a:t>
          </a:r>
        </a:p>
      </dgm:t>
    </dgm:pt>
    <dgm:pt modelId="{FF75B27E-7709-4559-9150-01A4A38A21E3}" type="sibTrans" cxnId="{B069555C-FADB-43C6-876A-F7C29B710BFC}">
      <dgm:prSet/>
      <dgm:spPr/>
      <dgm:t>
        <a:bodyPr/>
        <a:lstStyle/>
        <a:p>
          <a:endParaRPr lang="en-GB"/>
        </a:p>
      </dgm:t>
    </dgm:pt>
    <dgm:pt modelId="{B7A0E5A2-A284-44D8-BF94-1AC2BC342425}" type="parTrans" cxnId="{B069555C-FADB-43C6-876A-F7C29B710BFC}">
      <dgm:prSet/>
      <dgm:spPr/>
      <dgm:t>
        <a:bodyPr/>
        <a:lstStyle/>
        <a:p>
          <a:endParaRPr lang="en-GB"/>
        </a:p>
      </dgm:t>
    </dgm:pt>
    <dgm:pt modelId="{EBCDC37B-52DB-4A53-9830-DD5DBE736D9E}">
      <dgm:prSet/>
      <dgm:spPr/>
      <dgm:t>
        <a:bodyPr/>
        <a:lstStyle/>
        <a:p>
          <a:r>
            <a:rPr lang="en-US"/>
            <a:t>Team Leader </a:t>
          </a:r>
          <a:r>
            <a:rPr lang="en-GB"/>
            <a:t>(0.4 FTE)  </a:t>
          </a:r>
          <a:r>
            <a:rPr lang="en-US"/>
            <a:t>Financial Inclusion - Debt                     Lorraine Macleod</a:t>
          </a:r>
        </a:p>
      </dgm:t>
    </dgm:pt>
    <dgm:pt modelId="{DF7F6F50-935E-4507-9936-40FACABD170B}" type="parTrans" cxnId="{D426DED8-1846-45C3-8BE8-25489FCAC3BA}">
      <dgm:prSet/>
      <dgm:spPr/>
      <dgm:t>
        <a:bodyPr/>
        <a:lstStyle/>
        <a:p>
          <a:endParaRPr lang="en-US"/>
        </a:p>
      </dgm:t>
    </dgm:pt>
    <dgm:pt modelId="{E1A19922-3A40-45A1-975E-BACBEC1D3D07}" type="sibTrans" cxnId="{D426DED8-1846-45C3-8BE8-25489FCAC3BA}">
      <dgm:prSet/>
      <dgm:spPr/>
      <dgm:t>
        <a:bodyPr/>
        <a:lstStyle/>
        <a:p>
          <a:endParaRPr lang="en-US"/>
        </a:p>
      </dgm:t>
    </dgm:pt>
    <dgm:pt modelId="{31436409-3F50-40DE-89B4-53873B50C0F3}" type="pres">
      <dgm:prSet presAssocID="{41215E2F-E152-48B8-BC2A-775F5BE5DAAD}" presName="mainComposite" presStyleCnt="0">
        <dgm:presLayoutVars>
          <dgm:chPref val="1"/>
          <dgm:dir/>
          <dgm:animOne val="branch"/>
          <dgm:animLvl val="lvl"/>
          <dgm:resizeHandles val="exact"/>
        </dgm:presLayoutVars>
      </dgm:prSet>
      <dgm:spPr/>
    </dgm:pt>
    <dgm:pt modelId="{6BD07699-5AEA-43D1-9A8F-393BBE2E4084}" type="pres">
      <dgm:prSet presAssocID="{41215E2F-E152-48B8-BC2A-775F5BE5DAAD}" presName="hierFlow" presStyleCnt="0"/>
      <dgm:spPr/>
    </dgm:pt>
    <dgm:pt modelId="{B251A63E-2AFF-486D-A0A6-C66064B647F4}" type="pres">
      <dgm:prSet presAssocID="{41215E2F-E152-48B8-BC2A-775F5BE5DAAD}" presName="hierChild1" presStyleCnt="0">
        <dgm:presLayoutVars>
          <dgm:chPref val="1"/>
          <dgm:animOne val="branch"/>
          <dgm:animLvl val="lvl"/>
        </dgm:presLayoutVars>
      </dgm:prSet>
      <dgm:spPr/>
    </dgm:pt>
    <dgm:pt modelId="{DEFC2976-8DB8-4602-AF5D-45AD5712B3A7}" type="pres">
      <dgm:prSet presAssocID="{E832144F-CDC4-4A13-B09A-5AA9A4BB49FD}" presName="Name14" presStyleCnt="0"/>
      <dgm:spPr/>
    </dgm:pt>
    <dgm:pt modelId="{08C9D53E-1945-435F-995D-04FFE0B064B2}" type="pres">
      <dgm:prSet presAssocID="{E832144F-CDC4-4A13-B09A-5AA9A4BB49FD}" presName="level1Shape" presStyleLbl="node0" presStyleIdx="0" presStyleCnt="1">
        <dgm:presLayoutVars>
          <dgm:chPref val="3"/>
        </dgm:presLayoutVars>
      </dgm:prSet>
      <dgm:spPr/>
    </dgm:pt>
    <dgm:pt modelId="{329DD5FD-8850-4381-8EC1-2CC64570C885}" type="pres">
      <dgm:prSet presAssocID="{E832144F-CDC4-4A13-B09A-5AA9A4BB49FD}" presName="hierChild2" presStyleCnt="0"/>
      <dgm:spPr/>
    </dgm:pt>
    <dgm:pt modelId="{5701E601-5CDE-4DF2-8CF9-F68417F55170}" type="pres">
      <dgm:prSet presAssocID="{8338C366-4003-4486-B812-D02B6DAB2556}" presName="Name19" presStyleLbl="parChTrans1D2" presStyleIdx="0" presStyleCnt="2"/>
      <dgm:spPr/>
    </dgm:pt>
    <dgm:pt modelId="{C2B5AF0E-5DB1-431C-BCFC-A11A2AD28C78}" type="pres">
      <dgm:prSet presAssocID="{D4D02461-C287-4F30-8730-17813D9FA3A5}" presName="Name21" presStyleCnt="0"/>
      <dgm:spPr/>
    </dgm:pt>
    <dgm:pt modelId="{B04B89FF-6956-42CA-BD69-108B085C448C}" type="pres">
      <dgm:prSet presAssocID="{D4D02461-C287-4F30-8730-17813D9FA3A5}" presName="level2Shape" presStyleLbl="asst1" presStyleIdx="0" presStyleCnt="1"/>
      <dgm:spPr/>
    </dgm:pt>
    <dgm:pt modelId="{79487785-6D53-4532-93A5-B9600C1A02E2}" type="pres">
      <dgm:prSet presAssocID="{D4D02461-C287-4F30-8730-17813D9FA3A5}" presName="hierChild3" presStyleCnt="0"/>
      <dgm:spPr/>
    </dgm:pt>
    <dgm:pt modelId="{D26DAA95-A8C5-48F4-915E-C9BBF09565B4}" type="pres">
      <dgm:prSet presAssocID="{DBCA5270-9F0E-45ED-A891-CA28EA425BA8}" presName="Name19" presStyleLbl="parChTrans1D3" presStyleIdx="0" presStyleCnt="6"/>
      <dgm:spPr/>
    </dgm:pt>
    <dgm:pt modelId="{0F603095-62CE-4BF6-8C9B-051F0A52081D}" type="pres">
      <dgm:prSet presAssocID="{02A1D214-55C7-4CD7-A0A7-397C50056D09}" presName="Name21" presStyleCnt="0"/>
      <dgm:spPr/>
    </dgm:pt>
    <dgm:pt modelId="{13380A42-F84F-43CC-AE8A-FFA179FD36DF}" type="pres">
      <dgm:prSet presAssocID="{02A1D214-55C7-4CD7-A0A7-397C50056D09}" presName="level2Shape" presStyleLbl="node3" presStyleIdx="0" presStyleCnt="5"/>
      <dgm:spPr/>
    </dgm:pt>
    <dgm:pt modelId="{B863C064-A9B0-49D3-A678-2EFD8CB33239}" type="pres">
      <dgm:prSet presAssocID="{02A1D214-55C7-4CD7-A0A7-397C50056D09}" presName="hierChild3" presStyleCnt="0"/>
      <dgm:spPr/>
    </dgm:pt>
    <dgm:pt modelId="{226437CB-D9F8-4402-893C-AF61E485251A}" type="pres">
      <dgm:prSet presAssocID="{517A5650-A297-44C2-997A-372B56DFFCD4}" presName="Name19" presStyleLbl="parChTrans1D3" presStyleIdx="1" presStyleCnt="6"/>
      <dgm:spPr/>
    </dgm:pt>
    <dgm:pt modelId="{8ED38E4B-E034-4A55-A242-5AE4F7BEA4D6}" type="pres">
      <dgm:prSet presAssocID="{E42754FF-1DE1-4098-A7D7-0BBDF76E3455}" presName="Name21" presStyleCnt="0"/>
      <dgm:spPr/>
    </dgm:pt>
    <dgm:pt modelId="{242B0FD3-AD1C-4F90-A78A-48BE3A360E06}" type="pres">
      <dgm:prSet presAssocID="{E42754FF-1DE1-4098-A7D7-0BBDF76E3455}" presName="level2Shape" presStyleLbl="node3" presStyleIdx="1" presStyleCnt="5"/>
      <dgm:spPr/>
    </dgm:pt>
    <dgm:pt modelId="{B219562D-BA80-4106-8E32-FCAB63B4261A}" type="pres">
      <dgm:prSet presAssocID="{E42754FF-1DE1-4098-A7D7-0BBDF76E3455}" presName="hierChild3" presStyleCnt="0"/>
      <dgm:spPr/>
    </dgm:pt>
    <dgm:pt modelId="{7C079183-9C50-4A98-AFF2-4B0938CEC8A3}" type="pres">
      <dgm:prSet presAssocID="{DB91C8FA-4394-4039-BE5F-8F9D1065BD44}" presName="Name19" presStyleLbl="parChTrans1D3" presStyleIdx="2" presStyleCnt="6"/>
      <dgm:spPr/>
    </dgm:pt>
    <dgm:pt modelId="{7820A6BA-5DDC-44E0-94B6-C35767ECE61A}" type="pres">
      <dgm:prSet presAssocID="{8F030385-5043-4ABD-9BE9-6DB640EDFB66}" presName="Name21" presStyleCnt="0"/>
      <dgm:spPr/>
    </dgm:pt>
    <dgm:pt modelId="{3419A59F-07AE-4235-AFFE-BE00E0EF4DCE}" type="pres">
      <dgm:prSet presAssocID="{8F030385-5043-4ABD-9BE9-6DB640EDFB66}" presName="level2Shape" presStyleLbl="node3" presStyleIdx="2" presStyleCnt="5"/>
      <dgm:spPr/>
    </dgm:pt>
    <dgm:pt modelId="{13D75AD9-E70E-40F7-BBE6-C07526CF71C9}" type="pres">
      <dgm:prSet presAssocID="{8F030385-5043-4ABD-9BE9-6DB640EDFB66}" presName="hierChild3" presStyleCnt="0"/>
      <dgm:spPr/>
    </dgm:pt>
    <dgm:pt modelId="{9240ADAE-701B-4AD8-A3FA-07DE432C75A3}" type="pres">
      <dgm:prSet presAssocID="{C564FFAC-45C8-4A59-A825-F0C56E4ED779}" presName="Name19" presStyleLbl="parChTrans1D4" presStyleIdx="0" presStyleCnt="3"/>
      <dgm:spPr/>
    </dgm:pt>
    <dgm:pt modelId="{420814E8-0B44-4DE3-8DB4-A45E74E2A9DE}" type="pres">
      <dgm:prSet presAssocID="{05D23472-0EAD-4A44-BFE8-192212A15CAF}" presName="Name21" presStyleCnt="0"/>
      <dgm:spPr/>
    </dgm:pt>
    <dgm:pt modelId="{348A8C1A-516F-4098-B4BF-74C6B1C50A69}" type="pres">
      <dgm:prSet presAssocID="{05D23472-0EAD-4A44-BFE8-192212A15CAF}" presName="level2Shape" presStyleLbl="node4" presStyleIdx="0" presStyleCnt="3" custScaleX="103386"/>
      <dgm:spPr/>
    </dgm:pt>
    <dgm:pt modelId="{B8A4DEA8-2318-4DCC-8B2D-71F5E4813BA4}" type="pres">
      <dgm:prSet presAssocID="{05D23472-0EAD-4A44-BFE8-192212A15CAF}" presName="hierChild3" presStyleCnt="0"/>
      <dgm:spPr/>
    </dgm:pt>
    <dgm:pt modelId="{50E0D2B8-B3F1-4507-915F-07C1212419A1}" type="pres">
      <dgm:prSet presAssocID="{505CD442-CF48-46F7-ADD0-9DBC82A6DACB}" presName="Name19" presStyleLbl="parChTrans1D2" presStyleIdx="1" presStyleCnt="2"/>
      <dgm:spPr/>
    </dgm:pt>
    <dgm:pt modelId="{C9610C21-408E-461B-94CF-05EACBD453B4}" type="pres">
      <dgm:prSet presAssocID="{ABE08F58-5563-45F5-861D-1018052308B3}" presName="Name21" presStyleCnt="0"/>
      <dgm:spPr/>
    </dgm:pt>
    <dgm:pt modelId="{66F87661-9A8B-48D9-AC84-8D48BBEEF417}" type="pres">
      <dgm:prSet presAssocID="{ABE08F58-5563-45F5-861D-1018052308B3}" presName="level2Shape" presStyleLbl="node2" presStyleIdx="0" presStyleCnt="1"/>
      <dgm:spPr/>
    </dgm:pt>
    <dgm:pt modelId="{131F66EA-BCD3-4434-B0A8-C5E06EC7864B}" type="pres">
      <dgm:prSet presAssocID="{ABE08F58-5563-45F5-861D-1018052308B3}" presName="hierChild3" presStyleCnt="0"/>
      <dgm:spPr/>
    </dgm:pt>
    <dgm:pt modelId="{A7E6FE4B-E5CA-4E74-B56D-B8AE6706576D}" type="pres">
      <dgm:prSet presAssocID="{B7A0E5A2-A284-44D8-BF94-1AC2BC342425}" presName="Name19" presStyleLbl="parChTrans1D3" presStyleIdx="3" presStyleCnt="6"/>
      <dgm:spPr/>
    </dgm:pt>
    <dgm:pt modelId="{5C916C50-3BF3-405F-881B-FC616F1A2BBD}" type="pres">
      <dgm:prSet presAssocID="{8A962CCB-FBDC-4E69-8078-07CD1ACE3714}" presName="Name21" presStyleCnt="0"/>
      <dgm:spPr/>
    </dgm:pt>
    <dgm:pt modelId="{EB5DD1EA-979B-43A6-94B4-2857C551D658}" type="pres">
      <dgm:prSet presAssocID="{8A962CCB-FBDC-4E69-8078-07CD1ACE3714}" presName="level2Shape" presStyleLbl="asst2" presStyleIdx="0" presStyleCnt="1" custLinFactNeighborX="-2224"/>
      <dgm:spPr/>
    </dgm:pt>
    <dgm:pt modelId="{DEC131AC-3A16-4D33-9C2E-27E2073E340E}" type="pres">
      <dgm:prSet presAssocID="{8A962CCB-FBDC-4E69-8078-07CD1ACE3714}" presName="hierChild3" presStyleCnt="0"/>
      <dgm:spPr/>
    </dgm:pt>
    <dgm:pt modelId="{FA0A8A2C-59F2-4CB4-AD4E-B60B13B156B3}" type="pres">
      <dgm:prSet presAssocID="{9E3FBEA5-ADE5-4D99-A477-9EAE1B4DB7A9}" presName="Name19" presStyleLbl="parChTrans1D3" presStyleIdx="4" presStyleCnt="6"/>
      <dgm:spPr/>
    </dgm:pt>
    <dgm:pt modelId="{6BB05AFD-AA85-4F54-9BA8-1206F37F4632}" type="pres">
      <dgm:prSet presAssocID="{13E22628-E0C6-4748-88C2-895FC19F6E0C}" presName="Name21" presStyleCnt="0"/>
      <dgm:spPr/>
    </dgm:pt>
    <dgm:pt modelId="{6B8F286E-8CAC-4A15-9A09-8D9763D8B256}" type="pres">
      <dgm:prSet presAssocID="{13E22628-E0C6-4748-88C2-895FC19F6E0C}" presName="level2Shape" presStyleLbl="node3" presStyleIdx="3" presStyleCnt="5"/>
      <dgm:spPr/>
    </dgm:pt>
    <dgm:pt modelId="{52EDFA53-B933-4752-ABE9-F0E31538090B}" type="pres">
      <dgm:prSet presAssocID="{13E22628-E0C6-4748-88C2-895FC19F6E0C}" presName="hierChild3" presStyleCnt="0"/>
      <dgm:spPr/>
    </dgm:pt>
    <dgm:pt modelId="{C2E33137-AC0F-494D-9B1C-CD19978EEC4C}" type="pres">
      <dgm:prSet presAssocID="{F958629B-A6DA-465E-A168-18A27C1BDBA0}" presName="Name19" presStyleLbl="parChTrans1D4" presStyleIdx="1" presStyleCnt="3"/>
      <dgm:spPr/>
    </dgm:pt>
    <dgm:pt modelId="{3586FA29-09A6-40BD-9DEC-6E5E6815B726}" type="pres">
      <dgm:prSet presAssocID="{448BADC7-78E7-4F35-A082-C63E9238C55D}" presName="Name21" presStyleCnt="0"/>
      <dgm:spPr/>
    </dgm:pt>
    <dgm:pt modelId="{F66015D5-D283-403A-B74D-9C20DD959116}" type="pres">
      <dgm:prSet presAssocID="{448BADC7-78E7-4F35-A082-C63E9238C55D}" presName="level2Shape" presStyleLbl="node4" presStyleIdx="1" presStyleCnt="3"/>
      <dgm:spPr/>
    </dgm:pt>
    <dgm:pt modelId="{BC377011-9543-48A3-9ADE-D33B39C1BBAD}" type="pres">
      <dgm:prSet presAssocID="{448BADC7-78E7-4F35-A082-C63E9238C55D}" presName="hierChild3" presStyleCnt="0"/>
      <dgm:spPr/>
    </dgm:pt>
    <dgm:pt modelId="{394D9944-026A-4EB9-846C-703D1F4AF73E}" type="pres">
      <dgm:prSet presAssocID="{61BBAC31-72C7-4BB8-A101-B3FBF8E1C986}" presName="Name19" presStyleLbl="parChTrans1D3" presStyleIdx="5" presStyleCnt="6"/>
      <dgm:spPr/>
    </dgm:pt>
    <dgm:pt modelId="{BF1BAE9A-5638-4679-956C-D0EE0ED3060D}" type="pres">
      <dgm:prSet presAssocID="{41599DD6-801B-44FC-B10E-D5A5D059F76C}" presName="Name21" presStyleCnt="0"/>
      <dgm:spPr/>
    </dgm:pt>
    <dgm:pt modelId="{7ACED445-8FD6-498E-B3C0-146E7860FDF8}" type="pres">
      <dgm:prSet presAssocID="{41599DD6-801B-44FC-B10E-D5A5D059F76C}" presName="level2Shape" presStyleLbl="node3" presStyleIdx="4" presStyleCnt="5"/>
      <dgm:spPr/>
    </dgm:pt>
    <dgm:pt modelId="{C0B8DBCF-F979-491E-824D-EE4AFF3700BC}" type="pres">
      <dgm:prSet presAssocID="{41599DD6-801B-44FC-B10E-D5A5D059F76C}" presName="hierChild3" presStyleCnt="0"/>
      <dgm:spPr/>
    </dgm:pt>
    <dgm:pt modelId="{7C8EBA37-D0A4-4DE2-B984-5307CF60A73A}" type="pres">
      <dgm:prSet presAssocID="{DF7F6F50-935E-4507-9936-40FACABD170B}" presName="Name19" presStyleLbl="parChTrans1D4" presStyleIdx="2" presStyleCnt="3"/>
      <dgm:spPr/>
    </dgm:pt>
    <dgm:pt modelId="{1B495A11-3884-44CF-B9D0-F2E69A586240}" type="pres">
      <dgm:prSet presAssocID="{EBCDC37B-52DB-4A53-9830-DD5DBE736D9E}" presName="Name21" presStyleCnt="0"/>
      <dgm:spPr/>
    </dgm:pt>
    <dgm:pt modelId="{E3FB5820-9352-4EC4-841E-F73DC3272A6C}" type="pres">
      <dgm:prSet presAssocID="{EBCDC37B-52DB-4A53-9830-DD5DBE736D9E}" presName="level2Shape" presStyleLbl="node4" presStyleIdx="2" presStyleCnt="3"/>
      <dgm:spPr/>
    </dgm:pt>
    <dgm:pt modelId="{569B0293-17A3-4CD5-80A4-8A8634454E0D}" type="pres">
      <dgm:prSet presAssocID="{EBCDC37B-52DB-4A53-9830-DD5DBE736D9E}" presName="hierChild3" presStyleCnt="0"/>
      <dgm:spPr/>
    </dgm:pt>
    <dgm:pt modelId="{35BA99D1-19AC-407A-8DED-D42882126E16}" type="pres">
      <dgm:prSet presAssocID="{41215E2F-E152-48B8-BC2A-775F5BE5DAAD}" presName="bgShapesFlow" presStyleCnt="0"/>
      <dgm:spPr/>
    </dgm:pt>
  </dgm:ptLst>
  <dgm:cxnLst>
    <dgm:cxn modelId="{D4C6EF02-7545-4413-9D34-9BB4D5D1E84B}" type="presOf" srcId="{B7A0E5A2-A284-44D8-BF94-1AC2BC342425}" destId="{A7E6FE4B-E5CA-4E74-B56D-B8AE6706576D}" srcOrd="0" destOrd="0" presId="urn:microsoft.com/office/officeart/2005/8/layout/hierarchy6"/>
    <dgm:cxn modelId="{1C78C80D-2DEE-4A16-9511-88141D3C45E0}" type="presOf" srcId="{448BADC7-78E7-4F35-A082-C63E9238C55D}" destId="{F66015D5-D283-403A-B74D-9C20DD959116}" srcOrd="0" destOrd="0" presId="urn:microsoft.com/office/officeart/2005/8/layout/hierarchy6"/>
    <dgm:cxn modelId="{4F128610-D158-41AA-A95D-173CFFDB93EE}" type="presOf" srcId="{41215E2F-E152-48B8-BC2A-775F5BE5DAAD}" destId="{31436409-3F50-40DE-89B4-53873B50C0F3}" srcOrd="0" destOrd="0" presId="urn:microsoft.com/office/officeart/2005/8/layout/hierarchy6"/>
    <dgm:cxn modelId="{46874E11-E77E-4282-B55A-01A2F8433AC7}" srcId="{ABE08F58-5563-45F5-861D-1018052308B3}" destId="{41599DD6-801B-44FC-B10E-D5A5D059F76C}" srcOrd="2" destOrd="0" parTransId="{61BBAC31-72C7-4BB8-A101-B3FBF8E1C986}" sibTransId="{B14123A6-536D-4EB4-A5CE-21B1E16BAFC9}"/>
    <dgm:cxn modelId="{13788818-0556-4FBB-A885-D954D255FD02}" type="presOf" srcId="{DF7F6F50-935E-4507-9936-40FACABD170B}" destId="{7C8EBA37-D0A4-4DE2-B984-5307CF60A73A}" srcOrd="0" destOrd="0" presId="urn:microsoft.com/office/officeart/2005/8/layout/hierarchy6"/>
    <dgm:cxn modelId="{632E8B2A-875C-492D-8FA5-FC3222112D1B}" type="presOf" srcId="{517A5650-A297-44C2-997A-372B56DFFCD4}" destId="{226437CB-D9F8-4402-893C-AF61E485251A}" srcOrd="0" destOrd="0" presId="urn:microsoft.com/office/officeart/2005/8/layout/hierarchy6"/>
    <dgm:cxn modelId="{FD924634-EBDE-48B5-B70D-30516B44C790}" srcId="{8F030385-5043-4ABD-9BE9-6DB640EDFB66}" destId="{05D23472-0EAD-4A44-BFE8-192212A15CAF}" srcOrd="0" destOrd="0" parTransId="{C564FFAC-45C8-4A59-A825-F0C56E4ED779}" sibTransId="{A133DCA8-3E40-474E-B253-A25675962D3E}"/>
    <dgm:cxn modelId="{1403F936-0AF4-49CB-88EF-592B8AC8FEB7}" srcId="{D4D02461-C287-4F30-8730-17813D9FA3A5}" destId="{02A1D214-55C7-4CD7-A0A7-397C50056D09}" srcOrd="0" destOrd="0" parTransId="{DBCA5270-9F0E-45ED-A891-CA28EA425BA8}" sibTransId="{310D2517-4E9A-4683-94E6-D6047FEE2260}"/>
    <dgm:cxn modelId="{90ED3637-E3C7-4011-9979-B83D29A459B2}" type="presOf" srcId="{505CD442-CF48-46F7-ADD0-9DBC82A6DACB}" destId="{50E0D2B8-B3F1-4507-915F-07C1212419A1}" srcOrd="0" destOrd="0" presId="urn:microsoft.com/office/officeart/2005/8/layout/hierarchy6"/>
    <dgm:cxn modelId="{24E50B39-41D5-461A-AECF-6BEE43C08F37}" type="presOf" srcId="{EBCDC37B-52DB-4A53-9830-DD5DBE736D9E}" destId="{E3FB5820-9352-4EC4-841E-F73DC3272A6C}" srcOrd="0" destOrd="0" presId="urn:microsoft.com/office/officeart/2005/8/layout/hierarchy6"/>
    <dgm:cxn modelId="{C8003D3C-D287-4519-8EEA-753F3141EC47}" type="presOf" srcId="{02A1D214-55C7-4CD7-A0A7-397C50056D09}" destId="{13380A42-F84F-43CC-AE8A-FFA179FD36DF}" srcOrd="0" destOrd="0" presId="urn:microsoft.com/office/officeart/2005/8/layout/hierarchy6"/>
    <dgm:cxn modelId="{B069555C-FADB-43C6-876A-F7C29B710BFC}" srcId="{ABE08F58-5563-45F5-861D-1018052308B3}" destId="{8A962CCB-FBDC-4E69-8078-07CD1ACE3714}" srcOrd="0" destOrd="0" parTransId="{B7A0E5A2-A284-44D8-BF94-1AC2BC342425}" sibTransId="{FF75B27E-7709-4559-9150-01A4A38A21E3}"/>
    <dgm:cxn modelId="{DA3CBC42-1B91-4610-9D30-DE4B91254AE3}" srcId="{13E22628-E0C6-4748-88C2-895FC19F6E0C}" destId="{448BADC7-78E7-4F35-A082-C63E9238C55D}" srcOrd="0" destOrd="0" parTransId="{F958629B-A6DA-465E-A168-18A27C1BDBA0}" sibTransId="{60DFE7C1-F7F0-4D71-BD90-107922A2C363}"/>
    <dgm:cxn modelId="{D6081F66-57E9-4DD7-A294-2B9440A665BB}" type="presOf" srcId="{C564FFAC-45C8-4A59-A825-F0C56E4ED779}" destId="{9240ADAE-701B-4AD8-A3FA-07DE432C75A3}" srcOrd="0" destOrd="0" presId="urn:microsoft.com/office/officeart/2005/8/layout/hierarchy6"/>
    <dgm:cxn modelId="{DB030C69-FF04-4A16-9680-9C21A24B9787}" type="presOf" srcId="{8F030385-5043-4ABD-9BE9-6DB640EDFB66}" destId="{3419A59F-07AE-4235-AFFE-BE00E0EF4DCE}" srcOrd="0" destOrd="0" presId="urn:microsoft.com/office/officeart/2005/8/layout/hierarchy6"/>
    <dgm:cxn modelId="{55062E6A-4860-47A8-8358-AE1BFF3AE90F}" type="presOf" srcId="{DB91C8FA-4394-4039-BE5F-8F9D1065BD44}" destId="{7C079183-9C50-4A98-AFF2-4B0938CEC8A3}" srcOrd="0" destOrd="0" presId="urn:microsoft.com/office/officeart/2005/8/layout/hierarchy6"/>
    <dgm:cxn modelId="{A5AD4B6A-1A95-4D82-AD6A-2F699AC7FAC6}" srcId="{E832144F-CDC4-4A13-B09A-5AA9A4BB49FD}" destId="{D4D02461-C287-4F30-8730-17813D9FA3A5}" srcOrd="0" destOrd="0" parTransId="{8338C366-4003-4486-B812-D02B6DAB2556}" sibTransId="{A377D641-836F-4DAB-8410-DEBC0358CCB8}"/>
    <dgm:cxn modelId="{31341D4B-FC67-4D6A-B0C2-B2E561C745B2}" type="presOf" srcId="{8A962CCB-FBDC-4E69-8078-07CD1ACE3714}" destId="{EB5DD1EA-979B-43A6-94B4-2857C551D658}" srcOrd="0" destOrd="0" presId="urn:microsoft.com/office/officeart/2005/8/layout/hierarchy6"/>
    <dgm:cxn modelId="{EB1D7E6D-448A-48B1-BBA5-F5DBAA8A9D9D}" type="presOf" srcId="{05D23472-0EAD-4A44-BFE8-192212A15CAF}" destId="{348A8C1A-516F-4098-B4BF-74C6B1C50A69}" srcOrd="0" destOrd="0" presId="urn:microsoft.com/office/officeart/2005/8/layout/hierarchy6"/>
    <dgm:cxn modelId="{772F1773-65CD-4123-91FC-98950D53975D}" srcId="{E832144F-CDC4-4A13-B09A-5AA9A4BB49FD}" destId="{ABE08F58-5563-45F5-861D-1018052308B3}" srcOrd="1" destOrd="0" parTransId="{505CD442-CF48-46F7-ADD0-9DBC82A6DACB}" sibTransId="{5BBB16A2-DC42-4043-A242-41DB66327A89}"/>
    <dgm:cxn modelId="{9D18E654-9B89-4B40-9D3D-3A1ECE966FB8}" type="presOf" srcId="{13E22628-E0C6-4748-88C2-895FC19F6E0C}" destId="{6B8F286E-8CAC-4A15-9A09-8D9763D8B256}" srcOrd="0" destOrd="0" presId="urn:microsoft.com/office/officeart/2005/8/layout/hierarchy6"/>
    <dgm:cxn modelId="{B0207076-6E28-4498-902F-441BFE23A90D}" type="presOf" srcId="{41599DD6-801B-44FC-B10E-D5A5D059F76C}" destId="{7ACED445-8FD6-498E-B3C0-146E7860FDF8}" srcOrd="0" destOrd="0" presId="urn:microsoft.com/office/officeart/2005/8/layout/hierarchy6"/>
    <dgm:cxn modelId="{CAAEE079-A21C-4005-ADCC-9DD8E480BF9C}" srcId="{D4D02461-C287-4F30-8730-17813D9FA3A5}" destId="{E42754FF-1DE1-4098-A7D7-0BBDF76E3455}" srcOrd="1" destOrd="0" parTransId="{517A5650-A297-44C2-997A-372B56DFFCD4}" sibTransId="{5FEC1ACF-0150-4AC2-AB9F-EFAC1128CF32}"/>
    <dgm:cxn modelId="{99D57F7B-B677-4F28-AD37-5A0034372B44}" srcId="{D4D02461-C287-4F30-8730-17813D9FA3A5}" destId="{8F030385-5043-4ABD-9BE9-6DB640EDFB66}" srcOrd="2" destOrd="0" parTransId="{DB91C8FA-4394-4039-BE5F-8F9D1065BD44}" sibTransId="{AF01A5D3-0A5B-4005-A2C8-4672B900A406}"/>
    <dgm:cxn modelId="{F7357892-14B6-45BF-A139-BB925F39A443}" type="presOf" srcId="{8338C366-4003-4486-B812-D02B6DAB2556}" destId="{5701E601-5CDE-4DF2-8CF9-F68417F55170}" srcOrd="0" destOrd="0" presId="urn:microsoft.com/office/officeart/2005/8/layout/hierarchy6"/>
    <dgm:cxn modelId="{31CD7DA1-C29F-4E41-9044-A83E79FCF920}" type="presOf" srcId="{E42754FF-1DE1-4098-A7D7-0BBDF76E3455}" destId="{242B0FD3-AD1C-4F90-A78A-48BE3A360E06}" srcOrd="0" destOrd="0" presId="urn:microsoft.com/office/officeart/2005/8/layout/hierarchy6"/>
    <dgm:cxn modelId="{3837CCA3-BE80-4DCE-AEB2-73CCBEFAD972}" type="presOf" srcId="{9E3FBEA5-ADE5-4D99-A477-9EAE1B4DB7A9}" destId="{FA0A8A2C-59F2-4CB4-AD4E-B60B13B156B3}" srcOrd="0" destOrd="0" presId="urn:microsoft.com/office/officeart/2005/8/layout/hierarchy6"/>
    <dgm:cxn modelId="{C5D3F0AD-B811-41A2-98BF-D3F2E97B1C24}" type="presOf" srcId="{D4D02461-C287-4F30-8730-17813D9FA3A5}" destId="{B04B89FF-6956-42CA-BD69-108B085C448C}" srcOrd="0" destOrd="0" presId="urn:microsoft.com/office/officeart/2005/8/layout/hierarchy6"/>
    <dgm:cxn modelId="{06BA57B0-8A63-4E29-A0A9-E4BC970E7BB5}" srcId="{41215E2F-E152-48B8-BC2A-775F5BE5DAAD}" destId="{E832144F-CDC4-4A13-B09A-5AA9A4BB49FD}" srcOrd="0" destOrd="0" parTransId="{5049B8C3-EBBB-4651-BA2D-32EA6DD45D83}" sibTransId="{CC5FB35F-48A1-41AD-8339-D00C1F8870A2}"/>
    <dgm:cxn modelId="{4FF2B6C0-BCB5-443A-A969-3152354C216C}" type="presOf" srcId="{DBCA5270-9F0E-45ED-A891-CA28EA425BA8}" destId="{D26DAA95-A8C5-48F4-915E-C9BBF09565B4}" srcOrd="0" destOrd="0" presId="urn:microsoft.com/office/officeart/2005/8/layout/hierarchy6"/>
    <dgm:cxn modelId="{8F8A24C5-B441-4CE7-B425-073AF3159C14}" type="presOf" srcId="{E832144F-CDC4-4A13-B09A-5AA9A4BB49FD}" destId="{08C9D53E-1945-435F-995D-04FFE0B064B2}" srcOrd="0" destOrd="0" presId="urn:microsoft.com/office/officeart/2005/8/layout/hierarchy6"/>
    <dgm:cxn modelId="{25B781C5-A4EE-424B-B3C7-A7576DF3CA62}" type="presOf" srcId="{F958629B-A6DA-465E-A168-18A27C1BDBA0}" destId="{C2E33137-AC0F-494D-9B1C-CD19978EEC4C}" srcOrd="0" destOrd="0" presId="urn:microsoft.com/office/officeart/2005/8/layout/hierarchy6"/>
    <dgm:cxn modelId="{886F81C6-FD24-4B4C-9819-D9947E3F6760}" srcId="{ABE08F58-5563-45F5-861D-1018052308B3}" destId="{13E22628-E0C6-4748-88C2-895FC19F6E0C}" srcOrd="1" destOrd="0" parTransId="{9E3FBEA5-ADE5-4D99-A477-9EAE1B4DB7A9}" sibTransId="{C5EC9BB7-1976-449F-96C0-4D4A5C649165}"/>
    <dgm:cxn modelId="{D426DED8-1846-45C3-8BE8-25489FCAC3BA}" srcId="{41599DD6-801B-44FC-B10E-D5A5D059F76C}" destId="{EBCDC37B-52DB-4A53-9830-DD5DBE736D9E}" srcOrd="0" destOrd="0" parTransId="{DF7F6F50-935E-4507-9936-40FACABD170B}" sibTransId="{E1A19922-3A40-45A1-975E-BACBEC1D3D07}"/>
    <dgm:cxn modelId="{38327DDF-6C11-4773-AEBC-92247FBF4EEB}" type="presOf" srcId="{61BBAC31-72C7-4BB8-A101-B3FBF8E1C986}" destId="{394D9944-026A-4EB9-846C-703D1F4AF73E}" srcOrd="0" destOrd="0" presId="urn:microsoft.com/office/officeart/2005/8/layout/hierarchy6"/>
    <dgm:cxn modelId="{3EB0C8F2-A2C6-435C-A449-91320EA984F8}" type="presOf" srcId="{ABE08F58-5563-45F5-861D-1018052308B3}" destId="{66F87661-9A8B-48D9-AC84-8D48BBEEF417}" srcOrd="0" destOrd="0" presId="urn:microsoft.com/office/officeart/2005/8/layout/hierarchy6"/>
    <dgm:cxn modelId="{D98CE3A5-76F4-4530-A26E-7491FC879D91}" type="presParOf" srcId="{31436409-3F50-40DE-89B4-53873B50C0F3}" destId="{6BD07699-5AEA-43D1-9A8F-393BBE2E4084}" srcOrd="0" destOrd="0" presId="urn:microsoft.com/office/officeart/2005/8/layout/hierarchy6"/>
    <dgm:cxn modelId="{0538CECA-6A8C-46D2-A570-7BE2DDC30EAD}" type="presParOf" srcId="{6BD07699-5AEA-43D1-9A8F-393BBE2E4084}" destId="{B251A63E-2AFF-486D-A0A6-C66064B647F4}" srcOrd="0" destOrd="0" presId="urn:microsoft.com/office/officeart/2005/8/layout/hierarchy6"/>
    <dgm:cxn modelId="{1D8EEF96-2AD9-48D4-A1EF-435DD5C69AD5}" type="presParOf" srcId="{B251A63E-2AFF-486D-A0A6-C66064B647F4}" destId="{DEFC2976-8DB8-4602-AF5D-45AD5712B3A7}" srcOrd="0" destOrd="0" presId="urn:microsoft.com/office/officeart/2005/8/layout/hierarchy6"/>
    <dgm:cxn modelId="{ECF28118-26B5-4D48-8FC0-31FC86C5732F}" type="presParOf" srcId="{DEFC2976-8DB8-4602-AF5D-45AD5712B3A7}" destId="{08C9D53E-1945-435F-995D-04FFE0B064B2}" srcOrd="0" destOrd="0" presId="urn:microsoft.com/office/officeart/2005/8/layout/hierarchy6"/>
    <dgm:cxn modelId="{21E05B17-F67D-4AFF-B533-BC9E6AEA09AA}" type="presParOf" srcId="{DEFC2976-8DB8-4602-AF5D-45AD5712B3A7}" destId="{329DD5FD-8850-4381-8EC1-2CC64570C885}" srcOrd="1" destOrd="0" presId="urn:microsoft.com/office/officeart/2005/8/layout/hierarchy6"/>
    <dgm:cxn modelId="{C071D6E7-4F2A-4300-8BD7-D765255C56FB}" type="presParOf" srcId="{329DD5FD-8850-4381-8EC1-2CC64570C885}" destId="{5701E601-5CDE-4DF2-8CF9-F68417F55170}" srcOrd="0" destOrd="0" presId="urn:microsoft.com/office/officeart/2005/8/layout/hierarchy6"/>
    <dgm:cxn modelId="{02382E51-376B-4097-BD45-9492A53FB2AE}" type="presParOf" srcId="{329DD5FD-8850-4381-8EC1-2CC64570C885}" destId="{C2B5AF0E-5DB1-431C-BCFC-A11A2AD28C78}" srcOrd="1" destOrd="0" presId="urn:microsoft.com/office/officeart/2005/8/layout/hierarchy6"/>
    <dgm:cxn modelId="{5CC18C08-8D48-42E4-9757-7A29DDCF956F}" type="presParOf" srcId="{C2B5AF0E-5DB1-431C-BCFC-A11A2AD28C78}" destId="{B04B89FF-6956-42CA-BD69-108B085C448C}" srcOrd="0" destOrd="0" presId="urn:microsoft.com/office/officeart/2005/8/layout/hierarchy6"/>
    <dgm:cxn modelId="{EC0EAB41-2CF7-4ABE-AEDC-B1972C3BC3B5}" type="presParOf" srcId="{C2B5AF0E-5DB1-431C-BCFC-A11A2AD28C78}" destId="{79487785-6D53-4532-93A5-B9600C1A02E2}" srcOrd="1" destOrd="0" presId="urn:microsoft.com/office/officeart/2005/8/layout/hierarchy6"/>
    <dgm:cxn modelId="{0DC8713B-1E26-41F4-B351-FEFC845B6483}" type="presParOf" srcId="{79487785-6D53-4532-93A5-B9600C1A02E2}" destId="{D26DAA95-A8C5-48F4-915E-C9BBF09565B4}" srcOrd="0" destOrd="0" presId="urn:microsoft.com/office/officeart/2005/8/layout/hierarchy6"/>
    <dgm:cxn modelId="{884F42C6-36D3-4EE5-9EF0-3ECD26FAD4C7}" type="presParOf" srcId="{79487785-6D53-4532-93A5-B9600C1A02E2}" destId="{0F603095-62CE-4BF6-8C9B-051F0A52081D}" srcOrd="1" destOrd="0" presId="urn:microsoft.com/office/officeart/2005/8/layout/hierarchy6"/>
    <dgm:cxn modelId="{44074775-D939-4A57-B41B-00A97A6DBDE6}" type="presParOf" srcId="{0F603095-62CE-4BF6-8C9B-051F0A52081D}" destId="{13380A42-F84F-43CC-AE8A-FFA179FD36DF}" srcOrd="0" destOrd="0" presId="urn:microsoft.com/office/officeart/2005/8/layout/hierarchy6"/>
    <dgm:cxn modelId="{5B8B7445-71EB-4D30-B091-30FFD633DBCF}" type="presParOf" srcId="{0F603095-62CE-4BF6-8C9B-051F0A52081D}" destId="{B863C064-A9B0-49D3-A678-2EFD8CB33239}" srcOrd="1" destOrd="0" presId="urn:microsoft.com/office/officeart/2005/8/layout/hierarchy6"/>
    <dgm:cxn modelId="{EDFD980C-440A-4B56-9E13-363E53BBDEF8}" type="presParOf" srcId="{79487785-6D53-4532-93A5-B9600C1A02E2}" destId="{226437CB-D9F8-4402-893C-AF61E485251A}" srcOrd="2" destOrd="0" presId="urn:microsoft.com/office/officeart/2005/8/layout/hierarchy6"/>
    <dgm:cxn modelId="{4C27B3BE-863E-43B1-AE8E-EF7F8BB186D8}" type="presParOf" srcId="{79487785-6D53-4532-93A5-B9600C1A02E2}" destId="{8ED38E4B-E034-4A55-A242-5AE4F7BEA4D6}" srcOrd="3" destOrd="0" presId="urn:microsoft.com/office/officeart/2005/8/layout/hierarchy6"/>
    <dgm:cxn modelId="{65903D6D-3629-48F6-B1DB-D39AD2CCB649}" type="presParOf" srcId="{8ED38E4B-E034-4A55-A242-5AE4F7BEA4D6}" destId="{242B0FD3-AD1C-4F90-A78A-48BE3A360E06}" srcOrd="0" destOrd="0" presId="urn:microsoft.com/office/officeart/2005/8/layout/hierarchy6"/>
    <dgm:cxn modelId="{05EC2094-A27F-4C01-B694-E588EF0F6A17}" type="presParOf" srcId="{8ED38E4B-E034-4A55-A242-5AE4F7BEA4D6}" destId="{B219562D-BA80-4106-8E32-FCAB63B4261A}" srcOrd="1" destOrd="0" presId="urn:microsoft.com/office/officeart/2005/8/layout/hierarchy6"/>
    <dgm:cxn modelId="{37BFA93E-F002-420D-A835-684A102301F6}" type="presParOf" srcId="{79487785-6D53-4532-93A5-B9600C1A02E2}" destId="{7C079183-9C50-4A98-AFF2-4B0938CEC8A3}" srcOrd="4" destOrd="0" presId="urn:microsoft.com/office/officeart/2005/8/layout/hierarchy6"/>
    <dgm:cxn modelId="{F8FE7772-F05E-44BC-A6C4-5252742783BD}" type="presParOf" srcId="{79487785-6D53-4532-93A5-B9600C1A02E2}" destId="{7820A6BA-5DDC-44E0-94B6-C35767ECE61A}" srcOrd="5" destOrd="0" presId="urn:microsoft.com/office/officeart/2005/8/layout/hierarchy6"/>
    <dgm:cxn modelId="{93649AE8-616C-4001-86CC-47DA4A1CD1DF}" type="presParOf" srcId="{7820A6BA-5DDC-44E0-94B6-C35767ECE61A}" destId="{3419A59F-07AE-4235-AFFE-BE00E0EF4DCE}" srcOrd="0" destOrd="0" presId="urn:microsoft.com/office/officeart/2005/8/layout/hierarchy6"/>
    <dgm:cxn modelId="{AD7F503B-7922-4864-996A-55E09EF3C4ED}" type="presParOf" srcId="{7820A6BA-5DDC-44E0-94B6-C35767ECE61A}" destId="{13D75AD9-E70E-40F7-BBE6-C07526CF71C9}" srcOrd="1" destOrd="0" presId="urn:microsoft.com/office/officeart/2005/8/layout/hierarchy6"/>
    <dgm:cxn modelId="{EF0F9DDD-9D38-4014-A586-D53076CAA0DF}" type="presParOf" srcId="{13D75AD9-E70E-40F7-BBE6-C07526CF71C9}" destId="{9240ADAE-701B-4AD8-A3FA-07DE432C75A3}" srcOrd="0" destOrd="0" presId="urn:microsoft.com/office/officeart/2005/8/layout/hierarchy6"/>
    <dgm:cxn modelId="{47FC7B14-D069-481B-9E57-EE82FD8132E4}" type="presParOf" srcId="{13D75AD9-E70E-40F7-BBE6-C07526CF71C9}" destId="{420814E8-0B44-4DE3-8DB4-A45E74E2A9DE}" srcOrd="1" destOrd="0" presId="urn:microsoft.com/office/officeart/2005/8/layout/hierarchy6"/>
    <dgm:cxn modelId="{4F280586-7901-4F02-AC5B-8547FA7B1A68}" type="presParOf" srcId="{420814E8-0B44-4DE3-8DB4-A45E74E2A9DE}" destId="{348A8C1A-516F-4098-B4BF-74C6B1C50A69}" srcOrd="0" destOrd="0" presId="urn:microsoft.com/office/officeart/2005/8/layout/hierarchy6"/>
    <dgm:cxn modelId="{4423908E-4676-4C92-B82E-39C460264B70}" type="presParOf" srcId="{420814E8-0B44-4DE3-8DB4-A45E74E2A9DE}" destId="{B8A4DEA8-2318-4DCC-8B2D-71F5E4813BA4}" srcOrd="1" destOrd="0" presId="urn:microsoft.com/office/officeart/2005/8/layout/hierarchy6"/>
    <dgm:cxn modelId="{87567175-2807-4D47-8E51-D74B2FD9766B}" type="presParOf" srcId="{329DD5FD-8850-4381-8EC1-2CC64570C885}" destId="{50E0D2B8-B3F1-4507-915F-07C1212419A1}" srcOrd="2" destOrd="0" presId="urn:microsoft.com/office/officeart/2005/8/layout/hierarchy6"/>
    <dgm:cxn modelId="{7A7D1DB9-64F6-46E2-886B-C1663E892CE5}" type="presParOf" srcId="{329DD5FD-8850-4381-8EC1-2CC64570C885}" destId="{C9610C21-408E-461B-94CF-05EACBD453B4}" srcOrd="3" destOrd="0" presId="urn:microsoft.com/office/officeart/2005/8/layout/hierarchy6"/>
    <dgm:cxn modelId="{6B32F54A-BE4F-4F67-AEFF-4D8BB5EA7688}" type="presParOf" srcId="{C9610C21-408E-461B-94CF-05EACBD453B4}" destId="{66F87661-9A8B-48D9-AC84-8D48BBEEF417}" srcOrd="0" destOrd="0" presId="urn:microsoft.com/office/officeart/2005/8/layout/hierarchy6"/>
    <dgm:cxn modelId="{983A4FF4-61B8-4E22-9574-EB8E24287118}" type="presParOf" srcId="{C9610C21-408E-461B-94CF-05EACBD453B4}" destId="{131F66EA-BCD3-4434-B0A8-C5E06EC7864B}" srcOrd="1" destOrd="0" presId="urn:microsoft.com/office/officeart/2005/8/layout/hierarchy6"/>
    <dgm:cxn modelId="{D96168EA-2B12-4E98-BFAE-868FB53B911D}" type="presParOf" srcId="{131F66EA-BCD3-4434-B0A8-C5E06EC7864B}" destId="{A7E6FE4B-E5CA-4E74-B56D-B8AE6706576D}" srcOrd="0" destOrd="0" presId="urn:microsoft.com/office/officeart/2005/8/layout/hierarchy6"/>
    <dgm:cxn modelId="{DE77AD3D-7973-4C25-A95B-1644AEE7B71B}" type="presParOf" srcId="{131F66EA-BCD3-4434-B0A8-C5E06EC7864B}" destId="{5C916C50-3BF3-405F-881B-FC616F1A2BBD}" srcOrd="1" destOrd="0" presId="urn:microsoft.com/office/officeart/2005/8/layout/hierarchy6"/>
    <dgm:cxn modelId="{B32D9FF0-FF21-428D-967A-C4FFDE9163CD}" type="presParOf" srcId="{5C916C50-3BF3-405F-881B-FC616F1A2BBD}" destId="{EB5DD1EA-979B-43A6-94B4-2857C551D658}" srcOrd="0" destOrd="0" presId="urn:microsoft.com/office/officeart/2005/8/layout/hierarchy6"/>
    <dgm:cxn modelId="{93EA7DCA-86F8-4B23-BBD8-375303807051}" type="presParOf" srcId="{5C916C50-3BF3-405F-881B-FC616F1A2BBD}" destId="{DEC131AC-3A16-4D33-9C2E-27E2073E340E}" srcOrd="1" destOrd="0" presId="urn:microsoft.com/office/officeart/2005/8/layout/hierarchy6"/>
    <dgm:cxn modelId="{7B602D19-592A-4FB3-B518-6A8655CA6FA5}" type="presParOf" srcId="{131F66EA-BCD3-4434-B0A8-C5E06EC7864B}" destId="{FA0A8A2C-59F2-4CB4-AD4E-B60B13B156B3}" srcOrd="2" destOrd="0" presId="urn:microsoft.com/office/officeart/2005/8/layout/hierarchy6"/>
    <dgm:cxn modelId="{C9A2FF6C-63BE-4770-81B5-ADDFD54250E5}" type="presParOf" srcId="{131F66EA-BCD3-4434-B0A8-C5E06EC7864B}" destId="{6BB05AFD-AA85-4F54-9BA8-1206F37F4632}" srcOrd="3" destOrd="0" presId="urn:microsoft.com/office/officeart/2005/8/layout/hierarchy6"/>
    <dgm:cxn modelId="{EB2AEADD-66F8-457E-BFE2-04F9E3691609}" type="presParOf" srcId="{6BB05AFD-AA85-4F54-9BA8-1206F37F4632}" destId="{6B8F286E-8CAC-4A15-9A09-8D9763D8B256}" srcOrd="0" destOrd="0" presId="urn:microsoft.com/office/officeart/2005/8/layout/hierarchy6"/>
    <dgm:cxn modelId="{3E77FF8F-1648-4558-8F6E-47B91B8F31C8}" type="presParOf" srcId="{6BB05AFD-AA85-4F54-9BA8-1206F37F4632}" destId="{52EDFA53-B933-4752-ABE9-F0E31538090B}" srcOrd="1" destOrd="0" presId="urn:microsoft.com/office/officeart/2005/8/layout/hierarchy6"/>
    <dgm:cxn modelId="{2B1D3813-C0E9-4D96-AA26-E52729CC4692}" type="presParOf" srcId="{52EDFA53-B933-4752-ABE9-F0E31538090B}" destId="{C2E33137-AC0F-494D-9B1C-CD19978EEC4C}" srcOrd="0" destOrd="0" presId="urn:microsoft.com/office/officeart/2005/8/layout/hierarchy6"/>
    <dgm:cxn modelId="{7153C51E-E554-4662-A7CF-BA11E155EC54}" type="presParOf" srcId="{52EDFA53-B933-4752-ABE9-F0E31538090B}" destId="{3586FA29-09A6-40BD-9DEC-6E5E6815B726}" srcOrd="1" destOrd="0" presId="urn:microsoft.com/office/officeart/2005/8/layout/hierarchy6"/>
    <dgm:cxn modelId="{108DDFD5-2034-403D-BA17-7402F40870AA}" type="presParOf" srcId="{3586FA29-09A6-40BD-9DEC-6E5E6815B726}" destId="{F66015D5-D283-403A-B74D-9C20DD959116}" srcOrd="0" destOrd="0" presId="urn:microsoft.com/office/officeart/2005/8/layout/hierarchy6"/>
    <dgm:cxn modelId="{3CF51523-1ACF-4EDC-B615-EB45DCF811A5}" type="presParOf" srcId="{3586FA29-09A6-40BD-9DEC-6E5E6815B726}" destId="{BC377011-9543-48A3-9ADE-D33B39C1BBAD}" srcOrd="1" destOrd="0" presId="urn:microsoft.com/office/officeart/2005/8/layout/hierarchy6"/>
    <dgm:cxn modelId="{D488FD21-F4AA-469B-9EE8-9651D724C6D0}" type="presParOf" srcId="{131F66EA-BCD3-4434-B0A8-C5E06EC7864B}" destId="{394D9944-026A-4EB9-846C-703D1F4AF73E}" srcOrd="4" destOrd="0" presId="urn:microsoft.com/office/officeart/2005/8/layout/hierarchy6"/>
    <dgm:cxn modelId="{D6510AB0-BD8D-4383-AEFC-5680F67CB39E}" type="presParOf" srcId="{131F66EA-BCD3-4434-B0A8-C5E06EC7864B}" destId="{BF1BAE9A-5638-4679-956C-D0EE0ED3060D}" srcOrd="5" destOrd="0" presId="urn:microsoft.com/office/officeart/2005/8/layout/hierarchy6"/>
    <dgm:cxn modelId="{3A69523F-4EB2-4BC3-A8BF-AB75C877AC6B}" type="presParOf" srcId="{BF1BAE9A-5638-4679-956C-D0EE0ED3060D}" destId="{7ACED445-8FD6-498E-B3C0-146E7860FDF8}" srcOrd="0" destOrd="0" presId="urn:microsoft.com/office/officeart/2005/8/layout/hierarchy6"/>
    <dgm:cxn modelId="{4C0A34D2-2E1B-4DD1-991C-94A165E6DDA0}" type="presParOf" srcId="{BF1BAE9A-5638-4679-956C-D0EE0ED3060D}" destId="{C0B8DBCF-F979-491E-824D-EE4AFF3700BC}" srcOrd="1" destOrd="0" presId="urn:microsoft.com/office/officeart/2005/8/layout/hierarchy6"/>
    <dgm:cxn modelId="{6FAFDAAE-6FAE-430D-9982-06BDFA6F04FD}" type="presParOf" srcId="{C0B8DBCF-F979-491E-824D-EE4AFF3700BC}" destId="{7C8EBA37-D0A4-4DE2-B984-5307CF60A73A}" srcOrd="0" destOrd="0" presId="urn:microsoft.com/office/officeart/2005/8/layout/hierarchy6"/>
    <dgm:cxn modelId="{7294A256-AB06-44BB-9A85-87F669275598}" type="presParOf" srcId="{C0B8DBCF-F979-491E-824D-EE4AFF3700BC}" destId="{1B495A11-3884-44CF-B9D0-F2E69A586240}" srcOrd="1" destOrd="0" presId="urn:microsoft.com/office/officeart/2005/8/layout/hierarchy6"/>
    <dgm:cxn modelId="{E2F37998-6BCA-41D4-90D0-3F0A9FC23BEA}" type="presParOf" srcId="{1B495A11-3884-44CF-B9D0-F2E69A586240}" destId="{E3FB5820-9352-4EC4-841E-F73DC3272A6C}" srcOrd="0" destOrd="0" presId="urn:microsoft.com/office/officeart/2005/8/layout/hierarchy6"/>
    <dgm:cxn modelId="{757E043D-DEDD-42EF-92C3-C51FBAE94042}" type="presParOf" srcId="{1B495A11-3884-44CF-B9D0-F2E69A586240}" destId="{569B0293-17A3-4CD5-80A4-8A8634454E0D}" srcOrd="1" destOrd="0" presId="urn:microsoft.com/office/officeart/2005/8/layout/hierarchy6"/>
    <dgm:cxn modelId="{DAC829BB-7015-439E-8C50-69B5200C1B22}" type="presParOf" srcId="{31436409-3F50-40DE-89B4-53873B50C0F3}" destId="{35BA99D1-19AC-407A-8DED-D42882126E16}"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C9D53E-1945-435F-995D-04FFE0B064B2}">
      <dsp:nvSpPr>
        <dsp:cNvPr id="0" name=""/>
        <dsp:cNvSpPr/>
      </dsp:nvSpPr>
      <dsp:spPr>
        <a:xfrm>
          <a:off x="2694516" y="1066"/>
          <a:ext cx="656839" cy="4378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Working4U Manager                 Stephen Brooks</a:t>
          </a:r>
        </a:p>
      </dsp:txBody>
      <dsp:txXfrm>
        <a:off x="2707341" y="13891"/>
        <a:ext cx="631189" cy="412242"/>
      </dsp:txXfrm>
    </dsp:sp>
    <dsp:sp modelId="{5701E601-5CDE-4DF2-8CF9-F68417F55170}">
      <dsp:nvSpPr>
        <dsp:cNvPr id="0" name=""/>
        <dsp:cNvSpPr/>
      </dsp:nvSpPr>
      <dsp:spPr>
        <a:xfrm>
          <a:off x="1742100" y="438959"/>
          <a:ext cx="1280836" cy="175157"/>
        </a:xfrm>
        <a:custGeom>
          <a:avLst/>
          <a:gdLst/>
          <a:ahLst/>
          <a:cxnLst/>
          <a:rect l="0" t="0" r="0" b="0"/>
          <a:pathLst>
            <a:path>
              <a:moveTo>
                <a:pt x="1280836" y="0"/>
              </a:moveTo>
              <a:lnTo>
                <a:pt x="1280836" y="87578"/>
              </a:lnTo>
              <a:lnTo>
                <a:pt x="0" y="87578"/>
              </a:lnTo>
              <a:lnTo>
                <a:pt x="0" y="1751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4B89FF-6956-42CA-BD69-108B085C448C}">
      <dsp:nvSpPr>
        <dsp:cNvPr id="0" name=""/>
        <dsp:cNvSpPr/>
      </dsp:nvSpPr>
      <dsp:spPr>
        <a:xfrm>
          <a:off x="1413680" y="614116"/>
          <a:ext cx="656839" cy="4378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Working4U Coordinator Adult                                    Clare Henry</a:t>
          </a:r>
        </a:p>
      </dsp:txBody>
      <dsp:txXfrm>
        <a:off x="1426505" y="626941"/>
        <a:ext cx="631189" cy="412242"/>
      </dsp:txXfrm>
    </dsp:sp>
    <dsp:sp modelId="{D26DAA95-A8C5-48F4-915E-C9BBF09565B4}">
      <dsp:nvSpPr>
        <dsp:cNvPr id="0" name=""/>
        <dsp:cNvSpPr/>
      </dsp:nvSpPr>
      <dsp:spPr>
        <a:xfrm>
          <a:off x="888209" y="1052009"/>
          <a:ext cx="853890" cy="175157"/>
        </a:xfrm>
        <a:custGeom>
          <a:avLst/>
          <a:gdLst/>
          <a:ahLst/>
          <a:cxnLst/>
          <a:rect l="0" t="0" r="0" b="0"/>
          <a:pathLst>
            <a:path>
              <a:moveTo>
                <a:pt x="853890" y="0"/>
              </a:moveTo>
              <a:lnTo>
                <a:pt x="853890" y="87578"/>
              </a:lnTo>
              <a:lnTo>
                <a:pt x="0" y="87578"/>
              </a:lnTo>
              <a:lnTo>
                <a:pt x="0" y="1751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380A42-F84F-43CC-AE8A-FFA179FD36DF}">
      <dsp:nvSpPr>
        <dsp:cNvPr id="0" name=""/>
        <dsp:cNvSpPr/>
      </dsp:nvSpPr>
      <dsp:spPr>
        <a:xfrm>
          <a:off x="559789" y="1227166"/>
          <a:ext cx="656839" cy="4378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Team Leader  Financial Inclusion - Welfare Rights/ Macmillan                     Liz Newman</a:t>
          </a:r>
        </a:p>
      </dsp:txBody>
      <dsp:txXfrm>
        <a:off x="572614" y="1239991"/>
        <a:ext cx="631189" cy="412242"/>
      </dsp:txXfrm>
    </dsp:sp>
    <dsp:sp modelId="{226437CB-D9F8-4402-893C-AF61E485251A}">
      <dsp:nvSpPr>
        <dsp:cNvPr id="0" name=""/>
        <dsp:cNvSpPr/>
      </dsp:nvSpPr>
      <dsp:spPr>
        <a:xfrm>
          <a:off x="1696380" y="1052009"/>
          <a:ext cx="91440" cy="175157"/>
        </a:xfrm>
        <a:custGeom>
          <a:avLst/>
          <a:gdLst/>
          <a:ahLst/>
          <a:cxnLst/>
          <a:rect l="0" t="0" r="0" b="0"/>
          <a:pathLst>
            <a:path>
              <a:moveTo>
                <a:pt x="45720" y="0"/>
              </a:moveTo>
              <a:lnTo>
                <a:pt x="45720" y="1751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2B0FD3-AD1C-4F90-A78A-48BE3A360E06}">
      <dsp:nvSpPr>
        <dsp:cNvPr id="0" name=""/>
        <dsp:cNvSpPr/>
      </dsp:nvSpPr>
      <dsp:spPr>
        <a:xfrm>
          <a:off x="1413680" y="1227166"/>
          <a:ext cx="656839" cy="4378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Team Leader  Adult Learning &amp; Literacies                           Jane Logue</a:t>
          </a:r>
        </a:p>
      </dsp:txBody>
      <dsp:txXfrm>
        <a:off x="1426505" y="1239991"/>
        <a:ext cx="631189" cy="412242"/>
      </dsp:txXfrm>
    </dsp:sp>
    <dsp:sp modelId="{7C079183-9C50-4A98-AFF2-4B0938CEC8A3}">
      <dsp:nvSpPr>
        <dsp:cNvPr id="0" name=""/>
        <dsp:cNvSpPr/>
      </dsp:nvSpPr>
      <dsp:spPr>
        <a:xfrm>
          <a:off x="1742100" y="1052009"/>
          <a:ext cx="853890" cy="175157"/>
        </a:xfrm>
        <a:custGeom>
          <a:avLst/>
          <a:gdLst/>
          <a:ahLst/>
          <a:cxnLst/>
          <a:rect l="0" t="0" r="0" b="0"/>
          <a:pathLst>
            <a:path>
              <a:moveTo>
                <a:pt x="0" y="0"/>
              </a:moveTo>
              <a:lnTo>
                <a:pt x="0" y="87578"/>
              </a:lnTo>
              <a:lnTo>
                <a:pt x="853890" y="87578"/>
              </a:lnTo>
              <a:lnTo>
                <a:pt x="853890" y="1751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19A59F-07AE-4235-AFFE-BE00E0EF4DCE}">
      <dsp:nvSpPr>
        <dsp:cNvPr id="0" name=""/>
        <dsp:cNvSpPr/>
      </dsp:nvSpPr>
      <dsp:spPr>
        <a:xfrm>
          <a:off x="2267571" y="1227166"/>
          <a:ext cx="656839" cy="4378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Team Leader          Adult Employability                  Maxine Robb</a:t>
          </a:r>
        </a:p>
      </dsp:txBody>
      <dsp:txXfrm>
        <a:off x="2280396" y="1239991"/>
        <a:ext cx="631189" cy="412242"/>
      </dsp:txXfrm>
    </dsp:sp>
    <dsp:sp modelId="{9240ADAE-701B-4AD8-A3FA-07DE432C75A3}">
      <dsp:nvSpPr>
        <dsp:cNvPr id="0" name=""/>
        <dsp:cNvSpPr/>
      </dsp:nvSpPr>
      <dsp:spPr>
        <a:xfrm>
          <a:off x="2550271" y="1665059"/>
          <a:ext cx="91440" cy="175157"/>
        </a:xfrm>
        <a:custGeom>
          <a:avLst/>
          <a:gdLst/>
          <a:ahLst/>
          <a:cxnLst/>
          <a:rect l="0" t="0" r="0" b="0"/>
          <a:pathLst>
            <a:path>
              <a:moveTo>
                <a:pt x="45720" y="0"/>
              </a:moveTo>
              <a:lnTo>
                <a:pt x="45720" y="1751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8A8C1A-516F-4098-B4BF-74C6B1C50A69}">
      <dsp:nvSpPr>
        <dsp:cNvPr id="0" name=""/>
        <dsp:cNvSpPr/>
      </dsp:nvSpPr>
      <dsp:spPr>
        <a:xfrm>
          <a:off x="2256451" y="1840216"/>
          <a:ext cx="679079" cy="4378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Team Leader                          Adult Employability Fiona Wilson</a:t>
          </a:r>
        </a:p>
      </dsp:txBody>
      <dsp:txXfrm>
        <a:off x="2269276" y="1853041"/>
        <a:ext cx="653429" cy="412242"/>
      </dsp:txXfrm>
    </dsp:sp>
    <dsp:sp modelId="{50E0D2B8-B3F1-4507-915F-07C1212419A1}">
      <dsp:nvSpPr>
        <dsp:cNvPr id="0" name=""/>
        <dsp:cNvSpPr/>
      </dsp:nvSpPr>
      <dsp:spPr>
        <a:xfrm>
          <a:off x="3022936" y="438959"/>
          <a:ext cx="1280836" cy="175157"/>
        </a:xfrm>
        <a:custGeom>
          <a:avLst/>
          <a:gdLst/>
          <a:ahLst/>
          <a:cxnLst/>
          <a:rect l="0" t="0" r="0" b="0"/>
          <a:pathLst>
            <a:path>
              <a:moveTo>
                <a:pt x="0" y="0"/>
              </a:moveTo>
              <a:lnTo>
                <a:pt x="0" y="87578"/>
              </a:lnTo>
              <a:lnTo>
                <a:pt x="1280836" y="87578"/>
              </a:lnTo>
              <a:lnTo>
                <a:pt x="1280836" y="1751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F87661-9A8B-48D9-AC84-8D48BBEEF417}">
      <dsp:nvSpPr>
        <dsp:cNvPr id="0" name=""/>
        <dsp:cNvSpPr/>
      </dsp:nvSpPr>
      <dsp:spPr>
        <a:xfrm>
          <a:off x="3975353" y="614116"/>
          <a:ext cx="656839" cy="4378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Working4U Coordinator Youth                                         Clare English</a:t>
          </a:r>
        </a:p>
      </dsp:txBody>
      <dsp:txXfrm>
        <a:off x="3988178" y="626941"/>
        <a:ext cx="631189" cy="412242"/>
      </dsp:txXfrm>
    </dsp:sp>
    <dsp:sp modelId="{A7E6FE4B-E5CA-4E74-B56D-B8AE6706576D}">
      <dsp:nvSpPr>
        <dsp:cNvPr id="0" name=""/>
        <dsp:cNvSpPr/>
      </dsp:nvSpPr>
      <dsp:spPr>
        <a:xfrm>
          <a:off x="3435273" y="1052009"/>
          <a:ext cx="868499" cy="175157"/>
        </a:xfrm>
        <a:custGeom>
          <a:avLst/>
          <a:gdLst/>
          <a:ahLst/>
          <a:cxnLst/>
          <a:rect l="0" t="0" r="0" b="0"/>
          <a:pathLst>
            <a:path>
              <a:moveTo>
                <a:pt x="868499" y="0"/>
              </a:moveTo>
              <a:lnTo>
                <a:pt x="868499" y="87578"/>
              </a:lnTo>
              <a:lnTo>
                <a:pt x="0" y="87578"/>
              </a:lnTo>
              <a:lnTo>
                <a:pt x="0" y="1751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5DD1EA-979B-43A6-94B4-2857C551D658}">
      <dsp:nvSpPr>
        <dsp:cNvPr id="0" name=""/>
        <dsp:cNvSpPr/>
      </dsp:nvSpPr>
      <dsp:spPr>
        <a:xfrm>
          <a:off x="3106854" y="1227166"/>
          <a:ext cx="656839" cy="4378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Team Leader (0.5 FTE)                     Child Poverty         Joanna Quinn</a:t>
          </a:r>
        </a:p>
      </dsp:txBody>
      <dsp:txXfrm>
        <a:off x="3119679" y="1239991"/>
        <a:ext cx="631189" cy="412242"/>
      </dsp:txXfrm>
    </dsp:sp>
    <dsp:sp modelId="{FA0A8A2C-59F2-4CB4-AD4E-B60B13B156B3}">
      <dsp:nvSpPr>
        <dsp:cNvPr id="0" name=""/>
        <dsp:cNvSpPr/>
      </dsp:nvSpPr>
      <dsp:spPr>
        <a:xfrm>
          <a:off x="4258052" y="1052009"/>
          <a:ext cx="91440" cy="175157"/>
        </a:xfrm>
        <a:custGeom>
          <a:avLst/>
          <a:gdLst/>
          <a:ahLst/>
          <a:cxnLst/>
          <a:rect l="0" t="0" r="0" b="0"/>
          <a:pathLst>
            <a:path>
              <a:moveTo>
                <a:pt x="45720" y="0"/>
              </a:moveTo>
              <a:lnTo>
                <a:pt x="45720" y="1751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8F286E-8CAC-4A15-9A09-8D9763D8B256}">
      <dsp:nvSpPr>
        <dsp:cNvPr id="0" name=""/>
        <dsp:cNvSpPr/>
      </dsp:nvSpPr>
      <dsp:spPr>
        <a:xfrm>
          <a:off x="3975353" y="1227166"/>
          <a:ext cx="656839" cy="4378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Team Leader                         Youth Employability Sean Lynch</a:t>
          </a:r>
        </a:p>
      </dsp:txBody>
      <dsp:txXfrm>
        <a:off x="3988178" y="1239991"/>
        <a:ext cx="631189" cy="412242"/>
      </dsp:txXfrm>
    </dsp:sp>
    <dsp:sp modelId="{C2E33137-AC0F-494D-9B1C-CD19978EEC4C}">
      <dsp:nvSpPr>
        <dsp:cNvPr id="0" name=""/>
        <dsp:cNvSpPr/>
      </dsp:nvSpPr>
      <dsp:spPr>
        <a:xfrm>
          <a:off x="4258052" y="1665059"/>
          <a:ext cx="91440" cy="175157"/>
        </a:xfrm>
        <a:custGeom>
          <a:avLst/>
          <a:gdLst/>
          <a:ahLst/>
          <a:cxnLst/>
          <a:rect l="0" t="0" r="0" b="0"/>
          <a:pathLst>
            <a:path>
              <a:moveTo>
                <a:pt x="45720" y="0"/>
              </a:moveTo>
              <a:lnTo>
                <a:pt x="45720" y="1751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6015D5-D283-403A-B74D-9C20DD959116}">
      <dsp:nvSpPr>
        <dsp:cNvPr id="0" name=""/>
        <dsp:cNvSpPr/>
      </dsp:nvSpPr>
      <dsp:spPr>
        <a:xfrm>
          <a:off x="3975353" y="1840216"/>
          <a:ext cx="656839" cy="4378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Team Leader                       Youth Employability Gillian Campbell</a:t>
          </a:r>
        </a:p>
      </dsp:txBody>
      <dsp:txXfrm>
        <a:off x="3988178" y="1853041"/>
        <a:ext cx="631189" cy="412242"/>
      </dsp:txXfrm>
    </dsp:sp>
    <dsp:sp modelId="{394D9944-026A-4EB9-846C-703D1F4AF73E}">
      <dsp:nvSpPr>
        <dsp:cNvPr id="0" name=""/>
        <dsp:cNvSpPr/>
      </dsp:nvSpPr>
      <dsp:spPr>
        <a:xfrm>
          <a:off x="4303772" y="1052009"/>
          <a:ext cx="853890" cy="175157"/>
        </a:xfrm>
        <a:custGeom>
          <a:avLst/>
          <a:gdLst/>
          <a:ahLst/>
          <a:cxnLst/>
          <a:rect l="0" t="0" r="0" b="0"/>
          <a:pathLst>
            <a:path>
              <a:moveTo>
                <a:pt x="0" y="0"/>
              </a:moveTo>
              <a:lnTo>
                <a:pt x="0" y="87578"/>
              </a:lnTo>
              <a:lnTo>
                <a:pt x="853890" y="87578"/>
              </a:lnTo>
              <a:lnTo>
                <a:pt x="853890" y="1751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CED445-8FD6-498E-B3C0-146E7860FDF8}">
      <dsp:nvSpPr>
        <dsp:cNvPr id="0" name=""/>
        <dsp:cNvSpPr/>
      </dsp:nvSpPr>
      <dsp:spPr>
        <a:xfrm>
          <a:off x="4829244" y="1227166"/>
          <a:ext cx="656839" cy="4378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Team Leader (0.6 FTE)                       Skills, Compliance &amp; Development                Lorraine  MacLeod                 </a:t>
          </a:r>
        </a:p>
      </dsp:txBody>
      <dsp:txXfrm>
        <a:off x="4842069" y="1239991"/>
        <a:ext cx="631189" cy="412242"/>
      </dsp:txXfrm>
    </dsp:sp>
    <dsp:sp modelId="{7C8EBA37-D0A4-4DE2-B984-5307CF60A73A}">
      <dsp:nvSpPr>
        <dsp:cNvPr id="0" name=""/>
        <dsp:cNvSpPr/>
      </dsp:nvSpPr>
      <dsp:spPr>
        <a:xfrm>
          <a:off x="5111943" y="1665059"/>
          <a:ext cx="91440" cy="175157"/>
        </a:xfrm>
        <a:custGeom>
          <a:avLst/>
          <a:gdLst/>
          <a:ahLst/>
          <a:cxnLst/>
          <a:rect l="0" t="0" r="0" b="0"/>
          <a:pathLst>
            <a:path>
              <a:moveTo>
                <a:pt x="45720" y="0"/>
              </a:moveTo>
              <a:lnTo>
                <a:pt x="45720" y="1751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FB5820-9352-4EC4-841E-F73DC3272A6C}">
      <dsp:nvSpPr>
        <dsp:cNvPr id="0" name=""/>
        <dsp:cNvSpPr/>
      </dsp:nvSpPr>
      <dsp:spPr>
        <a:xfrm>
          <a:off x="4829244" y="1840216"/>
          <a:ext cx="656839" cy="4378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Team Leader </a:t>
          </a:r>
          <a:r>
            <a:rPr lang="en-GB" sz="500" kern="1200"/>
            <a:t>(0.4 FTE)  </a:t>
          </a:r>
          <a:r>
            <a:rPr lang="en-US" sz="500" kern="1200"/>
            <a:t>Financial Inclusion - Debt                     Lorraine Macleod</a:t>
          </a:r>
        </a:p>
      </dsp:txBody>
      <dsp:txXfrm>
        <a:off x="4842069" y="1853041"/>
        <a:ext cx="631189" cy="41224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B21DA-80B3-44D6-B361-D4D8E9588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24</Pages>
  <Words>7542</Words>
  <Characters>42992</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Brooks</dc:creator>
  <cp:keywords/>
  <dc:description/>
  <cp:lastModifiedBy>Clare Henry</cp:lastModifiedBy>
  <cp:revision>13</cp:revision>
  <dcterms:created xsi:type="dcterms:W3CDTF">2025-09-18T09:07:00Z</dcterms:created>
  <dcterms:modified xsi:type="dcterms:W3CDTF">2025-09-30T11:08:00Z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d16334-1da1-4f8f-bf07-b92fc44b91ae_Enabled">
    <vt:lpwstr>true</vt:lpwstr>
  </property>
  <property fmtid="{D5CDD505-2E9C-101B-9397-08002B2CF9AE}" pid="3" name="MSIP_Label_9fd16334-1da1-4f8f-bf07-b92fc44b91ae_SetDate">
    <vt:lpwstr>2025-09-30T07:01:50Z</vt:lpwstr>
  </property>
  <property fmtid="{D5CDD505-2E9C-101B-9397-08002B2CF9AE}" pid="4" name="MSIP_Label_9fd16334-1da1-4f8f-bf07-b92fc44b91ae_Method">
    <vt:lpwstr>Privileged</vt:lpwstr>
  </property>
  <property fmtid="{D5CDD505-2E9C-101B-9397-08002B2CF9AE}" pid="5" name="MSIP_Label_9fd16334-1da1-4f8f-bf07-b92fc44b91ae_Name">
    <vt:lpwstr>Unmarked</vt:lpwstr>
  </property>
  <property fmtid="{D5CDD505-2E9C-101B-9397-08002B2CF9AE}" pid="6" name="MSIP_Label_9fd16334-1da1-4f8f-bf07-b92fc44b91ae_SiteId">
    <vt:lpwstr>f3f60289-1ebf-4762-b375-035d1eab5143</vt:lpwstr>
  </property>
  <property fmtid="{D5CDD505-2E9C-101B-9397-08002B2CF9AE}" pid="7" name="MSIP_Label_9fd16334-1da1-4f8f-bf07-b92fc44b91ae_ActionId">
    <vt:lpwstr>1edbdcc4-9e4d-475f-b138-0b54ad53862e</vt:lpwstr>
  </property>
  <property fmtid="{D5CDD505-2E9C-101B-9397-08002B2CF9AE}" pid="8" name="MSIP_Label_9fd16334-1da1-4f8f-bf07-b92fc44b91ae_ContentBits">
    <vt:lpwstr>0</vt:lpwstr>
  </property>
  <property fmtid="{D5CDD505-2E9C-101B-9397-08002B2CF9AE}" pid="9" name="MSIP_Label_9fd16334-1da1-4f8f-bf07-b92fc44b91ae_Tag">
    <vt:lpwstr>10, 0, 1, 1</vt:lpwstr>
  </property>
</Properties>
</file>